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E97FD" w14:textId="77777777" w:rsidR="00BF16E5" w:rsidRPr="000D409F" w:rsidRDefault="00BF16E5" w:rsidP="00BF16E5">
      <w:pPr>
        <w:rPr>
          <w:rFonts w:ascii="Times New Roman" w:hAnsi="Times New Roman" w:cs="Times New Roman"/>
          <w:szCs w:val="20"/>
          <w:lang w:eastAsia="en-US"/>
        </w:rPr>
      </w:pPr>
    </w:p>
    <w:p w14:paraId="09C7DC44" w14:textId="283D6C63" w:rsidR="00DC12F9" w:rsidRDefault="00DC12F9" w:rsidP="000D0F17">
      <w:pPr>
        <w:jc w:val="center"/>
        <w:rPr>
          <w:rFonts w:ascii="Times New Roman" w:hAnsi="Times New Roman" w:cs="Times New Roman"/>
          <w:b/>
          <w:bCs/>
          <w:color w:val="000000"/>
          <w:szCs w:val="20"/>
        </w:rPr>
      </w:pPr>
      <w:r>
        <w:rPr>
          <w:rFonts w:ascii="Times New Roman" w:hAnsi="Times New Roman" w:cs="Times New Roman"/>
          <w:b/>
          <w:bCs/>
          <w:color w:val="000000"/>
          <w:szCs w:val="20"/>
        </w:rPr>
        <w:t>ANEXO I DO EDITAL</w:t>
      </w:r>
    </w:p>
    <w:p w14:paraId="2579CC9B" w14:textId="3E70D5D3" w:rsidR="00DB206B" w:rsidRPr="000D409F" w:rsidRDefault="00DB206B" w:rsidP="000D0F17">
      <w:pPr>
        <w:jc w:val="center"/>
        <w:rPr>
          <w:rFonts w:ascii="Times New Roman" w:hAnsi="Times New Roman" w:cs="Times New Roman"/>
          <w:b/>
          <w:bCs/>
          <w:color w:val="000000"/>
          <w:szCs w:val="20"/>
        </w:rPr>
      </w:pPr>
      <w:r w:rsidRPr="000D409F">
        <w:rPr>
          <w:rFonts w:ascii="Times New Roman" w:hAnsi="Times New Roman" w:cs="Times New Roman"/>
          <w:b/>
          <w:bCs/>
          <w:color w:val="000000"/>
          <w:szCs w:val="20"/>
        </w:rPr>
        <w:t>TERMO DE REFERÊNCIA</w:t>
      </w:r>
    </w:p>
    <w:p w14:paraId="4CAB2E59" w14:textId="77777777" w:rsidR="00F95FAC" w:rsidRPr="000D409F" w:rsidRDefault="00F95FAC" w:rsidP="000D0F17">
      <w:pPr>
        <w:jc w:val="center"/>
        <w:rPr>
          <w:rFonts w:ascii="Times New Roman" w:hAnsi="Times New Roman" w:cs="Times New Roman"/>
          <w:b/>
          <w:bCs/>
          <w:color w:val="000000"/>
          <w:szCs w:val="20"/>
        </w:rPr>
      </w:pPr>
    </w:p>
    <w:p w14:paraId="5E1DF694" w14:textId="77777777" w:rsidR="00DB206B" w:rsidRPr="000D409F" w:rsidRDefault="00B433B1" w:rsidP="000D0F17">
      <w:pPr>
        <w:jc w:val="center"/>
        <w:rPr>
          <w:rFonts w:ascii="Times New Roman" w:hAnsi="Times New Roman" w:cs="Times New Roman"/>
          <w:b/>
          <w:bCs/>
          <w:iCs/>
          <w:szCs w:val="20"/>
        </w:rPr>
      </w:pPr>
      <w:r w:rsidRPr="000D409F">
        <w:rPr>
          <w:rFonts w:ascii="Times New Roman" w:hAnsi="Times New Roman" w:cs="Times New Roman"/>
          <w:b/>
          <w:bCs/>
          <w:iCs/>
          <w:szCs w:val="20"/>
        </w:rPr>
        <w:t xml:space="preserve">PRESTAÇÃO DE </w:t>
      </w:r>
      <w:r w:rsidR="00DB206B" w:rsidRPr="000D409F">
        <w:rPr>
          <w:rFonts w:ascii="Times New Roman" w:hAnsi="Times New Roman" w:cs="Times New Roman"/>
          <w:b/>
          <w:bCs/>
          <w:iCs/>
          <w:szCs w:val="20"/>
        </w:rPr>
        <w:t xml:space="preserve">SERVIÇO </w:t>
      </w:r>
      <w:r w:rsidR="00F60441" w:rsidRPr="000D409F">
        <w:rPr>
          <w:rFonts w:ascii="Times New Roman" w:hAnsi="Times New Roman" w:cs="Times New Roman"/>
          <w:b/>
          <w:bCs/>
          <w:iCs/>
          <w:szCs w:val="20"/>
        </w:rPr>
        <w:t>CONTÍNUO</w:t>
      </w:r>
      <w:r w:rsidR="00ED45B5" w:rsidRPr="000D409F">
        <w:rPr>
          <w:rFonts w:ascii="Times New Roman" w:hAnsi="Times New Roman" w:cs="Times New Roman"/>
          <w:b/>
          <w:bCs/>
          <w:iCs/>
          <w:szCs w:val="20"/>
        </w:rPr>
        <w:t xml:space="preserve"> SEM DEDICAÇÃO DE MÃO DE OBRA</w:t>
      </w:r>
    </w:p>
    <w:p w14:paraId="3E897B56" w14:textId="77777777" w:rsidR="000D0F17" w:rsidRPr="000D409F" w:rsidRDefault="000D0F17" w:rsidP="000D0F17">
      <w:pPr>
        <w:jc w:val="center"/>
        <w:rPr>
          <w:rFonts w:ascii="Times New Roman" w:hAnsi="Times New Roman" w:cs="Times New Roman"/>
          <w:b/>
          <w:bCs/>
          <w:iCs/>
          <w:szCs w:val="20"/>
        </w:rPr>
      </w:pPr>
    </w:p>
    <w:p w14:paraId="3B4D577A" w14:textId="77777777" w:rsidR="00ED499D" w:rsidRPr="000D409F" w:rsidRDefault="00ED499D" w:rsidP="00ED499D">
      <w:pPr>
        <w:pStyle w:val="Nivel1"/>
        <w:numPr>
          <w:ilvl w:val="0"/>
          <w:numId w:val="0"/>
        </w:numPr>
        <w:spacing w:before="0" w:after="0"/>
        <w:jc w:val="center"/>
        <w:rPr>
          <w:rFonts w:ascii="Times New Roman" w:hAnsi="Times New Roman"/>
        </w:rPr>
      </w:pPr>
    </w:p>
    <w:p w14:paraId="2121B6DE" w14:textId="77777777" w:rsidR="00ED499D" w:rsidRPr="000D409F" w:rsidRDefault="00ED499D" w:rsidP="00ED499D">
      <w:pPr>
        <w:pStyle w:val="Nivel1"/>
        <w:numPr>
          <w:ilvl w:val="0"/>
          <w:numId w:val="0"/>
        </w:numPr>
        <w:spacing w:before="0" w:after="0"/>
        <w:jc w:val="center"/>
        <w:rPr>
          <w:rFonts w:ascii="Times New Roman" w:hAnsi="Times New Roman"/>
          <w:i/>
        </w:rPr>
      </w:pPr>
      <w:r w:rsidRPr="000D409F">
        <w:rPr>
          <w:rFonts w:ascii="Times New Roman" w:hAnsi="Times New Roman"/>
          <w:b w:val="0"/>
        </w:rPr>
        <w:t>HEMOBRÁS</w:t>
      </w:r>
    </w:p>
    <w:p w14:paraId="25712A6F" w14:textId="71214BC7" w:rsidR="0050664B" w:rsidRPr="000C3944" w:rsidRDefault="0050664B" w:rsidP="0050664B">
      <w:pPr>
        <w:pStyle w:val="Nivel1"/>
        <w:numPr>
          <w:ilvl w:val="0"/>
          <w:numId w:val="0"/>
        </w:numPr>
        <w:spacing w:before="0" w:after="0"/>
        <w:jc w:val="center"/>
        <w:rPr>
          <w:rFonts w:ascii="Times New Roman" w:hAnsi="Times New Roman"/>
          <w:b w:val="0"/>
          <w:color w:val="auto"/>
        </w:rPr>
      </w:pPr>
      <w:r w:rsidRPr="00E406AC">
        <w:rPr>
          <w:rFonts w:ascii="Times New Roman" w:hAnsi="Times New Roman"/>
          <w:b w:val="0"/>
          <w:color w:val="auto"/>
        </w:rPr>
        <w:t>(Processo Administrativo n.° 25800.</w:t>
      </w:r>
      <w:r w:rsidR="000C3944" w:rsidRPr="00E406AC">
        <w:rPr>
          <w:rFonts w:ascii="Times New Roman" w:hAnsi="Times New Roman"/>
          <w:b w:val="0"/>
          <w:color w:val="auto"/>
        </w:rPr>
        <w:t>00</w:t>
      </w:r>
      <w:r w:rsidR="00B70498">
        <w:rPr>
          <w:rFonts w:ascii="Times New Roman" w:hAnsi="Times New Roman"/>
          <w:b w:val="0"/>
          <w:color w:val="auto"/>
        </w:rPr>
        <w:t>132</w:t>
      </w:r>
      <w:r w:rsidR="00E406AC">
        <w:rPr>
          <w:rFonts w:ascii="Times New Roman" w:hAnsi="Times New Roman"/>
          <w:b w:val="0"/>
          <w:color w:val="auto"/>
        </w:rPr>
        <w:t>5</w:t>
      </w:r>
      <w:r w:rsidR="00AD74F0" w:rsidRPr="00E406AC">
        <w:rPr>
          <w:rFonts w:ascii="Times New Roman" w:hAnsi="Times New Roman"/>
          <w:b w:val="0"/>
          <w:color w:val="auto"/>
        </w:rPr>
        <w:t>/</w:t>
      </w:r>
      <w:r w:rsidRPr="00E406AC">
        <w:rPr>
          <w:rFonts w:ascii="Times New Roman" w:hAnsi="Times New Roman"/>
          <w:b w:val="0"/>
          <w:color w:val="auto"/>
        </w:rPr>
        <w:t>20</w:t>
      </w:r>
      <w:r w:rsidR="00AD74F0" w:rsidRPr="00E406AC">
        <w:rPr>
          <w:rFonts w:ascii="Times New Roman" w:hAnsi="Times New Roman"/>
          <w:b w:val="0"/>
          <w:color w:val="auto"/>
        </w:rPr>
        <w:t>22</w:t>
      </w:r>
      <w:r w:rsidRPr="00E406AC">
        <w:rPr>
          <w:rFonts w:ascii="Times New Roman" w:hAnsi="Times New Roman"/>
          <w:b w:val="0"/>
          <w:color w:val="auto"/>
        </w:rPr>
        <w:t>)</w:t>
      </w:r>
    </w:p>
    <w:p w14:paraId="01759841" w14:textId="77777777" w:rsidR="00ED499D" w:rsidRPr="000D409F" w:rsidRDefault="00ED499D" w:rsidP="00ED499D">
      <w:pPr>
        <w:pStyle w:val="Nivel1"/>
        <w:numPr>
          <w:ilvl w:val="0"/>
          <w:numId w:val="0"/>
        </w:numPr>
        <w:spacing w:before="0" w:after="0"/>
        <w:jc w:val="center"/>
        <w:rPr>
          <w:rFonts w:ascii="Times New Roman" w:hAnsi="Times New Roman"/>
          <w:i/>
        </w:rPr>
      </w:pPr>
    </w:p>
    <w:p w14:paraId="175EA45F" w14:textId="77777777" w:rsidR="00E05D97" w:rsidRPr="000D409F" w:rsidRDefault="00E05D97" w:rsidP="00E05D97">
      <w:pPr>
        <w:pStyle w:val="Nivel1"/>
        <w:spacing w:before="0" w:after="0" w:line="360" w:lineRule="auto"/>
        <w:ind w:left="284" w:hanging="284"/>
        <w:contextualSpacing/>
        <w:rPr>
          <w:rFonts w:ascii="Times New Roman" w:hAnsi="Times New Roman"/>
        </w:rPr>
      </w:pPr>
      <w:r w:rsidRPr="000D409F">
        <w:rPr>
          <w:rFonts w:ascii="Times New Roman" w:hAnsi="Times New Roman"/>
        </w:rPr>
        <w:t>DO OBJETO</w:t>
      </w:r>
    </w:p>
    <w:p w14:paraId="24D4912E" w14:textId="5248574A" w:rsidR="0050664B" w:rsidRPr="00691EAB" w:rsidRDefault="0050664B" w:rsidP="0050664B">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691EAB">
        <w:rPr>
          <w:rFonts w:ascii="Times New Roman" w:hAnsi="Times New Roman" w:cs="Times New Roman"/>
          <w:color w:val="000000" w:themeColor="text1"/>
          <w:szCs w:val="20"/>
        </w:rPr>
        <w:t xml:space="preserve">Contratação de </w:t>
      </w:r>
      <w:r w:rsidR="00203433" w:rsidRPr="00691EAB">
        <w:rPr>
          <w:rFonts w:ascii="Times New Roman" w:hAnsi="Times New Roman" w:cs="Times New Roman"/>
          <w:color w:val="000000" w:themeColor="text1"/>
          <w:szCs w:val="20"/>
        </w:rPr>
        <w:t xml:space="preserve">empresa especializada </w:t>
      </w:r>
      <w:r w:rsidR="00E5352B" w:rsidRPr="00691EAB">
        <w:rPr>
          <w:rFonts w:ascii="Times New Roman" w:hAnsi="Times New Roman" w:cs="Times New Roman"/>
          <w:color w:val="000000" w:themeColor="text1"/>
          <w:szCs w:val="20"/>
        </w:rPr>
        <w:t xml:space="preserve">no </w:t>
      </w:r>
      <w:r w:rsidR="00691EAB" w:rsidRPr="00691EAB">
        <w:rPr>
          <w:rFonts w:ascii="Times New Roman" w:hAnsi="Times New Roman" w:cs="Times New Roman"/>
          <w:color w:val="000000" w:themeColor="text1"/>
          <w:szCs w:val="20"/>
        </w:rPr>
        <w:t>fornecimento de nitrogênio líquido através de tanque criogênico e sistema de vaporização em regime de locação</w:t>
      </w:r>
      <w:r w:rsidR="00AD74F0">
        <w:rPr>
          <w:rFonts w:ascii="Times New Roman" w:hAnsi="Times New Roman" w:cs="Times New Roman"/>
          <w:color w:val="000000" w:themeColor="text1"/>
          <w:szCs w:val="20"/>
        </w:rPr>
        <w:t xml:space="preserve"> </w:t>
      </w:r>
      <w:r w:rsidR="00B65BB4" w:rsidRPr="00691EAB">
        <w:rPr>
          <w:rFonts w:ascii="Times New Roman" w:hAnsi="Times New Roman" w:cs="Times New Roman"/>
          <w:color w:val="000000" w:themeColor="text1"/>
          <w:szCs w:val="20"/>
        </w:rPr>
        <w:t xml:space="preserve">com características de qualidade que atendam </w:t>
      </w:r>
      <w:r w:rsidR="00167D2E" w:rsidRPr="00691EAB">
        <w:rPr>
          <w:rFonts w:ascii="Times New Roman" w:hAnsi="Times New Roman" w:cs="Times New Roman"/>
          <w:color w:val="000000" w:themeColor="text1"/>
          <w:szCs w:val="20"/>
        </w:rPr>
        <w:t xml:space="preserve">às especificações </w:t>
      </w:r>
      <w:r w:rsidR="00DB7C2C" w:rsidRPr="00691EAB">
        <w:rPr>
          <w:rFonts w:ascii="Times New Roman" w:hAnsi="Times New Roman" w:cs="Times New Roman"/>
          <w:color w:val="000000" w:themeColor="text1"/>
          <w:szCs w:val="20"/>
        </w:rPr>
        <w:t>conforme</w:t>
      </w:r>
      <w:r w:rsidRPr="00691EAB">
        <w:rPr>
          <w:rFonts w:ascii="Times New Roman" w:hAnsi="Times New Roman" w:cs="Times New Roman"/>
          <w:color w:val="000000" w:themeColor="text1"/>
          <w:szCs w:val="20"/>
        </w:rPr>
        <w:t xml:space="preserve"> condições, quantidades e exigências estabelecidas neste instrumento</w:t>
      </w:r>
      <w:r w:rsidR="007671AD" w:rsidRPr="00691EAB">
        <w:rPr>
          <w:rFonts w:ascii="Times New Roman" w:hAnsi="Times New Roman" w:cs="Times New Roman"/>
          <w:color w:val="000000" w:themeColor="text1"/>
          <w:szCs w:val="20"/>
        </w:rPr>
        <w:t xml:space="preserve"> e seus anexos</w:t>
      </w:r>
      <w:r w:rsidR="00F64652" w:rsidRPr="00691EAB">
        <w:rPr>
          <w:rFonts w:ascii="Times New Roman" w:hAnsi="Times New Roman" w:cs="Times New Roman"/>
          <w:color w:val="000000" w:themeColor="text1"/>
          <w:szCs w:val="20"/>
        </w:rPr>
        <w:t>.</w:t>
      </w:r>
    </w:p>
    <w:p w14:paraId="09D24753" w14:textId="77777777" w:rsidR="00B36D73" w:rsidRDefault="00B36D73" w:rsidP="00B36D73">
      <w:pPr>
        <w:spacing w:line="360" w:lineRule="auto"/>
        <w:ind w:left="567"/>
        <w:contextualSpacing/>
        <w:jc w:val="both"/>
        <w:rPr>
          <w:rFonts w:ascii="Times New Roman" w:hAnsi="Times New Roman" w:cs="Times New Roman"/>
          <w:color w:val="000000" w:themeColor="text1"/>
          <w:szCs w:val="20"/>
        </w:rPr>
      </w:pPr>
    </w:p>
    <w:p w14:paraId="1F9BB999" w14:textId="77777777" w:rsidR="0038467B" w:rsidRPr="0038467B" w:rsidRDefault="0038467B" w:rsidP="0038467B">
      <w:pPr>
        <w:pStyle w:val="Nivel1"/>
        <w:spacing w:before="0" w:after="0" w:line="360" w:lineRule="auto"/>
        <w:ind w:left="284" w:hanging="284"/>
        <w:contextualSpacing/>
        <w:rPr>
          <w:rFonts w:ascii="Times New Roman" w:hAnsi="Times New Roman"/>
        </w:rPr>
      </w:pPr>
      <w:r w:rsidRPr="0038467B">
        <w:rPr>
          <w:rFonts w:ascii="Times New Roman" w:hAnsi="Times New Roman"/>
        </w:rPr>
        <w:t>ESPECIFICAÇÕES TÉCNICAS DO OBJETO</w:t>
      </w:r>
    </w:p>
    <w:p w14:paraId="1312BF27" w14:textId="40FC2167" w:rsidR="0049693B" w:rsidRDefault="00B70498" w:rsidP="00B70498">
      <w:pPr>
        <w:numPr>
          <w:ilvl w:val="1"/>
          <w:numId w:val="1"/>
        </w:numPr>
        <w:spacing w:line="360" w:lineRule="auto"/>
        <w:contextualSpacing/>
        <w:jc w:val="both"/>
        <w:rPr>
          <w:rFonts w:ascii="Times New Roman" w:hAnsi="Times New Roman" w:cs="Times New Roman"/>
          <w:color w:val="000000" w:themeColor="text1"/>
          <w:szCs w:val="20"/>
        </w:rPr>
      </w:pPr>
      <w:r w:rsidRPr="00B70498">
        <w:rPr>
          <w:rFonts w:ascii="Times New Roman" w:hAnsi="Times New Roman" w:cs="Times New Roman"/>
          <w:color w:val="000000" w:themeColor="text1"/>
          <w:szCs w:val="20"/>
        </w:rPr>
        <w:t>As especificações técnicas do</w:t>
      </w:r>
      <w:r w:rsidR="00012DF9">
        <w:rPr>
          <w:rFonts w:ascii="Times New Roman" w:hAnsi="Times New Roman" w:cs="Times New Roman"/>
          <w:color w:val="000000" w:themeColor="text1"/>
          <w:szCs w:val="20"/>
        </w:rPr>
        <w:t>s</w:t>
      </w:r>
      <w:r w:rsidRPr="00B70498">
        <w:rPr>
          <w:rFonts w:ascii="Times New Roman" w:hAnsi="Times New Roman" w:cs="Times New Roman"/>
          <w:color w:val="000000" w:themeColor="text1"/>
          <w:szCs w:val="20"/>
        </w:rPr>
        <w:t xml:space="preserve"> ite</w:t>
      </w:r>
      <w:r w:rsidR="00012DF9">
        <w:rPr>
          <w:rFonts w:ascii="Times New Roman" w:hAnsi="Times New Roman" w:cs="Times New Roman"/>
          <w:color w:val="000000" w:themeColor="text1"/>
          <w:szCs w:val="20"/>
        </w:rPr>
        <w:t>ns</w:t>
      </w:r>
      <w:r w:rsidRPr="00B70498">
        <w:rPr>
          <w:rFonts w:ascii="Times New Roman" w:hAnsi="Times New Roman" w:cs="Times New Roman"/>
          <w:color w:val="000000" w:themeColor="text1"/>
          <w:szCs w:val="20"/>
        </w:rPr>
        <w:t xml:space="preserve"> objeto da contratação</w:t>
      </w:r>
      <w:r w:rsidR="00012DF9">
        <w:rPr>
          <w:rFonts w:ascii="Times New Roman" w:hAnsi="Times New Roman" w:cs="Times New Roman"/>
          <w:color w:val="000000" w:themeColor="text1"/>
          <w:szCs w:val="20"/>
        </w:rPr>
        <w:t xml:space="preserve"> são</w:t>
      </w:r>
      <w:r w:rsidRPr="00B70498">
        <w:rPr>
          <w:rFonts w:ascii="Times New Roman" w:hAnsi="Times New Roman" w:cs="Times New Roman"/>
          <w:color w:val="000000" w:themeColor="text1"/>
          <w:szCs w:val="20"/>
        </w:rPr>
        <w:t xml:space="preserve"> aquela</w:t>
      </w:r>
      <w:r w:rsidR="00012DF9">
        <w:rPr>
          <w:rFonts w:ascii="Times New Roman" w:hAnsi="Times New Roman" w:cs="Times New Roman"/>
          <w:color w:val="000000" w:themeColor="text1"/>
          <w:szCs w:val="20"/>
        </w:rPr>
        <w:t>s</w:t>
      </w:r>
      <w:r w:rsidRPr="00B70498">
        <w:rPr>
          <w:rFonts w:ascii="Times New Roman" w:hAnsi="Times New Roman" w:cs="Times New Roman"/>
          <w:color w:val="000000" w:themeColor="text1"/>
          <w:szCs w:val="20"/>
        </w:rPr>
        <w:t xml:space="preserve"> prevista</w:t>
      </w:r>
      <w:r w:rsidR="00012DF9">
        <w:rPr>
          <w:rFonts w:ascii="Times New Roman" w:hAnsi="Times New Roman" w:cs="Times New Roman"/>
          <w:color w:val="000000" w:themeColor="text1"/>
          <w:szCs w:val="20"/>
        </w:rPr>
        <w:t>s</w:t>
      </w:r>
      <w:r w:rsidRPr="00B70498">
        <w:rPr>
          <w:rFonts w:ascii="Times New Roman" w:hAnsi="Times New Roman" w:cs="Times New Roman"/>
          <w:color w:val="000000" w:themeColor="text1"/>
          <w:szCs w:val="20"/>
        </w:rPr>
        <w:t xml:space="preserve"> no Anexo </w:t>
      </w:r>
      <w:r w:rsidR="009470E9">
        <w:rPr>
          <w:rFonts w:ascii="Times New Roman" w:hAnsi="Times New Roman" w:cs="Times New Roman"/>
          <w:color w:val="000000" w:themeColor="text1"/>
          <w:szCs w:val="20"/>
        </w:rPr>
        <w:t>01</w:t>
      </w:r>
      <w:r w:rsidRPr="00B70498">
        <w:rPr>
          <w:rFonts w:ascii="Times New Roman" w:hAnsi="Times New Roman" w:cs="Times New Roman"/>
          <w:color w:val="000000" w:themeColor="text1"/>
          <w:szCs w:val="20"/>
        </w:rPr>
        <w:t xml:space="preserve"> deste Termo de Referência</w:t>
      </w:r>
      <w:r>
        <w:rPr>
          <w:rFonts w:ascii="Times New Roman" w:hAnsi="Times New Roman" w:cs="Times New Roman"/>
          <w:color w:val="000000" w:themeColor="text1"/>
          <w:szCs w:val="20"/>
        </w:rPr>
        <w:t>.</w:t>
      </w:r>
    </w:p>
    <w:p w14:paraId="342BE1E6" w14:textId="5FF37816" w:rsidR="0038467B" w:rsidRPr="00516E39" w:rsidRDefault="0038467B" w:rsidP="00EA3473">
      <w:pPr>
        <w:spacing w:line="360" w:lineRule="auto"/>
        <w:ind w:left="573"/>
        <w:contextualSpacing/>
        <w:jc w:val="both"/>
        <w:rPr>
          <w:rFonts w:ascii="Times New Roman" w:hAnsi="Times New Roman" w:cs="Times New Roman"/>
          <w:color w:val="000000" w:themeColor="text1"/>
          <w:szCs w:val="20"/>
        </w:rPr>
      </w:pPr>
    </w:p>
    <w:p w14:paraId="6307006C" w14:textId="1D3FF7D4" w:rsidR="00B36D73" w:rsidRPr="00DC2BD8" w:rsidRDefault="00B36D73" w:rsidP="00B36D73">
      <w:pPr>
        <w:pStyle w:val="Nivel1"/>
        <w:spacing w:before="0" w:after="0" w:line="360" w:lineRule="auto"/>
        <w:ind w:left="284" w:hanging="284"/>
        <w:contextualSpacing/>
        <w:rPr>
          <w:rFonts w:ascii="Times New Roman" w:hAnsi="Times New Roman"/>
        </w:rPr>
      </w:pPr>
      <w:r w:rsidRPr="00DC2BD8">
        <w:rPr>
          <w:rFonts w:ascii="Times New Roman" w:hAnsi="Times New Roman"/>
        </w:rPr>
        <w:t>DO VALOR ESTIMADO PARA CONTRATAÇÃO</w:t>
      </w:r>
    </w:p>
    <w:p w14:paraId="1EA81973" w14:textId="4A9519C2" w:rsidR="00B36D73" w:rsidRDefault="00B36D73" w:rsidP="00B36D73">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O valor estimado do contrato a ser celebrado pela Hemobrás é sigiloso, nos termos do Art. 34, Caput, Lei n. 13.303, de 30 de </w:t>
      </w:r>
      <w:r w:rsidR="00AC1086" w:rsidRPr="00DC2BD8">
        <w:rPr>
          <w:rFonts w:ascii="Times New Roman" w:hAnsi="Times New Roman" w:cs="Times New Roman"/>
          <w:color w:val="000000" w:themeColor="text1"/>
          <w:szCs w:val="20"/>
        </w:rPr>
        <w:t>junho</w:t>
      </w:r>
      <w:r w:rsidRPr="00DC2BD8">
        <w:rPr>
          <w:rFonts w:ascii="Times New Roman" w:hAnsi="Times New Roman" w:cs="Times New Roman"/>
          <w:color w:val="000000" w:themeColor="text1"/>
          <w:szCs w:val="20"/>
        </w:rPr>
        <w:t xml:space="preserve"> de 2016.</w:t>
      </w:r>
    </w:p>
    <w:p w14:paraId="31E50348" w14:textId="631E78DA" w:rsidR="00B36D73" w:rsidRPr="00B35490" w:rsidRDefault="00B36D73" w:rsidP="00B36D73">
      <w:pPr>
        <w:numPr>
          <w:ilvl w:val="1"/>
          <w:numId w:val="1"/>
        </w:numPr>
        <w:spacing w:line="360" w:lineRule="auto"/>
        <w:ind w:left="539" w:hanging="397"/>
        <w:contextualSpacing/>
        <w:jc w:val="both"/>
        <w:rPr>
          <w:rFonts w:ascii="Times New Roman" w:hAnsi="Times New Roman" w:cs="Times New Roman"/>
          <w:szCs w:val="20"/>
        </w:rPr>
      </w:pPr>
      <w:r w:rsidRPr="00EC7ECD">
        <w:rPr>
          <w:rFonts w:ascii="Times New Roman" w:hAnsi="Times New Roman" w:cs="Times New Roman"/>
          <w:szCs w:val="20"/>
        </w:rPr>
        <w:t xml:space="preserve">As despesas decorrentes da </w:t>
      </w:r>
      <w:r>
        <w:rPr>
          <w:rFonts w:ascii="Times New Roman" w:hAnsi="Times New Roman" w:cs="Times New Roman"/>
          <w:szCs w:val="20"/>
        </w:rPr>
        <w:t xml:space="preserve">futura </w:t>
      </w:r>
      <w:r w:rsidRPr="00EC7ECD">
        <w:rPr>
          <w:rFonts w:ascii="Times New Roman" w:hAnsi="Times New Roman" w:cs="Times New Roman"/>
          <w:szCs w:val="20"/>
        </w:rPr>
        <w:t xml:space="preserve">contratação estão programadas em dotação orçamentária própria, prevista no </w:t>
      </w:r>
      <w:r w:rsidRPr="00B35490">
        <w:rPr>
          <w:rFonts w:ascii="Times New Roman" w:hAnsi="Times New Roman" w:cs="Times New Roman"/>
          <w:szCs w:val="20"/>
        </w:rPr>
        <w:t xml:space="preserve">orçamento da Hemobrás, assegurada no saldo constante na conta orçamentária </w:t>
      </w:r>
      <w:r w:rsidR="00B70498" w:rsidRPr="00B70498">
        <w:rPr>
          <w:rFonts w:ascii="Times New Roman" w:hAnsi="Times New Roman" w:cs="Times New Roman"/>
          <w:szCs w:val="20"/>
        </w:rPr>
        <w:t>2107019000</w:t>
      </w:r>
      <w:r w:rsidRPr="00B70498">
        <w:rPr>
          <w:rFonts w:ascii="Times New Roman" w:hAnsi="Times New Roman" w:cs="Times New Roman"/>
          <w:szCs w:val="20"/>
        </w:rPr>
        <w:t>.</w:t>
      </w:r>
      <w:r w:rsidRPr="001638E4">
        <w:rPr>
          <w:rFonts w:ascii="Times New Roman" w:hAnsi="Times New Roman" w:cs="Times New Roman"/>
          <w:szCs w:val="20"/>
        </w:rPr>
        <w:t xml:space="preserve"> </w:t>
      </w:r>
    </w:p>
    <w:p w14:paraId="39BBA4F8" w14:textId="77777777" w:rsidR="00B36D73" w:rsidRPr="000D409F" w:rsidRDefault="00B36D73" w:rsidP="00B36D73">
      <w:pPr>
        <w:spacing w:line="360" w:lineRule="auto"/>
        <w:ind w:left="567"/>
        <w:contextualSpacing/>
        <w:jc w:val="both"/>
        <w:rPr>
          <w:rFonts w:ascii="Times New Roman" w:hAnsi="Times New Roman" w:cs="Times New Roman"/>
          <w:szCs w:val="20"/>
        </w:rPr>
      </w:pPr>
    </w:p>
    <w:p w14:paraId="6EB48054" w14:textId="77777777" w:rsidR="00B36D73" w:rsidRPr="00DC2BD8" w:rsidRDefault="00B36D73" w:rsidP="00B36D73">
      <w:pPr>
        <w:pStyle w:val="Nivel1"/>
        <w:spacing w:before="0" w:after="0" w:line="360" w:lineRule="auto"/>
        <w:ind w:left="284" w:hanging="284"/>
        <w:contextualSpacing/>
        <w:rPr>
          <w:rFonts w:ascii="Times New Roman" w:hAnsi="Times New Roman"/>
        </w:rPr>
      </w:pPr>
      <w:r w:rsidRPr="00DC2BD8">
        <w:rPr>
          <w:rFonts w:ascii="Times New Roman" w:hAnsi="Times New Roman"/>
        </w:rPr>
        <w:t>DO CRITÉRIO DE JULGAMENTO</w:t>
      </w:r>
    </w:p>
    <w:p w14:paraId="5FF5F5BB" w14:textId="77777777" w:rsidR="00B82940" w:rsidRDefault="00B36D73" w:rsidP="00B36D73">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327C95">
        <w:rPr>
          <w:rFonts w:ascii="Times New Roman" w:hAnsi="Times New Roman" w:cs="Times New Roman"/>
          <w:color w:val="000000" w:themeColor="text1"/>
          <w:szCs w:val="20"/>
        </w:rPr>
        <w:t>Para efeito de julgamento do certame, será considerada vencedora a proposta que apresentar MENOR PREÇO</w:t>
      </w:r>
      <w:r w:rsidR="00B82940">
        <w:rPr>
          <w:rFonts w:ascii="Times New Roman" w:hAnsi="Times New Roman" w:cs="Times New Roman"/>
          <w:color w:val="000000" w:themeColor="text1"/>
          <w:szCs w:val="20"/>
        </w:rPr>
        <w:t>.</w:t>
      </w:r>
    </w:p>
    <w:p w14:paraId="6B77FF0A" w14:textId="77777777" w:rsidR="00D53FC5" w:rsidRPr="000D409F" w:rsidRDefault="00D53FC5" w:rsidP="00D53FC5">
      <w:pPr>
        <w:spacing w:line="360" w:lineRule="auto"/>
        <w:contextualSpacing/>
        <w:jc w:val="both"/>
        <w:rPr>
          <w:rFonts w:ascii="Times New Roman" w:hAnsi="Times New Roman"/>
          <w:szCs w:val="20"/>
        </w:rPr>
      </w:pPr>
    </w:p>
    <w:p w14:paraId="491EEB70" w14:textId="77777777" w:rsidR="00F47AD7" w:rsidRPr="005F2D77" w:rsidRDefault="00F47AD7" w:rsidP="00F47AD7">
      <w:pPr>
        <w:pStyle w:val="Nivel1"/>
        <w:spacing w:before="0" w:after="0" w:line="360" w:lineRule="auto"/>
        <w:ind w:left="284" w:hanging="284"/>
        <w:contextualSpacing/>
        <w:rPr>
          <w:rFonts w:ascii="Times New Roman" w:hAnsi="Times New Roman"/>
        </w:rPr>
      </w:pPr>
      <w:r w:rsidRPr="005F2D77">
        <w:rPr>
          <w:rFonts w:ascii="Times New Roman" w:hAnsi="Times New Roman"/>
        </w:rPr>
        <w:t>DA CLASSIFICAÇÃO DOS SERVIÇOS</w:t>
      </w:r>
    </w:p>
    <w:p w14:paraId="423AF683" w14:textId="52B2A97C" w:rsidR="00F47AD7" w:rsidRPr="005F2D77" w:rsidRDefault="00F47AD7" w:rsidP="00F47AD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5F2D77">
        <w:rPr>
          <w:rFonts w:ascii="Times New Roman" w:hAnsi="Times New Roman" w:cs="Times New Roman"/>
          <w:color w:val="000000" w:themeColor="text1"/>
          <w:szCs w:val="20"/>
        </w:rPr>
        <w:t xml:space="preserve">O serviço objeto deste termo de referência é comum nos termos do parágrafo único, do art. 1°, da Lei 10.520, de 2002, c/c </w:t>
      </w:r>
      <w:r w:rsidR="007D3D9B">
        <w:rPr>
          <w:rFonts w:ascii="Times New Roman" w:hAnsi="Times New Roman" w:cs="Times New Roman"/>
          <w:color w:val="000000" w:themeColor="text1"/>
          <w:szCs w:val="20"/>
        </w:rPr>
        <w:t xml:space="preserve">art. 1º, </w:t>
      </w:r>
      <w:r w:rsidR="007D3D9B" w:rsidRPr="00A06CAE">
        <w:rPr>
          <w:rFonts w:ascii="Times New Roman" w:hAnsi="Times New Roman" w:cs="Times New Roman"/>
          <w:i/>
          <w:color w:val="000000" w:themeColor="text1"/>
          <w:szCs w:val="20"/>
        </w:rPr>
        <w:t>Caput</w:t>
      </w:r>
      <w:r w:rsidR="007D3D9B">
        <w:rPr>
          <w:rFonts w:ascii="Times New Roman" w:hAnsi="Times New Roman" w:cs="Times New Roman"/>
          <w:color w:val="000000" w:themeColor="text1"/>
          <w:szCs w:val="20"/>
        </w:rPr>
        <w:t xml:space="preserve"> e art. </w:t>
      </w:r>
      <w:r w:rsidR="00490AC2">
        <w:rPr>
          <w:rFonts w:ascii="Times New Roman" w:hAnsi="Times New Roman" w:cs="Times New Roman"/>
          <w:color w:val="000000" w:themeColor="text1"/>
          <w:szCs w:val="20"/>
        </w:rPr>
        <w:t>3</w:t>
      </w:r>
      <w:r w:rsidR="007D3D9B">
        <w:rPr>
          <w:rFonts w:ascii="Times New Roman" w:hAnsi="Times New Roman" w:cs="Times New Roman"/>
          <w:color w:val="000000" w:themeColor="text1"/>
          <w:szCs w:val="20"/>
        </w:rPr>
        <w:t xml:space="preserve">º, </w:t>
      </w:r>
      <w:r w:rsidR="00490AC2">
        <w:rPr>
          <w:rFonts w:ascii="Times New Roman" w:hAnsi="Times New Roman" w:cs="Times New Roman"/>
          <w:color w:val="000000" w:themeColor="text1"/>
          <w:szCs w:val="20"/>
        </w:rPr>
        <w:t>II</w:t>
      </w:r>
      <w:r w:rsidR="007D3D9B">
        <w:rPr>
          <w:rFonts w:ascii="Times New Roman" w:hAnsi="Times New Roman" w:cs="Times New Roman"/>
          <w:color w:val="000000" w:themeColor="text1"/>
          <w:szCs w:val="20"/>
        </w:rPr>
        <w:t>,</w:t>
      </w:r>
      <w:r w:rsidR="007D3D9B" w:rsidRPr="00C86880">
        <w:rPr>
          <w:rFonts w:ascii="Times New Roman" w:hAnsi="Times New Roman" w:cs="Times New Roman"/>
          <w:color w:val="000000" w:themeColor="text1"/>
          <w:szCs w:val="20"/>
        </w:rPr>
        <w:t xml:space="preserve"> do Decreto nº </w:t>
      </w:r>
      <w:r w:rsidR="007D3D9B">
        <w:rPr>
          <w:rFonts w:ascii="Times New Roman" w:hAnsi="Times New Roman" w:cs="Times New Roman"/>
          <w:color w:val="000000" w:themeColor="text1"/>
          <w:szCs w:val="20"/>
        </w:rPr>
        <w:t xml:space="preserve">10.024, de </w:t>
      </w:r>
      <w:r w:rsidR="007D3D9B" w:rsidRPr="00C86880">
        <w:rPr>
          <w:rFonts w:ascii="Times New Roman" w:hAnsi="Times New Roman" w:cs="Times New Roman"/>
          <w:color w:val="000000" w:themeColor="text1"/>
          <w:szCs w:val="20"/>
        </w:rPr>
        <w:t>20</w:t>
      </w:r>
      <w:r w:rsidR="007D3D9B">
        <w:rPr>
          <w:rFonts w:ascii="Times New Roman" w:hAnsi="Times New Roman" w:cs="Times New Roman"/>
          <w:color w:val="000000" w:themeColor="text1"/>
          <w:szCs w:val="20"/>
        </w:rPr>
        <w:t>19</w:t>
      </w:r>
      <w:r w:rsidRPr="005F2D77">
        <w:rPr>
          <w:rFonts w:ascii="Times New Roman" w:hAnsi="Times New Roman" w:cs="Times New Roman"/>
          <w:color w:val="000000" w:themeColor="text1"/>
          <w:szCs w:val="20"/>
        </w:rPr>
        <w:t>, assim entendido aqueles cujos padrões de desempenho e qualidade possam ser objetivamente definidos por meio de especificações usuais de mercado.</w:t>
      </w:r>
    </w:p>
    <w:p w14:paraId="6B0FDCB9" w14:textId="77777777" w:rsidR="00F47AD7" w:rsidRPr="005F2D77" w:rsidRDefault="00F47AD7" w:rsidP="00F47AD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5F2D77">
        <w:rPr>
          <w:rFonts w:ascii="Times New Roman" w:hAnsi="Times New Roman" w:cs="Times New Roman"/>
          <w:color w:val="000000" w:themeColor="text1"/>
          <w:szCs w:val="20"/>
        </w:rPr>
        <w:t>Os serviços a serem contratados enquadram-se nos pressupostos do Decreto n° 9.507, de 21 de setembro de 2018, constituindo-se em atividades materiais acessórias, instrumentais ou complementares à área de competência legal da HEMOBRÁS, não inerentes às categorias funcionais abrangidas por seu respectivo plano de cargos.</w:t>
      </w:r>
    </w:p>
    <w:p w14:paraId="5A939CF1" w14:textId="5090F5CD" w:rsidR="00F47AD7" w:rsidRDefault="00F47AD7" w:rsidP="00F47AD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5F2D77">
        <w:rPr>
          <w:rFonts w:ascii="Times New Roman" w:hAnsi="Times New Roman" w:cs="Times New Roman"/>
          <w:color w:val="000000" w:themeColor="text1"/>
          <w:szCs w:val="20"/>
        </w:rPr>
        <w:t>A prestação dos serviços não gera vínculo empregatício entre os empregados da Contratada e a HEMOBRÁS, vedando-se qualquer relação entre estes que caracterize pessoalidade e subordinação direta.</w:t>
      </w:r>
    </w:p>
    <w:p w14:paraId="64329A94" w14:textId="77777777" w:rsidR="0031299A" w:rsidRDefault="0031299A" w:rsidP="0031299A">
      <w:pPr>
        <w:spacing w:line="360" w:lineRule="auto"/>
        <w:ind w:left="539"/>
        <w:contextualSpacing/>
        <w:jc w:val="both"/>
        <w:rPr>
          <w:rFonts w:ascii="Times New Roman" w:hAnsi="Times New Roman" w:cs="Times New Roman"/>
          <w:color w:val="000000" w:themeColor="text1"/>
          <w:szCs w:val="20"/>
        </w:rPr>
      </w:pPr>
    </w:p>
    <w:p w14:paraId="3F1800C1" w14:textId="77777777" w:rsidR="00F47AD7" w:rsidRPr="00D53BB8" w:rsidRDefault="00F47AD7" w:rsidP="00F47AD7">
      <w:pPr>
        <w:pStyle w:val="Nivel1"/>
        <w:spacing w:before="0" w:after="0" w:line="360" w:lineRule="auto"/>
        <w:ind w:left="284" w:hanging="284"/>
        <w:contextualSpacing/>
        <w:rPr>
          <w:rFonts w:ascii="Times New Roman" w:hAnsi="Times New Roman"/>
        </w:rPr>
      </w:pPr>
      <w:r w:rsidRPr="00D53BB8">
        <w:rPr>
          <w:rFonts w:ascii="Times New Roman" w:hAnsi="Times New Roman"/>
        </w:rPr>
        <w:t>INFORMAÇÕES RELEVANTES PARA O DIMENSIONAMENTO DA PROPOSTA</w:t>
      </w:r>
    </w:p>
    <w:p w14:paraId="16E1D3F7" w14:textId="7967AE5A" w:rsidR="00F47AD7" w:rsidRPr="00EA3473" w:rsidRDefault="00F47AD7" w:rsidP="00F47AD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F43360">
        <w:rPr>
          <w:rFonts w:ascii="Times New Roman" w:hAnsi="Times New Roman" w:cs="Times New Roman"/>
          <w:color w:val="000000" w:themeColor="text1"/>
          <w:szCs w:val="20"/>
        </w:rPr>
        <w:t xml:space="preserve">A demanda da HEMOBRÁS tem como base </w:t>
      </w:r>
      <w:r w:rsidR="00D33AFA">
        <w:rPr>
          <w:rFonts w:ascii="Times New Roman" w:hAnsi="Times New Roman" w:cs="Times New Roman"/>
          <w:szCs w:val="20"/>
        </w:rPr>
        <w:t>as seguintes características:</w:t>
      </w:r>
    </w:p>
    <w:p w14:paraId="08EAB0F3" w14:textId="59970E77" w:rsidR="009470E9" w:rsidRDefault="009470E9" w:rsidP="00EA3473">
      <w:pPr>
        <w:numPr>
          <w:ilvl w:val="2"/>
          <w:numId w:val="1"/>
        </w:numPr>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lastRenderedPageBreak/>
        <w:t>Fornecimento de nitrogênio líquido à planta fabril da Hemobrás</w:t>
      </w:r>
      <w:r w:rsidR="0049693B">
        <w:rPr>
          <w:rFonts w:ascii="Times New Roman" w:hAnsi="Times New Roman" w:cs="Times New Roman"/>
          <w:color w:val="000000" w:themeColor="text1"/>
          <w:szCs w:val="20"/>
        </w:rPr>
        <w:t>,</w:t>
      </w:r>
      <w:r>
        <w:rPr>
          <w:rFonts w:ascii="Times New Roman" w:hAnsi="Times New Roman" w:cs="Times New Roman"/>
          <w:color w:val="000000" w:themeColor="text1"/>
          <w:szCs w:val="20"/>
        </w:rPr>
        <w:t xml:space="preserve"> localizada em Goiana/PE, contemplando as informações constantes na fórmula abaixo:</w:t>
      </w:r>
    </w:p>
    <w:p w14:paraId="12CEEEF4" w14:textId="22C28093" w:rsidR="009470E9" w:rsidRPr="00EA3473" w:rsidRDefault="009470E9" w:rsidP="00EA3473">
      <w:pPr>
        <w:spacing w:line="360" w:lineRule="auto"/>
        <w:ind w:left="1197"/>
        <w:contextualSpacing/>
        <w:jc w:val="both"/>
        <w:rPr>
          <w:rFonts w:ascii="Times New Roman" w:hAnsi="Times New Roman"/>
          <w:color w:val="000000" w:themeColor="text1"/>
          <w:lang w:val="en-US"/>
        </w:rPr>
      </w:pPr>
      <w:r w:rsidRPr="00EA3473">
        <w:rPr>
          <w:rFonts w:ascii="Times New Roman" w:hAnsi="Times New Roman" w:cs="Times New Roman"/>
          <w:color w:val="000000" w:themeColor="text1"/>
          <w:szCs w:val="20"/>
          <w:lang w:val="en-US"/>
        </w:rPr>
        <w:t>CG = (MNL x CM) + AI + AT</w:t>
      </w:r>
    </w:p>
    <w:p w14:paraId="1C10F773" w14:textId="19989A19" w:rsidR="009470E9" w:rsidRPr="00EA3473" w:rsidRDefault="009470E9" w:rsidP="00EA3473">
      <w:pPr>
        <w:spacing w:line="360" w:lineRule="auto"/>
        <w:ind w:left="1197"/>
        <w:contextualSpacing/>
        <w:jc w:val="both"/>
        <w:rPr>
          <w:rFonts w:ascii="Times New Roman" w:hAnsi="Times New Roman"/>
          <w:color w:val="000000" w:themeColor="text1"/>
        </w:rPr>
      </w:pPr>
      <w:r w:rsidRPr="009470E9">
        <w:rPr>
          <w:rFonts w:ascii="Times New Roman" w:hAnsi="Times New Roman" w:cs="Times New Roman"/>
          <w:color w:val="000000" w:themeColor="text1"/>
          <w:szCs w:val="20"/>
        </w:rPr>
        <w:t>O</w:t>
      </w:r>
      <w:r w:rsidRPr="00EA3473">
        <w:rPr>
          <w:rFonts w:ascii="Times New Roman" w:hAnsi="Times New Roman" w:cs="Times New Roman"/>
          <w:color w:val="000000" w:themeColor="text1"/>
          <w:szCs w:val="20"/>
        </w:rPr>
        <w:t>nde</w:t>
      </w:r>
      <w:r>
        <w:rPr>
          <w:rFonts w:ascii="Times New Roman" w:hAnsi="Times New Roman" w:cs="Times New Roman"/>
          <w:color w:val="000000" w:themeColor="text1"/>
          <w:szCs w:val="20"/>
        </w:rPr>
        <w:t>:</w:t>
      </w:r>
    </w:p>
    <w:p w14:paraId="51F1A83B" w14:textId="77777777" w:rsidR="009470E9" w:rsidRPr="00EA3473" w:rsidRDefault="009470E9" w:rsidP="00EA3473">
      <w:pPr>
        <w:spacing w:line="360" w:lineRule="auto"/>
        <w:ind w:left="1197"/>
        <w:contextualSpacing/>
        <w:jc w:val="both"/>
        <w:rPr>
          <w:rFonts w:ascii="Times New Roman" w:hAnsi="Times New Roman"/>
          <w:color w:val="000000" w:themeColor="text1"/>
        </w:rPr>
      </w:pPr>
      <w:r w:rsidRPr="00EA3473">
        <w:rPr>
          <w:rFonts w:ascii="Times New Roman" w:hAnsi="Times New Roman" w:cs="Times New Roman"/>
          <w:color w:val="000000" w:themeColor="text1"/>
          <w:szCs w:val="20"/>
        </w:rPr>
        <w:t>CG = custo global (mês);</w:t>
      </w:r>
    </w:p>
    <w:p w14:paraId="3ECFB4C7" w14:textId="77777777" w:rsidR="009470E9" w:rsidRPr="00EA3473" w:rsidRDefault="009470E9" w:rsidP="00EA3473">
      <w:pPr>
        <w:spacing w:line="360" w:lineRule="auto"/>
        <w:ind w:left="1197"/>
        <w:contextualSpacing/>
        <w:jc w:val="both"/>
        <w:rPr>
          <w:rFonts w:ascii="Times New Roman" w:hAnsi="Times New Roman"/>
          <w:color w:val="000000" w:themeColor="text1"/>
        </w:rPr>
      </w:pPr>
      <w:r w:rsidRPr="00EA3473">
        <w:rPr>
          <w:rFonts w:ascii="Times New Roman" w:hAnsi="Times New Roman" w:cs="Times New Roman"/>
          <w:color w:val="000000" w:themeColor="text1"/>
          <w:szCs w:val="20"/>
        </w:rPr>
        <w:t>MNL = custo de m3 de nitrogênio líquido com frete incluso;</w:t>
      </w:r>
    </w:p>
    <w:p w14:paraId="41570BDC" w14:textId="0D5BE7A7" w:rsidR="009470E9" w:rsidRPr="00EA3473" w:rsidRDefault="009470E9" w:rsidP="00EA3473">
      <w:pPr>
        <w:spacing w:line="360" w:lineRule="auto"/>
        <w:ind w:left="1197"/>
        <w:contextualSpacing/>
        <w:jc w:val="both"/>
        <w:rPr>
          <w:rFonts w:ascii="Times New Roman" w:hAnsi="Times New Roman"/>
          <w:color w:val="000000" w:themeColor="text1"/>
        </w:rPr>
      </w:pPr>
      <w:r w:rsidRPr="00EA3473">
        <w:rPr>
          <w:rFonts w:ascii="Times New Roman" w:hAnsi="Times New Roman" w:cs="Times New Roman"/>
          <w:color w:val="000000" w:themeColor="text1"/>
          <w:szCs w:val="20"/>
        </w:rPr>
        <w:t>CM = consumo mensal;</w:t>
      </w:r>
    </w:p>
    <w:p w14:paraId="436EE165" w14:textId="77777777" w:rsidR="009470E9" w:rsidRPr="00EA3473" w:rsidRDefault="009470E9" w:rsidP="00EA3473">
      <w:pPr>
        <w:spacing w:line="360" w:lineRule="auto"/>
        <w:ind w:left="1197"/>
        <w:contextualSpacing/>
        <w:jc w:val="both"/>
        <w:rPr>
          <w:rFonts w:ascii="Times New Roman" w:hAnsi="Times New Roman"/>
          <w:color w:val="000000" w:themeColor="text1"/>
        </w:rPr>
      </w:pPr>
      <w:r w:rsidRPr="00EA3473">
        <w:rPr>
          <w:rFonts w:ascii="Times New Roman" w:hAnsi="Times New Roman" w:cs="Times New Roman"/>
          <w:color w:val="000000" w:themeColor="text1"/>
          <w:szCs w:val="20"/>
        </w:rPr>
        <w:t>AI = Custo de aluguel do(s) tanque(s) e demais instalações criogênicas (mês);</w:t>
      </w:r>
    </w:p>
    <w:p w14:paraId="2154D5CA" w14:textId="5696B918" w:rsidR="009470E9" w:rsidRDefault="009470E9" w:rsidP="00EA3473">
      <w:pPr>
        <w:spacing w:line="360" w:lineRule="auto"/>
        <w:ind w:left="1197"/>
        <w:contextualSpacing/>
        <w:jc w:val="both"/>
        <w:rPr>
          <w:rFonts w:ascii="Times New Roman" w:hAnsi="Times New Roman" w:cs="Times New Roman"/>
          <w:color w:val="000000" w:themeColor="text1"/>
          <w:szCs w:val="20"/>
        </w:rPr>
      </w:pPr>
      <w:r w:rsidRPr="00EA3473">
        <w:rPr>
          <w:rFonts w:ascii="Times New Roman" w:hAnsi="Times New Roman" w:cs="Times New Roman"/>
          <w:color w:val="000000" w:themeColor="text1"/>
          <w:szCs w:val="20"/>
        </w:rPr>
        <w:t>AT = Custo de assistência técnica.</w:t>
      </w:r>
    </w:p>
    <w:p w14:paraId="69B33320" w14:textId="77777777" w:rsidR="00813D27" w:rsidRPr="00236C80" w:rsidRDefault="00813D27" w:rsidP="00813D27">
      <w:pPr>
        <w:numPr>
          <w:ilvl w:val="2"/>
          <w:numId w:val="1"/>
        </w:numPr>
        <w:spacing w:line="360" w:lineRule="auto"/>
        <w:contextualSpacing/>
        <w:jc w:val="both"/>
        <w:rPr>
          <w:rFonts w:ascii="Times New Roman" w:hAnsi="Times New Roman" w:cs="Times New Roman"/>
          <w:bCs/>
          <w:szCs w:val="20"/>
        </w:rPr>
      </w:pPr>
      <w:r w:rsidRPr="00236C80">
        <w:rPr>
          <w:rFonts w:ascii="Times New Roman" w:hAnsi="Times New Roman" w:cs="Times New Roman"/>
          <w:bCs/>
          <w:szCs w:val="20"/>
        </w:rPr>
        <w:t>A estimativa de consumo mensal de nitrogênio líquido é de 26000m³/mês. No entanto, os pagamentos mensais serão feitos com base na formula apresentada no item 6.1.1 deste Termo de Referência.</w:t>
      </w:r>
    </w:p>
    <w:p w14:paraId="33C035BF" w14:textId="2A86C748" w:rsidR="00D53BB8" w:rsidRPr="00D53BB8" w:rsidRDefault="00AB3289" w:rsidP="00D53BB8">
      <w:pPr>
        <w:pStyle w:val="Nivel1"/>
        <w:spacing w:before="0" w:after="0" w:line="360" w:lineRule="auto"/>
        <w:ind w:left="284" w:hanging="284"/>
        <w:contextualSpacing/>
        <w:rPr>
          <w:rFonts w:ascii="Times New Roman" w:hAnsi="Times New Roman"/>
        </w:rPr>
      </w:pPr>
      <w:r>
        <w:rPr>
          <w:rFonts w:ascii="Times New Roman" w:hAnsi="Times New Roman"/>
        </w:rPr>
        <w:t>PROVA DE CONCEITO</w:t>
      </w:r>
    </w:p>
    <w:p w14:paraId="6FDAA252" w14:textId="12E4533F" w:rsidR="00D53BB8" w:rsidRPr="00D53BB8" w:rsidRDefault="00D53BB8" w:rsidP="00D53BB8">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53BB8">
        <w:rPr>
          <w:rFonts w:ascii="Times New Roman" w:hAnsi="Times New Roman" w:cs="Times New Roman"/>
          <w:color w:val="000000" w:themeColor="text1"/>
          <w:szCs w:val="20"/>
        </w:rPr>
        <w:t xml:space="preserve">Não há previsão de exigência de </w:t>
      </w:r>
      <w:r w:rsidR="00AB3289">
        <w:rPr>
          <w:rFonts w:ascii="Times New Roman" w:hAnsi="Times New Roman" w:cs="Times New Roman"/>
          <w:color w:val="000000" w:themeColor="text1"/>
          <w:szCs w:val="20"/>
        </w:rPr>
        <w:t>prova de conceito</w:t>
      </w:r>
      <w:r w:rsidRPr="00D53BB8">
        <w:rPr>
          <w:rFonts w:ascii="Times New Roman" w:hAnsi="Times New Roman" w:cs="Times New Roman"/>
          <w:color w:val="000000" w:themeColor="text1"/>
          <w:szCs w:val="20"/>
        </w:rPr>
        <w:t xml:space="preserve"> para a presente licitação.</w:t>
      </w:r>
    </w:p>
    <w:p w14:paraId="207E98FF" w14:textId="77777777" w:rsidR="00D53BB8" w:rsidRDefault="00D53BB8" w:rsidP="00D53BB8">
      <w:pPr>
        <w:pStyle w:val="Nivel1"/>
        <w:numPr>
          <w:ilvl w:val="0"/>
          <w:numId w:val="0"/>
        </w:numPr>
        <w:spacing w:before="0" w:after="0" w:line="360" w:lineRule="auto"/>
        <w:ind w:left="284"/>
        <w:contextualSpacing/>
        <w:rPr>
          <w:rFonts w:ascii="Times New Roman" w:hAnsi="Times New Roman"/>
        </w:rPr>
      </w:pPr>
    </w:p>
    <w:p w14:paraId="151123AD" w14:textId="77777777" w:rsidR="00457B36" w:rsidRPr="00DC2BD8" w:rsidRDefault="00457B36" w:rsidP="00457B36">
      <w:pPr>
        <w:pStyle w:val="Nivel1"/>
        <w:spacing w:before="0" w:after="0" w:line="360" w:lineRule="auto"/>
        <w:ind w:left="284" w:hanging="284"/>
        <w:contextualSpacing/>
        <w:rPr>
          <w:rFonts w:ascii="Times New Roman" w:hAnsi="Times New Roman"/>
        </w:rPr>
      </w:pPr>
      <w:r w:rsidRPr="00DC2BD8">
        <w:rPr>
          <w:rFonts w:ascii="Times New Roman" w:hAnsi="Times New Roman"/>
        </w:rPr>
        <w:t xml:space="preserve">DA VISTORIA </w:t>
      </w:r>
    </w:p>
    <w:p w14:paraId="78F71D5E" w14:textId="77777777" w:rsidR="00C67CBD"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Não há previsão de realização de vistoria para a presente licitação</w:t>
      </w:r>
      <w:r w:rsidR="00C67CBD">
        <w:rPr>
          <w:rFonts w:ascii="Times New Roman" w:hAnsi="Times New Roman" w:cs="Times New Roman"/>
          <w:color w:val="000000" w:themeColor="text1"/>
          <w:szCs w:val="20"/>
        </w:rPr>
        <w:t>.</w:t>
      </w:r>
    </w:p>
    <w:p w14:paraId="78410DED" w14:textId="77777777" w:rsidR="00457B36" w:rsidRDefault="00457B36" w:rsidP="00457B36">
      <w:pPr>
        <w:pStyle w:val="Nivel1"/>
        <w:numPr>
          <w:ilvl w:val="0"/>
          <w:numId w:val="0"/>
        </w:numPr>
        <w:spacing w:before="0" w:after="0" w:line="360" w:lineRule="auto"/>
        <w:ind w:left="284"/>
        <w:contextualSpacing/>
        <w:rPr>
          <w:rFonts w:ascii="Times New Roman" w:hAnsi="Times New Roman"/>
        </w:rPr>
      </w:pPr>
    </w:p>
    <w:p w14:paraId="7DF88018" w14:textId="77777777" w:rsidR="00457B36" w:rsidRPr="00DC2BD8" w:rsidRDefault="00457B36" w:rsidP="00457B36">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PARTICIPAÇÃO DE CONSÓRCIO</w:t>
      </w:r>
    </w:p>
    <w:p w14:paraId="41572476" w14:textId="77777777" w:rsidR="00457B36" w:rsidRPr="00B1021C"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Não será admitida a participação de empresas consorciadas para este objeto licitatório, visto que a natureza do objeto não configura serviços de grande vulto e/ou de alta complexidade técnica.</w:t>
      </w:r>
    </w:p>
    <w:p w14:paraId="471E9391" w14:textId="77777777" w:rsidR="00457B36" w:rsidRPr="00DC2BD8" w:rsidRDefault="00457B36" w:rsidP="00457B36">
      <w:pPr>
        <w:spacing w:line="360" w:lineRule="auto"/>
        <w:ind w:left="141"/>
        <w:contextualSpacing/>
        <w:jc w:val="both"/>
        <w:rPr>
          <w:rFonts w:ascii="Times New Roman" w:hAnsi="Times New Roman" w:cs="Times New Roman"/>
          <w:szCs w:val="20"/>
        </w:rPr>
      </w:pPr>
    </w:p>
    <w:p w14:paraId="7B0FED33" w14:textId="77777777" w:rsidR="00457B36" w:rsidRPr="00DC2BD8" w:rsidRDefault="00457B36" w:rsidP="00457B36">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PARTICIPAÇÃO DE SOCIEDADES COOPERATIVAS</w:t>
      </w:r>
    </w:p>
    <w:p w14:paraId="2D0BC154" w14:textId="77777777" w:rsidR="00457B36" w:rsidRPr="00B1021C"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Não será admitida a participação de sociedades cooperativas para este objeto licitatório, uma vez que, pela sua natureza, o serviço a ser contratad</w:t>
      </w:r>
      <w:r>
        <w:rPr>
          <w:rFonts w:ascii="Times New Roman" w:hAnsi="Times New Roman" w:cs="Times New Roman"/>
          <w:color w:val="000000" w:themeColor="text1"/>
          <w:szCs w:val="20"/>
        </w:rPr>
        <w:t>o</w:t>
      </w:r>
      <w:r w:rsidRPr="00B1021C">
        <w:rPr>
          <w:rFonts w:ascii="Times New Roman" w:hAnsi="Times New Roman" w:cs="Times New Roman"/>
          <w:color w:val="000000" w:themeColor="text1"/>
          <w:szCs w:val="20"/>
        </w:rPr>
        <w:t xml:space="preserve"> não evidencia a possibilidade de ser executado com autonomia pelos cooperados, de modo a demandar uma relação de subordinação entre cooperativa e cooperados, bem como, entre a Hemobrás e os cooperados.</w:t>
      </w:r>
    </w:p>
    <w:p w14:paraId="37047A79" w14:textId="77777777" w:rsidR="00457B36" w:rsidRPr="00B1021C"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14:paraId="02BF763C" w14:textId="77777777" w:rsidR="00457B36" w:rsidRDefault="00457B36" w:rsidP="00457B36">
      <w:pPr>
        <w:pStyle w:val="Nivel1"/>
        <w:numPr>
          <w:ilvl w:val="0"/>
          <w:numId w:val="0"/>
        </w:numPr>
        <w:spacing w:before="0" w:after="0" w:line="360" w:lineRule="auto"/>
        <w:ind w:left="284"/>
        <w:contextualSpacing/>
        <w:rPr>
          <w:rFonts w:ascii="Times New Roman" w:hAnsi="Times New Roman"/>
        </w:rPr>
      </w:pPr>
    </w:p>
    <w:p w14:paraId="4B55ED86" w14:textId="77777777" w:rsidR="00A75C93" w:rsidRPr="00CA710A" w:rsidRDefault="00A75C93" w:rsidP="00A75C93">
      <w:pPr>
        <w:pStyle w:val="Nivel1"/>
        <w:spacing w:before="0" w:after="0" w:line="360" w:lineRule="auto"/>
        <w:ind w:left="284" w:hanging="284"/>
        <w:contextualSpacing/>
        <w:rPr>
          <w:rFonts w:ascii="Times New Roman" w:hAnsi="Times New Roman"/>
          <w:szCs w:val="22"/>
        </w:rPr>
      </w:pPr>
      <w:r w:rsidRPr="00CA710A">
        <w:rPr>
          <w:rFonts w:ascii="Times New Roman" w:hAnsi="Times New Roman"/>
          <w:szCs w:val="22"/>
        </w:rPr>
        <w:t>DA QUALIFICAÇÃO TÉCNICA</w:t>
      </w:r>
    </w:p>
    <w:p w14:paraId="3A861C93" w14:textId="77777777" w:rsidR="00A75C93" w:rsidRPr="00DC2BD8"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As empresas deverão demonstrar a qualificação técnica por meio de: </w:t>
      </w:r>
    </w:p>
    <w:p w14:paraId="58FD4A21" w14:textId="77777777" w:rsidR="001E2166" w:rsidRPr="001E2166" w:rsidRDefault="001E2166" w:rsidP="001E2166">
      <w:pPr>
        <w:pStyle w:val="PargrafodaLista"/>
        <w:numPr>
          <w:ilvl w:val="2"/>
          <w:numId w:val="1"/>
        </w:numPr>
        <w:spacing w:line="360" w:lineRule="auto"/>
        <w:jc w:val="both"/>
        <w:rPr>
          <w:rFonts w:ascii="Times New Roman" w:hAnsi="Times New Roman" w:cs="Times New Roman"/>
          <w:bCs/>
          <w:szCs w:val="20"/>
        </w:rPr>
      </w:pPr>
      <w:r w:rsidRPr="001E2166">
        <w:rPr>
          <w:rFonts w:ascii="Times New Roman" w:hAnsi="Times New Roman" w:cs="Times New Roman"/>
          <w:bCs/>
          <w:szCs w:val="20"/>
        </w:rPr>
        <w:t xml:space="preserve">Atestados fornecidos por pessoas jurídicas de direito público ou privado; </w:t>
      </w:r>
    </w:p>
    <w:p w14:paraId="0811C210" w14:textId="77777777" w:rsidR="001E2166" w:rsidRPr="001E2166" w:rsidRDefault="001E2166" w:rsidP="00EA3473">
      <w:pPr>
        <w:pStyle w:val="PargrafodaLista"/>
        <w:numPr>
          <w:ilvl w:val="3"/>
          <w:numId w:val="1"/>
        </w:numPr>
        <w:spacing w:line="360" w:lineRule="auto"/>
        <w:jc w:val="both"/>
        <w:rPr>
          <w:rFonts w:ascii="Times New Roman" w:hAnsi="Times New Roman" w:cs="Times New Roman"/>
          <w:bCs/>
          <w:szCs w:val="20"/>
        </w:rPr>
      </w:pPr>
      <w:r w:rsidRPr="001E2166">
        <w:rPr>
          <w:rFonts w:ascii="Times New Roman" w:hAnsi="Times New Roman" w:cs="Times New Roman"/>
          <w:bCs/>
          <w:szCs w:val="20"/>
        </w:rPr>
        <w:t>Para fins de capacidade técnica a licitante deve comprovar experiência nas parcelas do objeto técnica ou economicamente relevantes;</w:t>
      </w:r>
    </w:p>
    <w:p w14:paraId="2C4E8CC5" w14:textId="34AB0AFA" w:rsidR="001E2166" w:rsidRPr="00CA710A" w:rsidRDefault="001E2166" w:rsidP="00EA3473">
      <w:pPr>
        <w:pStyle w:val="PargrafodaLista"/>
        <w:numPr>
          <w:ilvl w:val="4"/>
          <w:numId w:val="13"/>
        </w:numPr>
        <w:spacing w:line="360" w:lineRule="auto"/>
        <w:jc w:val="both"/>
        <w:rPr>
          <w:rFonts w:ascii="Times New Roman" w:hAnsi="Times New Roman" w:cs="Times New Roman"/>
          <w:bCs/>
          <w:szCs w:val="20"/>
        </w:rPr>
      </w:pPr>
      <w:r w:rsidRPr="001E2166">
        <w:rPr>
          <w:rFonts w:ascii="Times New Roman" w:hAnsi="Times New Roman" w:cs="Times New Roman"/>
          <w:bCs/>
          <w:szCs w:val="20"/>
        </w:rPr>
        <w:t xml:space="preserve">Parcela técnica ou economicamente relevante: </w:t>
      </w:r>
      <w:r w:rsidR="008E7B22" w:rsidRPr="00CA710A">
        <w:rPr>
          <w:rFonts w:ascii="Times New Roman" w:hAnsi="Times New Roman" w:cs="Times New Roman"/>
          <w:bCs/>
          <w:szCs w:val="20"/>
        </w:rPr>
        <w:t xml:space="preserve">Fornecimento </w:t>
      </w:r>
      <w:r w:rsidR="000969E2" w:rsidRPr="00CA710A">
        <w:rPr>
          <w:rFonts w:ascii="Times New Roman" w:hAnsi="Times New Roman" w:cs="Times New Roman"/>
          <w:bCs/>
          <w:szCs w:val="20"/>
        </w:rPr>
        <w:t xml:space="preserve">mínimo de 13.000 m³/mês </w:t>
      </w:r>
      <w:r w:rsidR="008E7B22" w:rsidRPr="00CA710A">
        <w:rPr>
          <w:rFonts w:ascii="Times New Roman" w:hAnsi="Times New Roman" w:cs="Times New Roman"/>
          <w:bCs/>
          <w:szCs w:val="20"/>
        </w:rPr>
        <w:t>de nitrogênio líquido</w:t>
      </w:r>
      <w:r w:rsidR="00A1728E">
        <w:rPr>
          <w:rFonts w:ascii="Times New Roman" w:hAnsi="Times New Roman" w:cs="Times New Roman"/>
          <w:bCs/>
          <w:szCs w:val="20"/>
        </w:rPr>
        <w:t>.</w:t>
      </w:r>
    </w:p>
    <w:p w14:paraId="5C7B3ACE" w14:textId="77777777" w:rsidR="001E2166" w:rsidRPr="001E2166" w:rsidRDefault="001E2166" w:rsidP="00EA3473">
      <w:pPr>
        <w:pStyle w:val="PargrafodaLista"/>
        <w:numPr>
          <w:ilvl w:val="4"/>
          <w:numId w:val="13"/>
        </w:numPr>
        <w:spacing w:line="360" w:lineRule="auto"/>
        <w:jc w:val="both"/>
        <w:rPr>
          <w:rFonts w:ascii="Times New Roman" w:hAnsi="Times New Roman" w:cs="Times New Roman"/>
          <w:bCs/>
          <w:szCs w:val="20"/>
        </w:rPr>
      </w:pPr>
      <w:r w:rsidRPr="001E2166">
        <w:rPr>
          <w:rFonts w:ascii="Times New Roman" w:hAnsi="Times New Roman" w:cs="Times New Roman"/>
          <w:bCs/>
          <w:szCs w:val="20"/>
        </w:rPr>
        <w:lastRenderedPageBreak/>
        <w:t xml:space="preserve">Tempo de experiência: a licitante deverá comprovar 12 (doze) meses de experiência, estando esse prazo compreendido em uma única contratação. </w:t>
      </w:r>
    </w:p>
    <w:p w14:paraId="7E8BD77C" w14:textId="77777777" w:rsidR="001E2166" w:rsidRPr="001E2166" w:rsidRDefault="001E2166" w:rsidP="00EA3473">
      <w:pPr>
        <w:pStyle w:val="PargrafodaLista"/>
        <w:numPr>
          <w:ilvl w:val="3"/>
          <w:numId w:val="1"/>
        </w:numPr>
        <w:spacing w:line="360" w:lineRule="auto"/>
        <w:jc w:val="both"/>
        <w:rPr>
          <w:rFonts w:ascii="Times New Roman" w:hAnsi="Times New Roman" w:cs="Times New Roman"/>
          <w:bCs/>
          <w:szCs w:val="20"/>
        </w:rPr>
      </w:pPr>
      <w:r w:rsidRPr="001E2166">
        <w:rPr>
          <w:rFonts w:ascii="Times New Roman" w:hAnsi="Times New Roman" w:cs="Times New Roman"/>
          <w:bCs/>
          <w:szCs w:val="20"/>
        </w:rPr>
        <w:t xml:space="preserve">Os atestados deverão referir-se a serviços prestados no âmbito de sua atividade econômica principal ou secundária especificadas no contrato social vigente; </w:t>
      </w:r>
    </w:p>
    <w:p w14:paraId="11D49B0F" w14:textId="55D6AA67" w:rsidR="001E2166" w:rsidRDefault="001E2166" w:rsidP="00EA3473">
      <w:pPr>
        <w:pStyle w:val="PargrafodaLista"/>
        <w:numPr>
          <w:ilvl w:val="3"/>
          <w:numId w:val="1"/>
        </w:numPr>
        <w:spacing w:line="360" w:lineRule="auto"/>
        <w:jc w:val="both"/>
        <w:rPr>
          <w:rFonts w:ascii="Times New Roman" w:hAnsi="Times New Roman" w:cs="Times New Roman"/>
          <w:bCs/>
          <w:szCs w:val="20"/>
        </w:rPr>
      </w:pPr>
      <w:r w:rsidRPr="001E2166">
        <w:rPr>
          <w:rFonts w:ascii="Times New Roman" w:hAnsi="Times New Roman" w:cs="Times New Roman"/>
          <w:bCs/>
          <w:szCs w:val="20"/>
        </w:rPr>
        <w:t>Somente serão aceitos atestados expedidos após a conclusão do contrato ou se decorrido, pelo menos, um ano do início de sua execução.</w:t>
      </w:r>
    </w:p>
    <w:p w14:paraId="4F83CBA1" w14:textId="152EB4E6" w:rsidR="00A75C93" w:rsidRPr="002E246C" w:rsidRDefault="00A75C93" w:rsidP="006F6135">
      <w:pPr>
        <w:pStyle w:val="PargrafodaLista"/>
        <w:numPr>
          <w:ilvl w:val="3"/>
          <w:numId w:val="1"/>
        </w:numPr>
        <w:spacing w:line="360" w:lineRule="auto"/>
        <w:jc w:val="both"/>
        <w:rPr>
          <w:rFonts w:ascii="Times New Roman" w:hAnsi="Times New Roman" w:cs="Times New Roman"/>
          <w:bCs/>
          <w:szCs w:val="20"/>
        </w:rPr>
      </w:pPr>
      <w:r w:rsidRPr="002E246C">
        <w:rPr>
          <w:rFonts w:ascii="Times New Roman" w:hAnsi="Times New Roman" w:cs="Times New Roman"/>
          <w:bCs/>
          <w:szCs w:val="20"/>
        </w:rPr>
        <w:t xml:space="preserve">O licitante, quando solicitado, disponibilizará todas as informações necessárias à comprovação da legitimidade dos </w:t>
      </w:r>
      <w:r w:rsidR="002E246C">
        <w:rPr>
          <w:rFonts w:ascii="Times New Roman" w:hAnsi="Times New Roman" w:cs="Times New Roman"/>
          <w:bCs/>
          <w:szCs w:val="20"/>
        </w:rPr>
        <w:t>documentos comprobatórios</w:t>
      </w:r>
      <w:r w:rsidRPr="002E246C">
        <w:rPr>
          <w:rFonts w:ascii="Times New Roman" w:hAnsi="Times New Roman" w:cs="Times New Roman"/>
          <w:bCs/>
          <w:szCs w:val="20"/>
        </w:rPr>
        <w:t>, apresentando</w:t>
      </w:r>
      <w:r w:rsidR="002E246C">
        <w:rPr>
          <w:rFonts w:ascii="Times New Roman" w:hAnsi="Times New Roman" w:cs="Times New Roman"/>
          <w:bCs/>
          <w:szCs w:val="20"/>
        </w:rPr>
        <w:t xml:space="preserve"> por exemplo</w:t>
      </w:r>
      <w:r w:rsidRPr="002E246C">
        <w:rPr>
          <w:rFonts w:ascii="Times New Roman" w:hAnsi="Times New Roman" w:cs="Times New Roman"/>
          <w:bCs/>
          <w:szCs w:val="20"/>
        </w:rPr>
        <w:t xml:space="preserve"> cópia do contrato que deu suporte à contratação, endereço atual da </w:t>
      </w:r>
      <w:r w:rsidR="00077641" w:rsidRPr="002E246C">
        <w:rPr>
          <w:rFonts w:ascii="Times New Roman" w:hAnsi="Times New Roman" w:cs="Times New Roman"/>
          <w:bCs/>
          <w:szCs w:val="20"/>
        </w:rPr>
        <w:t xml:space="preserve">respectiva contratante </w:t>
      </w:r>
      <w:r w:rsidRPr="002E246C">
        <w:rPr>
          <w:rFonts w:ascii="Times New Roman" w:hAnsi="Times New Roman" w:cs="Times New Roman"/>
          <w:bCs/>
          <w:szCs w:val="20"/>
        </w:rPr>
        <w:t>e local em que foram prestados os serviços.</w:t>
      </w:r>
    </w:p>
    <w:p w14:paraId="6377DFC0" w14:textId="77777777" w:rsidR="00A75C93" w:rsidRPr="00992070" w:rsidRDefault="00A75C93" w:rsidP="00A75C93">
      <w:pPr>
        <w:pStyle w:val="PargrafodaLista"/>
        <w:spacing w:line="360" w:lineRule="auto"/>
        <w:ind w:left="1134"/>
        <w:jc w:val="both"/>
        <w:rPr>
          <w:rFonts w:ascii="Times New Roman" w:hAnsi="Times New Roman" w:cs="Times New Roman"/>
          <w:bCs/>
          <w:szCs w:val="20"/>
        </w:rPr>
      </w:pPr>
    </w:p>
    <w:p w14:paraId="4CC16354" w14:textId="77777777" w:rsidR="00A75C93" w:rsidRPr="00C57C14" w:rsidRDefault="00A75C93" w:rsidP="00A75C93">
      <w:pPr>
        <w:pStyle w:val="Nivel1"/>
        <w:spacing w:before="0" w:after="0" w:line="360" w:lineRule="auto"/>
        <w:ind w:left="284" w:hanging="284"/>
        <w:contextualSpacing/>
        <w:rPr>
          <w:rFonts w:ascii="Times New Roman" w:hAnsi="Times New Roman"/>
          <w:color w:val="000000" w:themeColor="text1"/>
          <w:sz w:val="22"/>
          <w:szCs w:val="22"/>
        </w:rPr>
      </w:pPr>
      <w:r w:rsidRPr="00C57C14">
        <w:rPr>
          <w:rFonts w:ascii="Times New Roman" w:hAnsi="Times New Roman"/>
          <w:color w:val="000000" w:themeColor="text1"/>
          <w:sz w:val="22"/>
          <w:szCs w:val="22"/>
        </w:rPr>
        <w:t>DO PRAZO DE VIGÊNCIA</w:t>
      </w:r>
    </w:p>
    <w:p w14:paraId="320C640F" w14:textId="352D2436" w:rsidR="00A75C93" w:rsidRPr="002E246C"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2E246C">
        <w:rPr>
          <w:rFonts w:ascii="Times New Roman" w:hAnsi="Times New Roman" w:cs="Times New Roman"/>
          <w:color w:val="000000" w:themeColor="text1"/>
          <w:szCs w:val="20"/>
        </w:rPr>
        <w:t>O prazo de vigência do Contrato é d</w:t>
      </w:r>
      <w:r w:rsidRPr="002E246C">
        <w:rPr>
          <w:rFonts w:ascii="Times New Roman" w:hAnsi="Times New Roman" w:cs="Times New Roman"/>
          <w:szCs w:val="20"/>
        </w:rPr>
        <w:t xml:space="preserve">e </w:t>
      </w:r>
      <w:r w:rsidR="00B67BC9" w:rsidRPr="002E246C">
        <w:rPr>
          <w:rFonts w:ascii="Times New Roman" w:hAnsi="Times New Roman" w:cs="Times New Roman"/>
          <w:szCs w:val="20"/>
        </w:rPr>
        <w:t>12</w:t>
      </w:r>
      <w:r w:rsidRPr="002E246C">
        <w:rPr>
          <w:rFonts w:ascii="Times New Roman" w:hAnsi="Times New Roman" w:cs="Times New Roman"/>
          <w:szCs w:val="20"/>
        </w:rPr>
        <w:t xml:space="preserve"> (</w:t>
      </w:r>
      <w:r w:rsidR="00B67BC9" w:rsidRPr="002E246C">
        <w:rPr>
          <w:rFonts w:ascii="Times New Roman" w:hAnsi="Times New Roman" w:cs="Times New Roman"/>
          <w:szCs w:val="20"/>
        </w:rPr>
        <w:t>doze</w:t>
      </w:r>
      <w:r w:rsidRPr="002E246C">
        <w:rPr>
          <w:rFonts w:ascii="Times New Roman" w:hAnsi="Times New Roman" w:cs="Times New Roman"/>
          <w:szCs w:val="20"/>
        </w:rPr>
        <w:t>)</w:t>
      </w:r>
      <w:r w:rsidRPr="002E246C">
        <w:rPr>
          <w:rFonts w:ascii="Times New Roman" w:hAnsi="Times New Roman" w:cs="Times New Roman"/>
          <w:color w:val="000000" w:themeColor="text1"/>
          <w:szCs w:val="20"/>
        </w:rPr>
        <w:t xml:space="preserve"> meses, contados da data de assinatura do instrumento, podendo ser prorrogado por interesse das partes até o limite de 60 (sessenta) meses, desde que haja autorização formal da autoridade competente e observados os seguintes requisitos:</w:t>
      </w:r>
    </w:p>
    <w:p w14:paraId="2067656C" w14:textId="77777777" w:rsidR="00A75C93" w:rsidRPr="00313FA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Esteja formalmente demonstrado que a forma de prestação dos serviços tem natureza continuada;</w:t>
      </w:r>
    </w:p>
    <w:p w14:paraId="39AAAF22" w14:textId="77777777" w:rsidR="00A75C93" w:rsidRPr="00313FA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Seja juntado relatório que discorra sobre a execução do contrato, com informações de que os serviços tenham sido prestados regularmente;</w:t>
      </w:r>
    </w:p>
    <w:p w14:paraId="640D8F74" w14:textId="77777777" w:rsidR="00A75C93" w:rsidRPr="00313FA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Seja juntada justificativa e motivo, por escrito, de que a Administração mantém interesse na realização do serviço;</w:t>
      </w:r>
    </w:p>
    <w:p w14:paraId="774548C0" w14:textId="77777777" w:rsidR="00A75C93" w:rsidRPr="00313FA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Seja comprovado que o valor do contrato permanece economicamente vantajoso para a Administração;</w:t>
      </w:r>
    </w:p>
    <w:p w14:paraId="3804F85E" w14:textId="77777777" w:rsidR="00A75C93" w:rsidRPr="00313FA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Haja manifestação expressa da contratada informando o interesse na prorrogação;</w:t>
      </w:r>
    </w:p>
    <w:p w14:paraId="31B9097D" w14:textId="77777777" w:rsidR="00A75C93" w:rsidRPr="00313FA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Seja comprovado que o contratado mantém as condições iniciais de habilitação.</w:t>
      </w:r>
    </w:p>
    <w:p w14:paraId="22ADC3FF" w14:textId="77777777" w:rsidR="00A75C93" w:rsidRPr="00313FA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313FAB">
        <w:rPr>
          <w:rFonts w:ascii="Times New Roman" w:hAnsi="Times New Roman" w:cs="Times New Roman"/>
          <w:color w:val="000000" w:themeColor="text1"/>
          <w:szCs w:val="20"/>
        </w:rPr>
        <w:t>A CONTRATADA não tem direito subjetivo à prorrogação contratual.</w:t>
      </w:r>
    </w:p>
    <w:p w14:paraId="7F44E154" w14:textId="77777777" w:rsidR="00A75C93" w:rsidRPr="005336DA"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313FAB">
        <w:rPr>
          <w:rFonts w:ascii="Times New Roman" w:hAnsi="Times New Roman" w:cs="Times New Roman"/>
          <w:color w:val="000000" w:themeColor="text1"/>
          <w:szCs w:val="20"/>
        </w:rPr>
        <w:t>A prorrogação de contrato deverá ser promovida mediante celebração de termo aditivo</w:t>
      </w:r>
      <w:r>
        <w:rPr>
          <w:rFonts w:ascii="Times New Roman" w:hAnsi="Times New Roman" w:cs="Times New Roman"/>
          <w:color w:val="000000" w:themeColor="text1"/>
          <w:szCs w:val="20"/>
        </w:rPr>
        <w:t>.</w:t>
      </w:r>
    </w:p>
    <w:p w14:paraId="09647201" w14:textId="77777777" w:rsidR="00FC038A" w:rsidRPr="000D409F" w:rsidRDefault="00FC038A" w:rsidP="00FC038A">
      <w:pPr>
        <w:pStyle w:val="Nivel1"/>
        <w:numPr>
          <w:ilvl w:val="0"/>
          <w:numId w:val="0"/>
        </w:numPr>
        <w:spacing w:before="0" w:after="0" w:line="360" w:lineRule="auto"/>
        <w:contextualSpacing/>
        <w:rPr>
          <w:rFonts w:ascii="Times New Roman" w:hAnsi="Times New Roman"/>
        </w:rPr>
      </w:pPr>
    </w:p>
    <w:p w14:paraId="3EDEA922" w14:textId="77777777" w:rsidR="00457B36" w:rsidRPr="005336DA" w:rsidRDefault="00457B36" w:rsidP="00457B36">
      <w:pPr>
        <w:pStyle w:val="Nivel1"/>
        <w:spacing w:before="0" w:after="0" w:line="360" w:lineRule="auto"/>
        <w:ind w:left="284" w:hanging="284"/>
        <w:contextualSpacing/>
        <w:rPr>
          <w:rFonts w:ascii="Times New Roman" w:hAnsi="Times New Roman"/>
        </w:rPr>
      </w:pPr>
      <w:r w:rsidRPr="005336DA">
        <w:rPr>
          <w:rFonts w:ascii="Times New Roman" w:hAnsi="Times New Roman"/>
        </w:rPr>
        <w:t>INÍCIO DA EXECUÇÃO DOS SERVIÇOS</w:t>
      </w:r>
    </w:p>
    <w:p w14:paraId="7F0B4CB2" w14:textId="3E1683D1" w:rsidR="00457B36" w:rsidRPr="005336DA" w:rsidRDefault="00457B36" w:rsidP="006F6135">
      <w:pPr>
        <w:numPr>
          <w:ilvl w:val="1"/>
          <w:numId w:val="1"/>
        </w:numPr>
        <w:spacing w:line="360" w:lineRule="auto"/>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 xml:space="preserve">O início da execução do serviço dar-se-á em momento posterior a publicação do extrato de contrato no DOU </w:t>
      </w:r>
      <w:r w:rsidR="006F6135" w:rsidRPr="006F6135">
        <w:rPr>
          <w:rFonts w:ascii="Times New Roman" w:hAnsi="Times New Roman" w:cs="Times New Roman"/>
          <w:color w:val="000000" w:themeColor="text1"/>
          <w:szCs w:val="20"/>
        </w:rPr>
        <w:t>e/ou solicitação formal da Hemobrás</w:t>
      </w:r>
      <w:r w:rsidR="006F6135">
        <w:rPr>
          <w:rFonts w:ascii="Times New Roman" w:hAnsi="Times New Roman" w:cs="Times New Roman"/>
          <w:color w:val="000000" w:themeColor="text1"/>
          <w:szCs w:val="20"/>
        </w:rPr>
        <w:t xml:space="preserve">. </w:t>
      </w:r>
    </w:p>
    <w:p w14:paraId="6F8A5693" w14:textId="77777777" w:rsidR="00457B36" w:rsidRPr="000D409F" w:rsidRDefault="00457B36" w:rsidP="00457B36">
      <w:pPr>
        <w:spacing w:line="360" w:lineRule="auto"/>
        <w:ind w:left="567"/>
        <w:contextualSpacing/>
        <w:jc w:val="both"/>
        <w:rPr>
          <w:rFonts w:ascii="Times New Roman" w:hAnsi="Times New Roman"/>
          <w:szCs w:val="20"/>
        </w:rPr>
      </w:pPr>
    </w:p>
    <w:p w14:paraId="292846A8" w14:textId="77777777" w:rsidR="00457B36" w:rsidRPr="005336DA" w:rsidRDefault="00457B36" w:rsidP="00457B36">
      <w:pPr>
        <w:pStyle w:val="Nivel1"/>
        <w:spacing w:before="0" w:after="0" w:line="360" w:lineRule="auto"/>
        <w:ind w:left="284" w:hanging="284"/>
        <w:contextualSpacing/>
        <w:rPr>
          <w:rFonts w:ascii="Times New Roman" w:hAnsi="Times New Roman"/>
        </w:rPr>
      </w:pPr>
      <w:r w:rsidRPr="005336DA">
        <w:rPr>
          <w:rFonts w:ascii="Times New Roman" w:hAnsi="Times New Roman"/>
        </w:rPr>
        <w:t>FORMA DE PRESTAÇÃO DOS SERVIÇOS</w:t>
      </w:r>
    </w:p>
    <w:p w14:paraId="092B5B40" w14:textId="77777777" w:rsidR="00457B36" w:rsidRPr="008A6390" w:rsidRDefault="00457B36" w:rsidP="00457B36">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8A6390">
        <w:rPr>
          <w:rFonts w:ascii="Times New Roman" w:hAnsi="Times New Roman" w:cs="Times New Roman"/>
          <w:color w:val="000000" w:themeColor="text1"/>
          <w:szCs w:val="20"/>
        </w:rPr>
        <w:t>Os serviços serão executados conforme discriminado abaixo:</w:t>
      </w:r>
    </w:p>
    <w:p w14:paraId="3706FAE9" w14:textId="3B5DF8F3" w:rsidR="00132243" w:rsidRPr="008A6390" w:rsidRDefault="002C66D2" w:rsidP="00457B36">
      <w:pPr>
        <w:pStyle w:val="PargrafodaLista"/>
        <w:numPr>
          <w:ilvl w:val="2"/>
          <w:numId w:val="1"/>
        </w:numPr>
        <w:spacing w:line="360" w:lineRule="auto"/>
        <w:ind w:left="851" w:hanging="567"/>
        <w:jc w:val="both"/>
        <w:rPr>
          <w:rFonts w:ascii="Times New Roman" w:hAnsi="Times New Roman" w:cs="Times New Roman"/>
          <w:bCs/>
          <w:color w:val="000000"/>
          <w:szCs w:val="20"/>
        </w:rPr>
      </w:pPr>
      <w:r w:rsidRPr="008A6390">
        <w:rPr>
          <w:rFonts w:ascii="Times New Roman" w:hAnsi="Times New Roman" w:cs="Times New Roman"/>
          <w:bCs/>
          <w:szCs w:val="20"/>
        </w:rPr>
        <w:t xml:space="preserve"> </w:t>
      </w:r>
      <w:r w:rsidR="00132243" w:rsidRPr="008A6390">
        <w:rPr>
          <w:rFonts w:ascii="Times New Roman" w:hAnsi="Times New Roman" w:cs="Times New Roman"/>
          <w:bCs/>
          <w:szCs w:val="20"/>
        </w:rPr>
        <w:t>Os equipamentos e sistemas</w:t>
      </w:r>
      <w:r w:rsidR="00751AC5">
        <w:rPr>
          <w:rFonts w:ascii="Times New Roman" w:hAnsi="Times New Roman" w:cs="Times New Roman"/>
          <w:bCs/>
          <w:szCs w:val="20"/>
        </w:rPr>
        <w:t xml:space="preserve"> devem ser</w:t>
      </w:r>
      <w:r w:rsidR="00132243" w:rsidRPr="008A6390">
        <w:rPr>
          <w:rFonts w:ascii="Times New Roman" w:hAnsi="Times New Roman" w:cs="Times New Roman"/>
          <w:bCs/>
          <w:szCs w:val="20"/>
        </w:rPr>
        <w:t xml:space="preserve"> devidamente instalados e comissionados antes da primeira carga de produto</w:t>
      </w:r>
      <w:r w:rsidR="008A6390" w:rsidRPr="008A6390">
        <w:rPr>
          <w:rFonts w:ascii="Times New Roman" w:hAnsi="Times New Roman" w:cs="Times New Roman"/>
          <w:bCs/>
          <w:szCs w:val="20"/>
        </w:rPr>
        <w:t>, para isto deve ser emitido relatório da fiscalização atestando tal etapa.</w:t>
      </w:r>
    </w:p>
    <w:p w14:paraId="5F584CE9" w14:textId="35200542" w:rsidR="00457B36" w:rsidRPr="008A6390" w:rsidRDefault="00A86895" w:rsidP="00457B36">
      <w:pPr>
        <w:pStyle w:val="PargrafodaLista"/>
        <w:numPr>
          <w:ilvl w:val="2"/>
          <w:numId w:val="1"/>
        </w:numPr>
        <w:spacing w:line="360" w:lineRule="auto"/>
        <w:ind w:left="851" w:hanging="567"/>
        <w:jc w:val="both"/>
        <w:rPr>
          <w:rFonts w:ascii="Times New Roman" w:hAnsi="Times New Roman" w:cs="Times New Roman"/>
          <w:bCs/>
          <w:color w:val="000000"/>
          <w:szCs w:val="20"/>
        </w:rPr>
      </w:pPr>
      <w:r>
        <w:rPr>
          <w:rFonts w:ascii="Times New Roman" w:hAnsi="Times New Roman" w:cs="Times New Roman"/>
          <w:bCs/>
          <w:szCs w:val="20"/>
        </w:rPr>
        <w:t xml:space="preserve"> </w:t>
      </w:r>
      <w:r w:rsidR="00BF1991">
        <w:rPr>
          <w:rFonts w:ascii="Times New Roman" w:hAnsi="Times New Roman" w:cs="Times New Roman"/>
          <w:bCs/>
          <w:szCs w:val="20"/>
        </w:rPr>
        <w:t>Entrega pela contratada</w:t>
      </w:r>
      <w:r w:rsidR="00BF1991" w:rsidRPr="008A6390">
        <w:rPr>
          <w:rFonts w:ascii="Times New Roman" w:hAnsi="Times New Roman" w:cs="Times New Roman"/>
          <w:bCs/>
          <w:szCs w:val="20"/>
        </w:rPr>
        <w:t xml:space="preserve"> </w:t>
      </w:r>
      <w:r w:rsidR="00BF1991">
        <w:rPr>
          <w:rFonts w:ascii="Times New Roman" w:hAnsi="Times New Roman" w:cs="Times New Roman"/>
          <w:bCs/>
          <w:szCs w:val="20"/>
        </w:rPr>
        <w:t>sob demanda a</w:t>
      </w:r>
      <w:r w:rsidR="00132243" w:rsidRPr="008A6390">
        <w:rPr>
          <w:rFonts w:ascii="Times New Roman" w:hAnsi="Times New Roman" w:cs="Times New Roman"/>
          <w:bCs/>
          <w:szCs w:val="20"/>
        </w:rPr>
        <w:t xml:space="preserve"> cada solicitação de nova carga de nitrogênio </w:t>
      </w:r>
      <w:r w:rsidR="006A0D3C" w:rsidRPr="008A6390">
        <w:rPr>
          <w:rFonts w:ascii="Times New Roman" w:hAnsi="Times New Roman" w:cs="Times New Roman"/>
          <w:bCs/>
          <w:szCs w:val="20"/>
        </w:rPr>
        <w:t>líquido pela</w:t>
      </w:r>
      <w:r w:rsidR="00132243" w:rsidRPr="008A6390">
        <w:rPr>
          <w:rFonts w:ascii="Times New Roman" w:hAnsi="Times New Roman" w:cs="Times New Roman"/>
          <w:bCs/>
          <w:szCs w:val="20"/>
        </w:rPr>
        <w:t xml:space="preserve"> Hemobrás</w:t>
      </w:r>
      <w:r w:rsidR="00457B36" w:rsidRPr="008A6390">
        <w:rPr>
          <w:rFonts w:ascii="Times New Roman" w:hAnsi="Times New Roman" w:cs="Times New Roman"/>
          <w:bCs/>
          <w:color w:val="000000"/>
          <w:szCs w:val="20"/>
        </w:rPr>
        <w:t>;</w:t>
      </w:r>
    </w:p>
    <w:p w14:paraId="34A88A40" w14:textId="239A4BCE" w:rsidR="002C66D2" w:rsidRDefault="002C66D2" w:rsidP="00EA3473">
      <w:pPr>
        <w:pStyle w:val="PargrafodaLista"/>
        <w:numPr>
          <w:ilvl w:val="2"/>
          <w:numId w:val="1"/>
        </w:numPr>
        <w:spacing w:line="360" w:lineRule="auto"/>
        <w:ind w:left="851" w:hanging="567"/>
        <w:jc w:val="both"/>
        <w:rPr>
          <w:rFonts w:ascii="Times New Roman" w:hAnsi="Times New Roman" w:cs="Times New Roman"/>
          <w:bCs/>
          <w:szCs w:val="20"/>
        </w:rPr>
      </w:pPr>
      <w:r w:rsidRPr="006F6135">
        <w:rPr>
          <w:rFonts w:ascii="Times New Roman" w:hAnsi="Times New Roman" w:cs="Times New Roman"/>
          <w:bCs/>
          <w:szCs w:val="20"/>
        </w:rPr>
        <w:t xml:space="preserve"> </w:t>
      </w:r>
      <w:r w:rsidR="006A0D3C" w:rsidRPr="006F6135">
        <w:rPr>
          <w:rFonts w:ascii="Times New Roman" w:hAnsi="Times New Roman" w:cs="Times New Roman"/>
          <w:bCs/>
          <w:szCs w:val="20"/>
        </w:rPr>
        <w:t xml:space="preserve">Ser </w:t>
      </w:r>
      <w:r w:rsidR="00BF1991" w:rsidRPr="00587520">
        <w:rPr>
          <w:rFonts w:ascii="Times New Roman" w:hAnsi="Times New Roman" w:cs="Times New Roman"/>
          <w:bCs/>
          <w:szCs w:val="20"/>
        </w:rPr>
        <w:t>apresentado ao</w:t>
      </w:r>
      <w:r w:rsidR="00132243" w:rsidRPr="00587520">
        <w:rPr>
          <w:rFonts w:ascii="Times New Roman" w:hAnsi="Times New Roman" w:cs="Times New Roman"/>
          <w:bCs/>
          <w:szCs w:val="20"/>
        </w:rPr>
        <w:t xml:space="preserve"> fiscal do contrato ou por pessoa por ele designada</w:t>
      </w:r>
      <w:r w:rsidR="008A6390" w:rsidRPr="00587520">
        <w:rPr>
          <w:rFonts w:ascii="Times New Roman" w:hAnsi="Times New Roman" w:cs="Times New Roman"/>
          <w:bCs/>
          <w:szCs w:val="20"/>
        </w:rPr>
        <w:t xml:space="preserve"> a procedência do produto e demonstrada</w:t>
      </w:r>
      <w:r w:rsidR="006F6135" w:rsidRPr="00EA3473">
        <w:rPr>
          <w:rFonts w:ascii="Times New Roman" w:hAnsi="Times New Roman" w:cs="Times New Roman"/>
          <w:bCs/>
          <w:szCs w:val="20"/>
        </w:rPr>
        <w:t xml:space="preserve"> </w:t>
      </w:r>
      <w:r w:rsidR="008A6390" w:rsidRPr="00EA3473">
        <w:rPr>
          <w:rFonts w:ascii="Times New Roman" w:hAnsi="Times New Roman" w:cs="Times New Roman"/>
          <w:bCs/>
          <w:szCs w:val="20"/>
        </w:rPr>
        <w:t>que o certificado de análise de fato representa o lote de produto fornecido;</w:t>
      </w:r>
    </w:p>
    <w:p w14:paraId="715ADA13" w14:textId="2FA0A382" w:rsidR="00012DF9" w:rsidRDefault="00012DF9" w:rsidP="00EA3473">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lastRenderedPageBreak/>
        <w:t>Após assinatura do contrato a CONTRATADA terá um prazo de 10 (dez) dias para apresentar projeto e detalhamentos técnicos dos equipamentos (tanque criogênico, vaporizadores e paíneis de controle), indicando todas as necessidades referentes a construção de bases civis em concreto e utilidades acessórias ao funcionamento da unidade (ex: eletricidade e água).</w:t>
      </w:r>
    </w:p>
    <w:p w14:paraId="10B50999" w14:textId="77777777" w:rsidR="004471D1" w:rsidRPr="00C61F9A" w:rsidRDefault="00317CC1" w:rsidP="00012DF9">
      <w:pPr>
        <w:pStyle w:val="PargrafodaLista"/>
        <w:numPr>
          <w:ilvl w:val="3"/>
          <w:numId w:val="1"/>
        </w:numPr>
        <w:spacing w:line="360" w:lineRule="auto"/>
        <w:jc w:val="both"/>
        <w:rPr>
          <w:rFonts w:ascii="Times New Roman" w:hAnsi="Times New Roman" w:cs="Times New Roman"/>
          <w:bCs/>
          <w:szCs w:val="20"/>
        </w:rPr>
      </w:pPr>
      <w:r>
        <w:rPr>
          <w:rFonts w:ascii="Times New Roman" w:hAnsi="Times New Roman" w:cs="Times New Roman"/>
          <w:bCs/>
          <w:szCs w:val="20"/>
        </w:rPr>
        <w:t>Será de responsabilidade da</w:t>
      </w:r>
      <w:r w:rsidR="00012DF9">
        <w:rPr>
          <w:rFonts w:ascii="Times New Roman" w:hAnsi="Times New Roman" w:cs="Times New Roman"/>
          <w:bCs/>
          <w:szCs w:val="20"/>
        </w:rPr>
        <w:t xml:space="preserve"> Hemobrás executar todas as adequações necessárias para a instalação dos equipamentos (tanque criogênico, vaporizadores e paíneis de controle)</w:t>
      </w:r>
      <w:r>
        <w:rPr>
          <w:rFonts w:ascii="Times New Roman" w:hAnsi="Times New Roman" w:cs="Times New Roman"/>
          <w:bCs/>
          <w:szCs w:val="20"/>
        </w:rPr>
        <w:t xml:space="preserve"> e disponibilização das </w:t>
      </w:r>
      <w:r w:rsidRPr="00C61F9A">
        <w:rPr>
          <w:rFonts w:ascii="Times New Roman" w:hAnsi="Times New Roman" w:cs="Times New Roman"/>
          <w:bCs/>
          <w:szCs w:val="20"/>
        </w:rPr>
        <w:t>utilidades, sendo inclusive fornecida</w:t>
      </w:r>
      <w:r w:rsidR="00012DF9" w:rsidRPr="00C61F9A">
        <w:rPr>
          <w:rFonts w:ascii="Times New Roman" w:hAnsi="Times New Roman" w:cs="Times New Roman"/>
          <w:bCs/>
          <w:szCs w:val="20"/>
        </w:rPr>
        <w:t xml:space="preserve"> ART </w:t>
      </w:r>
      <w:r w:rsidRPr="00C61F9A">
        <w:rPr>
          <w:rFonts w:ascii="Times New Roman" w:hAnsi="Times New Roman" w:cs="Times New Roman"/>
          <w:bCs/>
          <w:szCs w:val="20"/>
        </w:rPr>
        <w:t xml:space="preserve">da construção das obras civis. </w:t>
      </w:r>
    </w:p>
    <w:p w14:paraId="40AD791C" w14:textId="308AA139" w:rsidR="00012DF9" w:rsidRPr="00C61F9A" w:rsidRDefault="00317CC1" w:rsidP="00012DF9">
      <w:pPr>
        <w:pStyle w:val="PargrafodaLista"/>
        <w:numPr>
          <w:ilvl w:val="3"/>
          <w:numId w:val="1"/>
        </w:numPr>
        <w:spacing w:line="360" w:lineRule="auto"/>
        <w:jc w:val="both"/>
        <w:rPr>
          <w:rFonts w:ascii="Times New Roman" w:hAnsi="Times New Roman" w:cs="Times New Roman"/>
          <w:bCs/>
          <w:szCs w:val="20"/>
        </w:rPr>
      </w:pPr>
      <w:r>
        <w:rPr>
          <w:rFonts w:ascii="Times New Roman" w:hAnsi="Times New Roman" w:cs="Times New Roman"/>
          <w:bCs/>
          <w:szCs w:val="20"/>
        </w:rPr>
        <w:t xml:space="preserve">A partir do envio das necessidades técnicas por parte da CONTRATADA a Hemobrás </w:t>
      </w:r>
      <w:r w:rsidRPr="00C61F9A">
        <w:rPr>
          <w:rFonts w:ascii="Times New Roman" w:hAnsi="Times New Roman" w:cs="Times New Roman"/>
          <w:bCs/>
          <w:szCs w:val="20"/>
        </w:rPr>
        <w:t xml:space="preserve">disponibilizará o ambiente com todas as adequações em até </w:t>
      </w:r>
      <w:r w:rsidR="00C61F9A" w:rsidRPr="00C61F9A">
        <w:rPr>
          <w:rFonts w:ascii="Times New Roman" w:hAnsi="Times New Roman" w:cs="Times New Roman"/>
          <w:bCs/>
          <w:szCs w:val="20"/>
        </w:rPr>
        <w:t>30</w:t>
      </w:r>
      <w:r w:rsidR="009B5D1E">
        <w:rPr>
          <w:rFonts w:ascii="Times New Roman" w:hAnsi="Times New Roman" w:cs="Times New Roman"/>
          <w:bCs/>
          <w:szCs w:val="20"/>
        </w:rPr>
        <w:t xml:space="preserve"> (trinta)</w:t>
      </w:r>
      <w:r w:rsidRPr="00C61F9A">
        <w:rPr>
          <w:rFonts w:ascii="Times New Roman" w:hAnsi="Times New Roman" w:cs="Times New Roman"/>
          <w:bCs/>
          <w:szCs w:val="20"/>
        </w:rPr>
        <w:t xml:space="preserve"> dias</w:t>
      </w:r>
      <w:r w:rsidR="004471D1" w:rsidRPr="00C61F9A">
        <w:rPr>
          <w:rFonts w:ascii="Times New Roman" w:hAnsi="Times New Roman" w:cs="Times New Roman"/>
          <w:bCs/>
          <w:szCs w:val="20"/>
        </w:rPr>
        <w:t>.</w:t>
      </w:r>
    </w:p>
    <w:p w14:paraId="0F3522EF" w14:textId="00FE9A2B" w:rsidR="004471D1" w:rsidRPr="004471D1" w:rsidRDefault="004471D1" w:rsidP="00012DF9">
      <w:pPr>
        <w:pStyle w:val="PargrafodaLista"/>
        <w:numPr>
          <w:ilvl w:val="3"/>
          <w:numId w:val="1"/>
        </w:numPr>
        <w:spacing w:line="360" w:lineRule="auto"/>
        <w:jc w:val="both"/>
        <w:rPr>
          <w:rFonts w:ascii="Times New Roman" w:hAnsi="Times New Roman" w:cs="Times New Roman"/>
          <w:bCs/>
          <w:szCs w:val="20"/>
        </w:rPr>
      </w:pPr>
      <w:r w:rsidRPr="004471D1">
        <w:rPr>
          <w:rFonts w:ascii="Times New Roman" w:hAnsi="Times New Roman" w:cs="Times New Roman"/>
          <w:bCs/>
          <w:szCs w:val="20"/>
        </w:rPr>
        <w:t xml:space="preserve">A partir </w:t>
      </w:r>
      <w:r>
        <w:rPr>
          <w:rFonts w:ascii="Times New Roman" w:hAnsi="Times New Roman" w:cs="Times New Roman"/>
          <w:bCs/>
          <w:szCs w:val="20"/>
        </w:rPr>
        <w:t xml:space="preserve">da formalização por parte da Hemobrás de que as adequações necessárias as instalações dos equipamentos foram concluídas e aceite da CONTRATADA, esta terá um </w:t>
      </w:r>
      <w:r w:rsidRPr="009B5D1E">
        <w:rPr>
          <w:rFonts w:ascii="Times New Roman" w:hAnsi="Times New Roman" w:cs="Times New Roman"/>
          <w:bCs/>
          <w:szCs w:val="20"/>
        </w:rPr>
        <w:t xml:space="preserve">prazo de </w:t>
      </w:r>
      <w:r w:rsidR="009B5D1E" w:rsidRPr="009B5D1E">
        <w:rPr>
          <w:rFonts w:ascii="Times New Roman" w:hAnsi="Times New Roman" w:cs="Times New Roman"/>
          <w:bCs/>
          <w:szCs w:val="20"/>
        </w:rPr>
        <w:t>60</w:t>
      </w:r>
      <w:r w:rsidR="009B5D1E">
        <w:rPr>
          <w:rFonts w:ascii="Times New Roman" w:hAnsi="Times New Roman" w:cs="Times New Roman"/>
          <w:bCs/>
          <w:szCs w:val="20"/>
        </w:rPr>
        <w:t xml:space="preserve"> (sessenta)</w:t>
      </w:r>
      <w:r w:rsidRPr="009B5D1E">
        <w:rPr>
          <w:rFonts w:ascii="Times New Roman" w:hAnsi="Times New Roman" w:cs="Times New Roman"/>
          <w:bCs/>
          <w:szCs w:val="20"/>
        </w:rPr>
        <w:t xml:space="preserve"> dias</w:t>
      </w:r>
      <w:r>
        <w:rPr>
          <w:rFonts w:ascii="Times New Roman" w:hAnsi="Times New Roman" w:cs="Times New Roman"/>
          <w:bCs/>
          <w:szCs w:val="20"/>
        </w:rPr>
        <w:t xml:space="preserve"> para instalação e comissionamento dos equipamentos e realizar treinamento operacional as equipes de</w:t>
      </w:r>
      <w:r w:rsidR="00281DDF">
        <w:rPr>
          <w:rFonts w:ascii="Times New Roman" w:hAnsi="Times New Roman" w:cs="Times New Roman"/>
          <w:bCs/>
          <w:szCs w:val="20"/>
        </w:rPr>
        <w:t xml:space="preserve"> manutenção da Hemobrás.</w:t>
      </w:r>
    </w:p>
    <w:p w14:paraId="4C4D8A1A" w14:textId="0F084D63" w:rsidR="004E637C" w:rsidRPr="00EA3473" w:rsidRDefault="004E637C" w:rsidP="00EA3473">
      <w:pPr>
        <w:pStyle w:val="PargrafodaLista"/>
        <w:numPr>
          <w:ilvl w:val="2"/>
          <w:numId w:val="1"/>
        </w:numPr>
        <w:spacing w:line="360" w:lineRule="auto"/>
        <w:ind w:left="851" w:hanging="567"/>
        <w:jc w:val="both"/>
        <w:rPr>
          <w:rFonts w:ascii="Times New Roman" w:hAnsi="Times New Roman" w:cs="Times New Roman"/>
          <w:bCs/>
          <w:szCs w:val="20"/>
        </w:rPr>
      </w:pPr>
      <w:r w:rsidRPr="00EA3473">
        <w:rPr>
          <w:rFonts w:ascii="Times New Roman" w:hAnsi="Times New Roman" w:cs="Times New Roman"/>
          <w:bCs/>
          <w:szCs w:val="20"/>
        </w:rPr>
        <w:t>Após as solicitações formais de fornecimento de novas cargas a empresa contratada tem até 5 (cinco) dias para realizar o fornecimento.</w:t>
      </w:r>
    </w:p>
    <w:p w14:paraId="572E969C" w14:textId="77777777" w:rsidR="00457B36" w:rsidRDefault="00457B36" w:rsidP="00457B36">
      <w:pPr>
        <w:pStyle w:val="Nivel1"/>
        <w:numPr>
          <w:ilvl w:val="0"/>
          <w:numId w:val="0"/>
        </w:numPr>
        <w:spacing w:before="0" w:after="0" w:line="360" w:lineRule="auto"/>
        <w:ind w:left="284"/>
        <w:contextualSpacing/>
        <w:rPr>
          <w:rFonts w:ascii="Times New Roman" w:hAnsi="Times New Roman"/>
        </w:rPr>
      </w:pPr>
    </w:p>
    <w:p w14:paraId="3154B990" w14:textId="77777777" w:rsidR="00457B36" w:rsidRPr="005336DA" w:rsidRDefault="00457B36" w:rsidP="00457B36">
      <w:pPr>
        <w:pStyle w:val="Nivel1"/>
        <w:spacing w:before="0" w:after="0" w:line="360" w:lineRule="auto"/>
        <w:ind w:left="284" w:hanging="284"/>
        <w:contextualSpacing/>
        <w:rPr>
          <w:rFonts w:ascii="Times New Roman" w:hAnsi="Times New Roman"/>
        </w:rPr>
      </w:pPr>
      <w:r w:rsidRPr="005336DA">
        <w:rPr>
          <w:rFonts w:ascii="Times New Roman" w:hAnsi="Times New Roman"/>
        </w:rPr>
        <w:t>METODOLOGIA DE AVALIAÇÃO DA EXECUÇÃO DOS SERVIÇOS.</w:t>
      </w:r>
    </w:p>
    <w:p w14:paraId="18B54697" w14:textId="42B11EE8" w:rsidR="00C834ED" w:rsidRPr="00CA710A" w:rsidRDefault="00C834ED" w:rsidP="00C834ED">
      <w:pPr>
        <w:numPr>
          <w:ilvl w:val="1"/>
          <w:numId w:val="1"/>
        </w:numPr>
        <w:spacing w:line="360" w:lineRule="auto"/>
        <w:contextualSpacing/>
        <w:jc w:val="both"/>
        <w:rPr>
          <w:rFonts w:ascii="Times New Roman" w:hAnsi="Times New Roman" w:cs="Times New Roman"/>
          <w:color w:val="000000" w:themeColor="text1"/>
          <w:szCs w:val="20"/>
        </w:rPr>
      </w:pPr>
      <w:r w:rsidRPr="00CA710A">
        <w:rPr>
          <w:rFonts w:ascii="Times New Roman" w:hAnsi="Times New Roman" w:cs="Times New Roman"/>
          <w:color w:val="000000" w:themeColor="text1"/>
          <w:szCs w:val="20"/>
        </w:rPr>
        <w:t>A avaliação da conformidade do produto se dará pela conferência dos dados do certificado de análise do gás fornecido, que deve ser apresentado pela empresa contratada nos eventos de carga do material, conforme demanda da HEMOBRÁS. Os dados constantes no certificado serão conferidos com as especificações descritas no Anexo I deste Termo de Referência e/ou da proposta.</w:t>
      </w:r>
    </w:p>
    <w:p w14:paraId="2795F4D7" w14:textId="77777777" w:rsidR="00457B36" w:rsidRDefault="00457B36" w:rsidP="00457B36">
      <w:pPr>
        <w:pStyle w:val="Nivel1"/>
        <w:numPr>
          <w:ilvl w:val="0"/>
          <w:numId w:val="0"/>
        </w:numPr>
        <w:spacing w:before="0" w:after="0" w:line="360" w:lineRule="auto"/>
        <w:contextualSpacing/>
        <w:rPr>
          <w:rFonts w:ascii="Times New Roman" w:hAnsi="Times New Roman"/>
          <w:color w:val="000000" w:themeColor="text1"/>
        </w:rPr>
      </w:pPr>
    </w:p>
    <w:p w14:paraId="3016F9BB" w14:textId="77777777" w:rsidR="00457B36" w:rsidRPr="00DC2BD8" w:rsidRDefault="00457B36" w:rsidP="00457B36">
      <w:pPr>
        <w:pStyle w:val="Nivel1"/>
        <w:spacing w:before="0" w:after="0" w:line="360" w:lineRule="auto"/>
        <w:ind w:left="284" w:hanging="284"/>
        <w:contextualSpacing/>
        <w:rPr>
          <w:rFonts w:ascii="Times New Roman" w:hAnsi="Times New Roman"/>
        </w:rPr>
      </w:pPr>
      <w:r w:rsidRPr="00DC2BD8">
        <w:rPr>
          <w:rFonts w:ascii="Times New Roman" w:hAnsi="Times New Roman"/>
        </w:rPr>
        <w:t>DOS CRITÉRIOS DE RECEBIMENTO</w:t>
      </w:r>
    </w:p>
    <w:p w14:paraId="7C77402A" w14:textId="39929DEC" w:rsidR="00457B36"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CC1F0E">
        <w:rPr>
          <w:rFonts w:ascii="Times New Roman" w:hAnsi="Times New Roman" w:cs="Times New Roman"/>
          <w:color w:val="000000" w:themeColor="text1"/>
          <w:szCs w:val="20"/>
        </w:rPr>
        <w:t>Os serviços serão recebidos</w:t>
      </w:r>
      <w:r w:rsidR="007E7C4A">
        <w:rPr>
          <w:rFonts w:ascii="Times New Roman" w:hAnsi="Times New Roman" w:cs="Times New Roman"/>
          <w:color w:val="000000" w:themeColor="text1"/>
          <w:szCs w:val="20"/>
        </w:rPr>
        <w:t xml:space="preserve"> provisoriamente</w:t>
      </w:r>
      <w:r w:rsidRPr="00CC1F0E">
        <w:rPr>
          <w:rFonts w:ascii="Times New Roman" w:hAnsi="Times New Roman" w:cs="Times New Roman"/>
          <w:color w:val="000000" w:themeColor="text1"/>
          <w:szCs w:val="20"/>
        </w:rPr>
        <w:t xml:space="preserve"> </w:t>
      </w:r>
      <w:r w:rsidR="00F94A34">
        <w:rPr>
          <w:rFonts w:ascii="Times New Roman" w:hAnsi="Times New Roman" w:cs="Times New Roman"/>
          <w:color w:val="000000" w:themeColor="text1"/>
          <w:szCs w:val="20"/>
        </w:rPr>
        <w:t>no</w:t>
      </w:r>
      <w:r w:rsidRPr="00CC1F0E">
        <w:rPr>
          <w:rFonts w:ascii="Times New Roman" w:hAnsi="Times New Roman" w:cs="Times New Roman"/>
          <w:color w:val="000000" w:themeColor="text1"/>
          <w:szCs w:val="20"/>
        </w:rPr>
        <w:t xml:space="preserve"> prazo </w:t>
      </w:r>
      <w:r w:rsidRPr="00CC1F0E">
        <w:rPr>
          <w:rFonts w:ascii="Times New Roman" w:hAnsi="Times New Roman" w:cs="Times New Roman"/>
          <w:szCs w:val="20"/>
        </w:rPr>
        <w:t xml:space="preserve">de </w:t>
      </w:r>
      <w:r w:rsidR="00F94A34">
        <w:rPr>
          <w:rFonts w:ascii="Times New Roman" w:hAnsi="Times New Roman" w:cs="Times New Roman"/>
          <w:szCs w:val="20"/>
        </w:rPr>
        <w:t>2 (</w:t>
      </w:r>
      <w:r w:rsidR="001E33D1">
        <w:rPr>
          <w:rFonts w:ascii="Times New Roman" w:hAnsi="Times New Roman" w:cs="Times New Roman"/>
          <w:szCs w:val="20"/>
        </w:rPr>
        <w:t>dois</w:t>
      </w:r>
      <w:r w:rsidR="001E33D1" w:rsidRPr="00F94A34">
        <w:rPr>
          <w:rFonts w:ascii="Times New Roman" w:hAnsi="Times New Roman" w:cs="Times New Roman"/>
          <w:szCs w:val="20"/>
        </w:rPr>
        <w:t>) dias</w:t>
      </w:r>
      <w:r w:rsidRPr="00F94A34">
        <w:rPr>
          <w:rFonts w:ascii="Times New Roman" w:hAnsi="Times New Roman" w:cs="Times New Roman"/>
          <w:color w:val="000000" w:themeColor="text1"/>
          <w:szCs w:val="20"/>
        </w:rPr>
        <w:t>,</w:t>
      </w:r>
      <w:r w:rsidRPr="00CC1F0E">
        <w:rPr>
          <w:rFonts w:ascii="Times New Roman" w:hAnsi="Times New Roman" w:cs="Times New Roman"/>
          <w:color w:val="000000" w:themeColor="text1"/>
          <w:szCs w:val="20"/>
        </w:rPr>
        <w:t xml:space="preserve"> pelo(a) responsável pelo acompanhamento e fiscalização do contrato, para efeito de posterior verificação de sua conformidade com as especificações constantes neste Termo de Referência e na proposta.</w:t>
      </w:r>
    </w:p>
    <w:p w14:paraId="3254EBF3" w14:textId="77777777" w:rsidR="007E7C4A" w:rsidRPr="007E7C4A" w:rsidRDefault="007E7C4A" w:rsidP="007E7C4A">
      <w:pPr>
        <w:numPr>
          <w:ilvl w:val="1"/>
          <w:numId w:val="1"/>
        </w:numPr>
        <w:spacing w:line="360" w:lineRule="auto"/>
        <w:contextualSpacing/>
        <w:jc w:val="both"/>
        <w:rPr>
          <w:rFonts w:ascii="Times New Roman" w:hAnsi="Times New Roman" w:cs="Times New Roman"/>
          <w:color w:val="000000" w:themeColor="text1"/>
          <w:szCs w:val="20"/>
        </w:rPr>
      </w:pPr>
      <w:r w:rsidRPr="007E7C4A">
        <w:rPr>
          <w:rFonts w:ascii="Times New Roman" w:hAnsi="Times New Roman" w:cs="Times New Roman"/>
          <w:color w:val="000000" w:themeColor="text1"/>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7EEC916E" w14:textId="354DA1D0" w:rsidR="007E7C4A" w:rsidRPr="007E7C4A" w:rsidRDefault="007E7C4A" w:rsidP="007E7C4A">
      <w:pPr>
        <w:numPr>
          <w:ilvl w:val="1"/>
          <w:numId w:val="1"/>
        </w:numPr>
        <w:spacing w:line="360" w:lineRule="auto"/>
        <w:contextualSpacing/>
        <w:jc w:val="both"/>
        <w:rPr>
          <w:rFonts w:ascii="Times New Roman" w:hAnsi="Times New Roman" w:cs="Times New Roman"/>
          <w:color w:val="000000" w:themeColor="text1"/>
          <w:szCs w:val="20"/>
        </w:rPr>
      </w:pPr>
      <w:r w:rsidRPr="007E7C4A">
        <w:rPr>
          <w:rFonts w:ascii="Times New Roman" w:hAnsi="Times New Roman" w:cs="Times New Roman"/>
          <w:color w:val="000000" w:themeColor="text1"/>
          <w:szCs w:val="20"/>
        </w:rPr>
        <w:t xml:space="preserve">Os serviços serão recebidos definitivamente no prazo de </w:t>
      </w:r>
      <w:r w:rsidR="002F3E55" w:rsidRPr="00CA710A">
        <w:rPr>
          <w:rFonts w:ascii="Times New Roman" w:hAnsi="Times New Roman" w:cs="Times New Roman"/>
          <w:color w:val="000000" w:themeColor="text1"/>
          <w:szCs w:val="20"/>
        </w:rPr>
        <w:t>15</w:t>
      </w:r>
      <w:r w:rsidRPr="00CA710A">
        <w:rPr>
          <w:rFonts w:ascii="Times New Roman" w:hAnsi="Times New Roman" w:cs="Times New Roman"/>
          <w:color w:val="000000" w:themeColor="text1"/>
          <w:szCs w:val="20"/>
        </w:rPr>
        <w:t xml:space="preserve"> (</w:t>
      </w:r>
      <w:r w:rsidR="002F3E55" w:rsidRPr="00CA710A">
        <w:rPr>
          <w:rFonts w:ascii="Times New Roman" w:hAnsi="Times New Roman" w:cs="Times New Roman"/>
          <w:color w:val="000000" w:themeColor="text1"/>
          <w:szCs w:val="20"/>
        </w:rPr>
        <w:t>quinze</w:t>
      </w:r>
      <w:r w:rsidRPr="00CA710A">
        <w:rPr>
          <w:rFonts w:ascii="Times New Roman" w:hAnsi="Times New Roman" w:cs="Times New Roman"/>
          <w:color w:val="000000" w:themeColor="text1"/>
          <w:szCs w:val="20"/>
        </w:rPr>
        <w:t>)</w:t>
      </w:r>
      <w:r w:rsidRPr="007E7C4A">
        <w:rPr>
          <w:rFonts w:ascii="Times New Roman" w:hAnsi="Times New Roman" w:cs="Times New Roman"/>
          <w:color w:val="000000" w:themeColor="text1"/>
          <w:szCs w:val="20"/>
        </w:rPr>
        <w:t xml:space="preserve"> dias, contados do recebimento provisório, após a verificação da qualidade e quantidade do serviço executado e materiais empregados, com a consequente aceitação mediante termo circunstanciado.</w:t>
      </w:r>
    </w:p>
    <w:p w14:paraId="54942617" w14:textId="77777777" w:rsidR="007E7C4A" w:rsidRPr="007E7C4A" w:rsidRDefault="007E7C4A" w:rsidP="007E7C4A">
      <w:pPr>
        <w:numPr>
          <w:ilvl w:val="1"/>
          <w:numId w:val="1"/>
        </w:numPr>
        <w:spacing w:line="360" w:lineRule="auto"/>
        <w:contextualSpacing/>
        <w:jc w:val="both"/>
        <w:rPr>
          <w:rFonts w:ascii="Times New Roman" w:hAnsi="Times New Roman" w:cs="Times New Roman"/>
          <w:color w:val="000000" w:themeColor="text1"/>
          <w:szCs w:val="20"/>
        </w:rPr>
      </w:pPr>
      <w:r w:rsidRPr="007E7C4A">
        <w:rPr>
          <w:rFonts w:ascii="Times New Roman" w:hAnsi="Times New Roman" w:cs="Times New Roman"/>
          <w:color w:val="000000" w:themeColor="text1"/>
          <w:szCs w:val="20"/>
        </w:rPr>
        <w:t>Na hipótese de a verificação a que se refere o subitem anterior não ser procedida dentro do prazo fixado, reputar-se-á como realizada, consumando-se o recebimento definitivo no dia do esgotamento do prazo.</w:t>
      </w:r>
    </w:p>
    <w:p w14:paraId="063012CB" w14:textId="52862762" w:rsidR="004E637C" w:rsidRDefault="007E7C4A" w:rsidP="007E7C4A">
      <w:pPr>
        <w:numPr>
          <w:ilvl w:val="1"/>
          <w:numId w:val="1"/>
        </w:numPr>
        <w:spacing w:line="360" w:lineRule="auto"/>
        <w:contextualSpacing/>
        <w:jc w:val="both"/>
        <w:rPr>
          <w:rFonts w:ascii="Times New Roman" w:hAnsi="Times New Roman" w:cs="Times New Roman"/>
          <w:color w:val="000000" w:themeColor="text1"/>
          <w:szCs w:val="20"/>
        </w:rPr>
      </w:pPr>
      <w:r w:rsidRPr="007E7C4A">
        <w:rPr>
          <w:rFonts w:ascii="Times New Roman" w:hAnsi="Times New Roman" w:cs="Times New Roman"/>
          <w:color w:val="000000" w:themeColor="text1"/>
          <w:szCs w:val="20"/>
        </w:rPr>
        <w:t>O recebimento provisório ou definitivo do objeto não exclui a responsabilidade da contratada pelos prejuízos resultantes da incorreta execução do contrato.</w:t>
      </w:r>
    </w:p>
    <w:p w14:paraId="5B1E2FA7" w14:textId="77777777" w:rsidR="00457B36" w:rsidRDefault="00457B36" w:rsidP="00457B36">
      <w:pPr>
        <w:pStyle w:val="Nivel1"/>
        <w:numPr>
          <w:ilvl w:val="0"/>
          <w:numId w:val="0"/>
        </w:numPr>
        <w:spacing w:before="0" w:after="0" w:line="360" w:lineRule="auto"/>
        <w:contextualSpacing/>
        <w:rPr>
          <w:rFonts w:ascii="Times New Roman" w:hAnsi="Times New Roman"/>
          <w:color w:val="000000" w:themeColor="text1"/>
        </w:rPr>
      </w:pPr>
    </w:p>
    <w:p w14:paraId="4DD0CF8A" w14:textId="77777777" w:rsidR="00662656" w:rsidRPr="000D409F" w:rsidRDefault="00662656" w:rsidP="00662656">
      <w:pPr>
        <w:pStyle w:val="Nivel1"/>
        <w:spacing w:before="0" w:after="0" w:line="360" w:lineRule="auto"/>
        <w:ind w:left="284" w:hanging="284"/>
        <w:contextualSpacing/>
        <w:rPr>
          <w:rFonts w:ascii="Times New Roman" w:hAnsi="Times New Roman"/>
          <w:color w:val="000000" w:themeColor="text1"/>
        </w:rPr>
      </w:pPr>
      <w:r w:rsidRPr="000D409F">
        <w:rPr>
          <w:rFonts w:ascii="Times New Roman" w:hAnsi="Times New Roman"/>
          <w:color w:val="000000" w:themeColor="text1"/>
        </w:rPr>
        <w:t>DO PAGAMENTO</w:t>
      </w:r>
    </w:p>
    <w:p w14:paraId="5EB6D126" w14:textId="7E457BBB" w:rsidR="00662656"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A11429">
        <w:rPr>
          <w:rFonts w:ascii="Times New Roman" w:hAnsi="Times New Roman" w:cs="Times New Roman"/>
          <w:color w:val="000000" w:themeColor="text1"/>
          <w:szCs w:val="20"/>
        </w:rPr>
        <w:t>Os pagamentos serão efetuados pela CONTRATANTE at</w:t>
      </w:r>
      <w:r w:rsidR="006311D9" w:rsidRPr="00A11429">
        <w:rPr>
          <w:rFonts w:ascii="Times New Roman" w:hAnsi="Times New Roman" w:cs="Times New Roman"/>
          <w:color w:val="000000" w:themeColor="text1"/>
          <w:szCs w:val="20"/>
        </w:rPr>
        <w:t>ravés de transferência bancária</w:t>
      </w:r>
      <w:r w:rsidRPr="00A11429">
        <w:rPr>
          <w:rFonts w:ascii="Times New Roman" w:hAnsi="Times New Roman" w:cs="Times New Roman"/>
          <w:color w:val="000000" w:themeColor="text1"/>
          <w:szCs w:val="20"/>
        </w:rPr>
        <w:t xml:space="preserve"> para crédito em banco, agência e conta corrente</w:t>
      </w:r>
      <w:r w:rsidR="00314D1B" w:rsidRPr="00A11429">
        <w:rPr>
          <w:rFonts w:ascii="Times New Roman" w:hAnsi="Times New Roman" w:cs="Times New Roman"/>
          <w:color w:val="000000" w:themeColor="text1"/>
          <w:szCs w:val="20"/>
        </w:rPr>
        <w:t xml:space="preserve"> indicados pela CONTRATADA</w:t>
      </w:r>
      <w:r w:rsidR="007E7C4A">
        <w:rPr>
          <w:rFonts w:ascii="Times New Roman" w:hAnsi="Times New Roman" w:cs="Times New Roman"/>
          <w:color w:val="000000" w:themeColor="text1"/>
          <w:szCs w:val="20"/>
        </w:rPr>
        <w:t>, nos prazos indicados abaixo:</w:t>
      </w:r>
    </w:p>
    <w:p w14:paraId="3407EC47" w14:textId="77777777" w:rsidR="007E7C4A" w:rsidRDefault="007E7C4A" w:rsidP="00EA3473">
      <w:pPr>
        <w:spacing w:line="360" w:lineRule="auto"/>
        <w:ind w:left="709"/>
        <w:contextualSpacing/>
        <w:jc w:val="both"/>
        <w:rPr>
          <w:rFonts w:ascii="Times New Roman" w:hAnsi="Times New Roman" w:cs="Times New Roman"/>
          <w:color w:val="000000" w:themeColor="text1"/>
          <w:szCs w:val="20"/>
        </w:rPr>
      </w:pPr>
    </w:p>
    <w:tbl>
      <w:tblPr>
        <w:tblStyle w:val="SombreamentoClaro"/>
        <w:tblW w:w="0" w:type="auto"/>
        <w:jc w:val="center"/>
        <w:tblLook w:val="04A0" w:firstRow="1" w:lastRow="0" w:firstColumn="1" w:lastColumn="0" w:noHBand="0" w:noVBand="1"/>
      </w:tblPr>
      <w:tblGrid>
        <w:gridCol w:w="3428"/>
        <w:gridCol w:w="2039"/>
      </w:tblGrid>
      <w:tr w:rsidR="007E7C4A" w:rsidRPr="000D409F" w14:paraId="6CBD5B9E" w14:textId="77777777" w:rsidTr="00CA710A">
        <w:trPr>
          <w:cnfStyle w:val="100000000000" w:firstRow="1" w:lastRow="0" w:firstColumn="0" w:lastColumn="0" w:oddVBand="0" w:evenVBand="0" w:oddHBand="0" w:evenHBand="0" w:firstRowFirstColumn="0" w:firstRowLastColumn="0" w:lastRowFirstColumn="0" w:lastRowLastColumn="0"/>
          <w:trHeight w:val="565"/>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D5D1D0B" w14:textId="77777777" w:rsidR="007E7C4A" w:rsidRPr="000D409F" w:rsidRDefault="007E7C4A" w:rsidP="00285BC9">
            <w:pPr>
              <w:pStyle w:val="PargrafodaLista"/>
              <w:spacing w:line="360" w:lineRule="auto"/>
              <w:ind w:left="851" w:hanging="567"/>
              <w:jc w:val="center"/>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Data Emissão Nota Fiscal/Fatura*</w:t>
            </w:r>
          </w:p>
        </w:tc>
        <w:tc>
          <w:tcPr>
            <w:tcW w:w="0" w:type="auto"/>
            <w:vAlign w:val="center"/>
            <w:hideMark/>
          </w:tcPr>
          <w:p w14:paraId="78303710" w14:textId="77777777" w:rsidR="007E7C4A" w:rsidRPr="000D409F" w:rsidRDefault="007E7C4A" w:rsidP="00285BC9">
            <w:pPr>
              <w:pStyle w:val="PargrafodaLista"/>
              <w:spacing w:line="360" w:lineRule="auto"/>
              <w:ind w:left="851" w:hanging="56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Data Pagamento</w:t>
            </w:r>
          </w:p>
        </w:tc>
      </w:tr>
      <w:tr w:rsidR="007E7C4A" w:rsidRPr="000D409F" w14:paraId="10C9FBD8" w14:textId="77777777" w:rsidTr="00CA710A">
        <w:trPr>
          <w:cnfStyle w:val="000000100000" w:firstRow="0" w:lastRow="0" w:firstColumn="0" w:lastColumn="0" w:oddVBand="0" w:evenVBand="0" w:oddHBand="1" w:evenHBand="0" w:firstRowFirstColumn="0" w:firstRowLastColumn="0" w:lastRowFirstColumn="0" w:lastRowLastColumn="0"/>
          <w:trHeight w:val="281"/>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3770B183" w14:textId="77777777" w:rsidR="007E7C4A" w:rsidRPr="000D409F" w:rsidRDefault="007E7C4A" w:rsidP="00285BC9">
            <w:pPr>
              <w:pStyle w:val="PargrafodaLista"/>
              <w:spacing w:line="360" w:lineRule="auto"/>
              <w:ind w:left="851" w:hanging="567"/>
              <w:jc w:val="center"/>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01 a 05</w:t>
            </w:r>
          </w:p>
        </w:tc>
        <w:tc>
          <w:tcPr>
            <w:tcW w:w="0" w:type="auto"/>
            <w:vAlign w:val="center"/>
            <w:hideMark/>
          </w:tcPr>
          <w:p w14:paraId="7956C4D4" w14:textId="77777777" w:rsidR="007E7C4A" w:rsidRPr="000D409F" w:rsidRDefault="007E7C4A" w:rsidP="00285BC9">
            <w:pPr>
              <w:pStyle w:val="PargrafodaLista"/>
              <w:spacing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12</w:t>
            </w:r>
          </w:p>
        </w:tc>
      </w:tr>
      <w:tr w:rsidR="007E7C4A" w:rsidRPr="000D409F" w14:paraId="4DF6A492" w14:textId="77777777" w:rsidTr="00CA710A">
        <w:trPr>
          <w:trHeight w:val="281"/>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2FCF46A4" w14:textId="77777777" w:rsidR="007E7C4A" w:rsidRPr="000D409F" w:rsidRDefault="007E7C4A" w:rsidP="00285BC9">
            <w:pPr>
              <w:pStyle w:val="PargrafodaLista"/>
              <w:spacing w:line="360" w:lineRule="auto"/>
              <w:ind w:left="851" w:hanging="567"/>
              <w:jc w:val="center"/>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06 a 12</w:t>
            </w:r>
          </w:p>
        </w:tc>
        <w:tc>
          <w:tcPr>
            <w:tcW w:w="0" w:type="auto"/>
            <w:vAlign w:val="center"/>
            <w:hideMark/>
          </w:tcPr>
          <w:p w14:paraId="3DD5CBC2" w14:textId="77777777" w:rsidR="007E7C4A" w:rsidRPr="000D409F" w:rsidRDefault="007E7C4A" w:rsidP="00285BC9">
            <w:pPr>
              <w:pStyle w:val="PargrafodaLista"/>
              <w:spacing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19</w:t>
            </w:r>
          </w:p>
        </w:tc>
      </w:tr>
      <w:tr w:rsidR="007E7C4A" w:rsidRPr="000D409F" w14:paraId="68C4A9EE" w14:textId="77777777" w:rsidTr="00CA710A">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A145FBE" w14:textId="77777777" w:rsidR="007E7C4A" w:rsidRPr="000D409F" w:rsidRDefault="007E7C4A" w:rsidP="00285BC9">
            <w:pPr>
              <w:pStyle w:val="PargrafodaLista"/>
              <w:spacing w:line="360" w:lineRule="auto"/>
              <w:ind w:left="851" w:hanging="567"/>
              <w:jc w:val="center"/>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13 a 18</w:t>
            </w:r>
          </w:p>
        </w:tc>
        <w:tc>
          <w:tcPr>
            <w:tcW w:w="0" w:type="auto"/>
            <w:vAlign w:val="center"/>
            <w:hideMark/>
          </w:tcPr>
          <w:p w14:paraId="4AA9A250" w14:textId="77777777" w:rsidR="007E7C4A" w:rsidRPr="000D409F" w:rsidRDefault="007E7C4A" w:rsidP="00285BC9">
            <w:pPr>
              <w:pStyle w:val="PargrafodaLista"/>
              <w:spacing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25</w:t>
            </w:r>
          </w:p>
        </w:tc>
      </w:tr>
      <w:tr w:rsidR="007E7C4A" w:rsidRPr="000D409F" w14:paraId="7BE50540" w14:textId="77777777" w:rsidTr="00CA710A">
        <w:trPr>
          <w:trHeight w:val="157"/>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5BB80B9E" w14:textId="77777777" w:rsidR="007E7C4A" w:rsidRPr="000D409F" w:rsidRDefault="007E7C4A" w:rsidP="00285BC9">
            <w:pPr>
              <w:pStyle w:val="PargrafodaLista"/>
              <w:spacing w:line="360" w:lineRule="auto"/>
              <w:ind w:left="851" w:hanging="567"/>
              <w:jc w:val="center"/>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19 a 25</w:t>
            </w:r>
          </w:p>
        </w:tc>
        <w:tc>
          <w:tcPr>
            <w:tcW w:w="0" w:type="auto"/>
            <w:vAlign w:val="center"/>
            <w:hideMark/>
          </w:tcPr>
          <w:p w14:paraId="3EA2856A" w14:textId="77777777" w:rsidR="007E7C4A" w:rsidRPr="000D409F" w:rsidRDefault="007E7C4A" w:rsidP="00285BC9">
            <w:pPr>
              <w:pStyle w:val="PargrafodaLista"/>
              <w:spacing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04 do mês seguinte</w:t>
            </w:r>
          </w:p>
        </w:tc>
      </w:tr>
    </w:tbl>
    <w:p w14:paraId="2F003570" w14:textId="77777777" w:rsidR="007E7C4A" w:rsidRPr="00A11429" w:rsidRDefault="007E7C4A" w:rsidP="00EA3473">
      <w:pPr>
        <w:spacing w:line="360" w:lineRule="auto"/>
        <w:ind w:left="709"/>
        <w:contextualSpacing/>
        <w:jc w:val="both"/>
        <w:rPr>
          <w:rFonts w:ascii="Times New Roman" w:hAnsi="Times New Roman" w:cs="Times New Roman"/>
          <w:color w:val="000000" w:themeColor="text1"/>
          <w:szCs w:val="20"/>
        </w:rPr>
      </w:pPr>
    </w:p>
    <w:p w14:paraId="723BA06D"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A Nota Fiscal/Fatura será emitida e apresentada pela CONTRATADA de acordo com os seguintes procedimentos:</w:t>
      </w:r>
    </w:p>
    <w:p w14:paraId="74867772"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No prazo de até 5 (cinco) dias corridos do adimplemento da parcela, a CONTRATADA deverá entregar a seguinte documentação comprobatória das obrigações previdenciárias, fiscais e trabalhistas:</w:t>
      </w:r>
    </w:p>
    <w:p w14:paraId="65A1485F" w14:textId="77777777" w:rsidR="00662656" w:rsidRPr="000D409F" w:rsidRDefault="00662656" w:rsidP="00662656">
      <w:pPr>
        <w:pStyle w:val="PargrafodaLista"/>
        <w:numPr>
          <w:ilvl w:val="3"/>
          <w:numId w:val="1"/>
        </w:numPr>
        <w:spacing w:line="360" w:lineRule="auto"/>
        <w:ind w:left="1276" w:hanging="905"/>
        <w:jc w:val="both"/>
        <w:rPr>
          <w:rFonts w:ascii="Times New Roman" w:hAnsi="Times New Roman" w:cs="Times New Roman"/>
          <w:bCs/>
          <w:szCs w:val="20"/>
        </w:rPr>
      </w:pPr>
      <w:r w:rsidRPr="000D409F">
        <w:rPr>
          <w:rFonts w:ascii="Times New Roman" w:hAnsi="Times New Roman" w:cs="Times New Roman"/>
          <w:bCs/>
          <w:szCs w:val="20"/>
        </w:rPr>
        <w:t>Certificado de Regularidade com o Fundo de Garantia por Tempo de Serviço – FGTS;</w:t>
      </w:r>
    </w:p>
    <w:p w14:paraId="77625D5E" w14:textId="77777777" w:rsidR="00662656" w:rsidRPr="000D409F" w:rsidRDefault="00662656" w:rsidP="00662656">
      <w:pPr>
        <w:pStyle w:val="PargrafodaLista"/>
        <w:numPr>
          <w:ilvl w:val="3"/>
          <w:numId w:val="1"/>
        </w:numPr>
        <w:spacing w:line="360" w:lineRule="auto"/>
        <w:ind w:left="1276" w:hanging="905"/>
        <w:jc w:val="both"/>
        <w:rPr>
          <w:rFonts w:ascii="Times New Roman" w:hAnsi="Times New Roman" w:cs="Times New Roman"/>
          <w:bCs/>
          <w:szCs w:val="20"/>
        </w:rPr>
      </w:pPr>
      <w:r w:rsidRPr="000D409F">
        <w:rPr>
          <w:rFonts w:ascii="Times New Roman" w:hAnsi="Times New Roman" w:cs="Times New Roman"/>
          <w:bCs/>
          <w:szCs w:val="20"/>
        </w:rPr>
        <w:t>Certidão Conjunta de Regularidade com a Fazenda Federal (Quitação de Tributos e Contribuições Federais e Dívida Ativa da União da Fazenda Federal);</w:t>
      </w:r>
    </w:p>
    <w:p w14:paraId="13A4DED4" w14:textId="77777777" w:rsidR="00662656" w:rsidRPr="000D409F" w:rsidRDefault="00662656" w:rsidP="00662656">
      <w:pPr>
        <w:pStyle w:val="PargrafodaLista"/>
        <w:numPr>
          <w:ilvl w:val="3"/>
          <w:numId w:val="1"/>
        </w:numPr>
        <w:spacing w:line="360" w:lineRule="auto"/>
        <w:ind w:left="1276" w:hanging="905"/>
        <w:jc w:val="both"/>
        <w:rPr>
          <w:rFonts w:ascii="Times New Roman" w:hAnsi="Times New Roman" w:cs="Times New Roman"/>
          <w:bCs/>
          <w:szCs w:val="20"/>
        </w:rPr>
      </w:pPr>
      <w:r w:rsidRPr="000D409F">
        <w:rPr>
          <w:rFonts w:ascii="Times New Roman" w:hAnsi="Times New Roman" w:cs="Times New Roman"/>
          <w:bCs/>
          <w:szCs w:val="20"/>
        </w:rPr>
        <w:t>Certidão Negativa de tributos Estaduais e Municipais, emitida pelos respectivos órgãos (se for o caso);</w:t>
      </w:r>
    </w:p>
    <w:p w14:paraId="37053246" w14:textId="77777777" w:rsidR="00662656" w:rsidRPr="000D409F" w:rsidRDefault="00662656" w:rsidP="00662656">
      <w:pPr>
        <w:pStyle w:val="PargrafodaLista"/>
        <w:numPr>
          <w:ilvl w:val="3"/>
          <w:numId w:val="1"/>
        </w:numPr>
        <w:spacing w:line="360" w:lineRule="auto"/>
        <w:ind w:left="1276" w:hanging="905"/>
        <w:jc w:val="both"/>
        <w:rPr>
          <w:rFonts w:ascii="Times New Roman" w:hAnsi="Times New Roman" w:cs="Times New Roman"/>
          <w:bCs/>
          <w:szCs w:val="20"/>
        </w:rPr>
      </w:pPr>
      <w:r w:rsidRPr="000D409F">
        <w:rPr>
          <w:rFonts w:ascii="Times New Roman" w:hAnsi="Times New Roman" w:cs="Times New Roman"/>
          <w:bCs/>
          <w:szCs w:val="20"/>
        </w:rPr>
        <w:t>Certidão Negativa de Débitos Trabalhistas;</w:t>
      </w:r>
    </w:p>
    <w:p w14:paraId="5D66774D"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 xml:space="preserve">O fiscal do contrato realizará a análise dos relatórios e de toda a documentação apresentada pela empresa, e caso haja irregularidades que impeçam a liquidação e o pagamento da despesa, indicará as cláusulas contratuais pertinentes, solicitando à contratada, por escrito, as respectivas correções; </w:t>
      </w:r>
    </w:p>
    <w:p w14:paraId="3EFBB6F0"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Após essa verificação, o fiscal do contrato deverá comunicar a empresa para que emita a Nota Fiscal ou Fatura, com o valor exato dimensionado.</w:t>
      </w:r>
    </w:p>
    <w:p w14:paraId="59A5F997"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No prazo de até 05 (cinco) dias corridos a partir do recebimento dos documentos da CONTRATADA, incluída a comprovação da sua regularidade fiscal e trabalhista, o fiscal deverá providenciar o recebimento definitivo, ato que concretiza a execução dos serviços.</w:t>
      </w:r>
    </w:p>
    <w:p w14:paraId="4F64FEFB"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A nota fiscal deverá ser apresentada ao Setor de Protocolo da Hemobrás na data de emissão.</w:t>
      </w:r>
    </w:p>
    <w:p w14:paraId="7096B6F3"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bookmarkStart w:id="0" w:name="_Ref484765712"/>
      <w:r w:rsidRPr="000D409F">
        <w:rPr>
          <w:rFonts w:ascii="Times New Roman" w:hAnsi="Times New Roman" w:cs="Times New Roman"/>
          <w:bCs/>
          <w:szCs w:val="20"/>
        </w:rPr>
        <w:t>A apresentação da Nota Fiscal/Fatura deverá ocorrer até o 25º dia do mês subsequente ao da prestação dos serviços, exceto no mês de dezembro quando a apresentação deverá ocorrer até o 15º dia do mês, não ocorrendo isso, ela deverá ser emitida com data do primeiro dia útil do mês seguinte</w:t>
      </w:r>
      <w:bookmarkEnd w:id="0"/>
      <w:r w:rsidRPr="000D409F">
        <w:rPr>
          <w:rFonts w:ascii="Times New Roman" w:hAnsi="Times New Roman" w:cs="Times New Roman"/>
          <w:bCs/>
          <w:szCs w:val="20"/>
        </w:rPr>
        <w:t>.</w:t>
      </w:r>
    </w:p>
    <w:p w14:paraId="60F58B53" w14:textId="2E5005E6"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Caso a data do pagamento ocorra em dia não útil, o mesmo será efetivado no 1º dia útil subsequente.</w:t>
      </w:r>
    </w:p>
    <w:p w14:paraId="46EEE384"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 xml:space="preserve">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w:t>
      </w:r>
      <w:r w:rsidRPr="000D409F">
        <w:rPr>
          <w:rFonts w:ascii="Times New Roman" w:hAnsi="Times New Roman" w:cs="Times New Roman"/>
          <w:color w:val="000000" w:themeColor="text1"/>
          <w:szCs w:val="20"/>
        </w:rPr>
        <w:lastRenderedPageBreak/>
        <w:t>as medidas saneadoras. Nesta hipótese, o prazo para pagamento iniciar-se-á após a comprovação da regularização da situação, não acarretando qualquer ônus para a HEMOBRÁS.</w:t>
      </w:r>
    </w:p>
    <w:p w14:paraId="559B1C2A"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 pagamento somente será autorizado depois de efetuado o “atesto” pelo Fiscal ou Comissão fiscalizadora competente na nota fiscal apresentada.</w:t>
      </w:r>
    </w:p>
    <w:p w14:paraId="3A944F99"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Quaisquer alterações nos dados bancários deverão ser comunicadas à HEMOBRÁS, por meio de carta, ficando sob inteira responsabilidade da CONTRATADA os prejuízos decorrentes de pagamentos incorretos devido à falta de informação.</w:t>
      </w:r>
    </w:p>
    <w:p w14:paraId="66BE8057"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 CNPJ que deverá constar nos documentos fiscais apresentados deverá ser o mesmo CNPJ que a CONTRATADA utilizou no contrato.</w:t>
      </w:r>
    </w:p>
    <w:p w14:paraId="354E68B1"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Será considerada data do pagamento o dia em que constar como emitida a ordem bancária para pagamento.</w:t>
      </w:r>
    </w:p>
    <w:p w14:paraId="1C131509"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Antes de cada pagamento à CONTRATADA, será realizada consulta ao SICAF para verificar a manutenção das condições de habilitação exigidas no edital.</w:t>
      </w:r>
    </w:p>
    <w:p w14:paraId="231ABFBB"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Constatando-se, junto ao SICAF,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543A2B05"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56914099"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1D6808FF"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Havendo a efetiva execução do objeto, os pagamentos serão realizados normalmente, até que se decida pela rescisão do contrato, caso a CONTRATADA não regularize sua situação junto ao SICAF.</w:t>
      </w:r>
    </w:p>
    <w:p w14:paraId="3B2DE931"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Somente por motivo de economicidade, segurança nacional ou outro interesse público de alta relevância, devidamente justificado, em qualquer caso, pela máxima autoridade da HEMOBRÁS, não será rescindido o contrato em execução com a CONTRATADA inadimplente no SICAF.</w:t>
      </w:r>
    </w:p>
    <w:p w14:paraId="6B57CC5F"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Quando do pagamento, será efetuada a retenção tributária prevista na legislação aplicável.</w:t>
      </w:r>
    </w:p>
    <w:p w14:paraId="224854F8" w14:textId="77777777" w:rsidR="00662656" w:rsidRPr="000D409F" w:rsidRDefault="00662656" w:rsidP="00662656">
      <w:pPr>
        <w:pStyle w:val="PargrafodaLista"/>
        <w:numPr>
          <w:ilvl w:val="2"/>
          <w:numId w:val="1"/>
        </w:numPr>
        <w:spacing w:line="360" w:lineRule="auto"/>
        <w:ind w:left="1134" w:hanging="850"/>
        <w:jc w:val="both"/>
        <w:rPr>
          <w:rFonts w:ascii="Times New Roman" w:hAnsi="Times New Roman" w:cs="Times New Roman"/>
          <w:bCs/>
          <w:szCs w:val="20"/>
        </w:rPr>
      </w:pPr>
      <w:r w:rsidRPr="000D409F">
        <w:rPr>
          <w:rFonts w:ascii="Times New Roman" w:hAnsi="Times New Roman" w:cs="Times New Roman"/>
          <w:bCs/>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BF07CB1"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 xml:space="preserve">À exceção dos contratos de telefonia ou que a Hemobrás figure como usuária de serviço público essencial de energia elétrica, água e esgoto e serviços postais, a contratante não acatará a cobrança por meio de duplicatas ou qualquer outro título, em bancos ou outras instituições do gênero, tampouco a cessão/negociação do crédito que implique na sub-rogação de direitos. </w:t>
      </w:r>
    </w:p>
    <w:p w14:paraId="63EC80E5"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lastRenderedPageBreak/>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0319AEEE" w14:textId="77777777" w:rsidR="00662656" w:rsidRPr="000D409F" w:rsidRDefault="00662656" w:rsidP="00662656">
      <w:pPr>
        <w:spacing w:before="120" w:after="120"/>
        <w:ind w:left="993"/>
        <w:outlineLvl w:val="0"/>
        <w:rPr>
          <w:rFonts w:ascii="Times New Roman" w:hAnsi="Times New Roman" w:cs="Times New Roman"/>
          <w:szCs w:val="20"/>
        </w:rPr>
      </w:pPr>
      <w:r w:rsidRPr="000D409F">
        <w:rPr>
          <w:rFonts w:ascii="Times New Roman" w:hAnsi="Times New Roman" w:cs="Times New Roman"/>
          <w:szCs w:val="20"/>
        </w:rPr>
        <w:t>EM = I x N x VP, sendo:</w:t>
      </w:r>
    </w:p>
    <w:p w14:paraId="0B589CDB" w14:textId="77777777" w:rsidR="00662656" w:rsidRPr="000D409F" w:rsidRDefault="00662656" w:rsidP="00662656">
      <w:pPr>
        <w:tabs>
          <w:tab w:val="left" w:pos="1701"/>
        </w:tabs>
        <w:spacing w:before="120" w:after="120"/>
        <w:ind w:left="993"/>
        <w:outlineLvl w:val="0"/>
        <w:rPr>
          <w:rFonts w:ascii="Times New Roman" w:hAnsi="Times New Roman" w:cs="Times New Roman"/>
          <w:snapToGrid w:val="0"/>
          <w:color w:val="000000"/>
          <w:szCs w:val="20"/>
        </w:rPr>
      </w:pPr>
      <w:r w:rsidRPr="000D409F">
        <w:rPr>
          <w:rFonts w:ascii="Times New Roman" w:hAnsi="Times New Roman" w:cs="Times New Roman"/>
          <w:snapToGrid w:val="0"/>
          <w:color w:val="000000"/>
          <w:szCs w:val="20"/>
        </w:rPr>
        <w:t>EM = Encargos moratórios;</w:t>
      </w:r>
    </w:p>
    <w:p w14:paraId="61864078" w14:textId="77777777" w:rsidR="00662656" w:rsidRPr="000D409F" w:rsidRDefault="00662656" w:rsidP="00662656">
      <w:pPr>
        <w:tabs>
          <w:tab w:val="left" w:pos="1701"/>
        </w:tabs>
        <w:spacing w:before="120" w:after="120"/>
        <w:ind w:left="993"/>
        <w:outlineLvl w:val="0"/>
        <w:rPr>
          <w:rFonts w:ascii="Times New Roman" w:hAnsi="Times New Roman" w:cs="Times New Roman"/>
          <w:color w:val="000000"/>
          <w:szCs w:val="20"/>
        </w:rPr>
      </w:pPr>
      <w:r w:rsidRPr="000D409F">
        <w:rPr>
          <w:rFonts w:ascii="Times New Roman" w:hAnsi="Times New Roman" w:cs="Times New Roman"/>
          <w:color w:val="000000"/>
          <w:szCs w:val="20"/>
        </w:rPr>
        <w:t>N = Número de dias entre a data prevista para o pagamento e a do efetivo pagamento;</w:t>
      </w:r>
    </w:p>
    <w:p w14:paraId="7664344A" w14:textId="77777777" w:rsidR="00662656" w:rsidRPr="000D409F" w:rsidRDefault="00662656" w:rsidP="00662656">
      <w:pPr>
        <w:tabs>
          <w:tab w:val="left" w:pos="1701"/>
        </w:tabs>
        <w:spacing w:before="120" w:after="120"/>
        <w:ind w:left="993"/>
        <w:outlineLvl w:val="0"/>
        <w:rPr>
          <w:rFonts w:ascii="Times New Roman" w:hAnsi="Times New Roman" w:cs="Times New Roman"/>
          <w:color w:val="000000"/>
          <w:szCs w:val="20"/>
        </w:rPr>
      </w:pPr>
      <w:r w:rsidRPr="000D409F">
        <w:rPr>
          <w:rFonts w:ascii="Times New Roman" w:hAnsi="Times New Roman" w:cs="Times New Roman"/>
          <w:color w:val="000000"/>
          <w:szCs w:val="20"/>
        </w:rPr>
        <w:t>VP = Valor da parcela a ser paga.</w:t>
      </w:r>
    </w:p>
    <w:p w14:paraId="7D3703B3" w14:textId="77777777" w:rsidR="00662656" w:rsidRPr="000D409F" w:rsidRDefault="00662656" w:rsidP="00662656">
      <w:pPr>
        <w:tabs>
          <w:tab w:val="left" w:pos="1701"/>
        </w:tabs>
        <w:spacing w:before="120" w:after="120"/>
        <w:ind w:left="993"/>
        <w:outlineLvl w:val="0"/>
        <w:rPr>
          <w:rFonts w:ascii="Times New Roman" w:hAnsi="Times New Roman" w:cs="Times New Roman"/>
          <w:color w:val="000000"/>
          <w:szCs w:val="20"/>
        </w:rPr>
      </w:pPr>
      <w:r w:rsidRPr="000D409F">
        <w:rPr>
          <w:rFonts w:ascii="Times New Roman" w:hAnsi="Times New Roman" w:cs="Times New Roman"/>
          <w:snapToGrid w:val="0"/>
          <w:color w:val="000000"/>
          <w:szCs w:val="20"/>
        </w:rPr>
        <w:t xml:space="preserve">I = Índice de compensação financeira = </w:t>
      </w:r>
      <w:r w:rsidRPr="000D409F">
        <w:rPr>
          <w:rFonts w:ascii="Times New Roman" w:hAnsi="Times New Roman" w:cs="Times New Roman"/>
          <w:color w:val="000000"/>
          <w:szCs w:val="20"/>
        </w:rPr>
        <w:t>0,00016438, assim apurado:</w:t>
      </w:r>
    </w:p>
    <w:p w14:paraId="4295DDCB" w14:textId="77777777" w:rsidR="00662656" w:rsidRPr="000D409F" w:rsidRDefault="00662656" w:rsidP="00662656">
      <w:pPr>
        <w:tabs>
          <w:tab w:val="left" w:pos="1701"/>
        </w:tabs>
        <w:spacing w:line="276" w:lineRule="auto"/>
        <w:ind w:left="993" w:right="-285"/>
        <w:rPr>
          <w:rFonts w:ascii="Times New Roman" w:hAnsi="Times New Roman" w:cs="Times New Roman"/>
          <w:color w:val="000000"/>
          <w:szCs w:val="20"/>
        </w:rPr>
      </w:pPr>
      <w:r w:rsidRPr="000D409F">
        <w:rPr>
          <w:rFonts w:ascii="Times New Roman" w:hAnsi="Times New Roman" w:cs="Times New Roman"/>
          <w:color w:val="000000"/>
          <w:szCs w:val="20"/>
        </w:rPr>
        <w:t>I = (TX/</w:t>
      </w:r>
      <w:proofErr w:type="gramStart"/>
      <w:r w:rsidRPr="000D409F">
        <w:rPr>
          <w:rFonts w:ascii="Times New Roman" w:hAnsi="Times New Roman" w:cs="Times New Roman"/>
          <w:color w:val="000000"/>
          <w:szCs w:val="20"/>
        </w:rPr>
        <w:t>100)/</w:t>
      </w:r>
      <w:proofErr w:type="gramEnd"/>
      <w:r w:rsidRPr="000D409F">
        <w:rPr>
          <w:rFonts w:ascii="Times New Roman" w:hAnsi="Times New Roman" w:cs="Times New Roman"/>
          <w:color w:val="000000"/>
          <w:szCs w:val="20"/>
        </w:rPr>
        <w:t>365, onde TX = 6% (Percentual da taxa anual de juros de mora)</w:t>
      </w:r>
    </w:p>
    <w:p w14:paraId="0A6A80A7" w14:textId="77777777" w:rsidR="00662656" w:rsidRPr="000D409F" w:rsidRDefault="00662656" w:rsidP="00662656">
      <w:pPr>
        <w:pStyle w:val="Nivel1"/>
        <w:numPr>
          <w:ilvl w:val="0"/>
          <w:numId w:val="0"/>
        </w:numPr>
        <w:spacing w:before="0" w:after="0" w:line="360" w:lineRule="auto"/>
        <w:contextualSpacing/>
        <w:rPr>
          <w:rFonts w:ascii="Times New Roman" w:hAnsi="Times New Roman"/>
        </w:rPr>
      </w:pPr>
    </w:p>
    <w:p w14:paraId="32D63A38" w14:textId="77777777" w:rsidR="00662656" w:rsidRPr="00EF3F9F" w:rsidRDefault="00662656" w:rsidP="00662656">
      <w:pPr>
        <w:pStyle w:val="Nivel1"/>
        <w:spacing w:before="0" w:after="0" w:line="360" w:lineRule="auto"/>
        <w:ind w:left="0" w:firstLine="0"/>
        <w:contextualSpacing/>
        <w:rPr>
          <w:rFonts w:ascii="Times New Roman" w:hAnsi="Times New Roman"/>
        </w:rPr>
      </w:pPr>
      <w:r w:rsidRPr="00EF3F9F">
        <w:rPr>
          <w:rFonts w:ascii="Times New Roman" w:hAnsi="Times New Roman"/>
        </w:rPr>
        <w:t>DO REAJUSTE</w:t>
      </w:r>
    </w:p>
    <w:p w14:paraId="74CEB8B6" w14:textId="149580EC" w:rsidR="00285BC9" w:rsidRDefault="00285BC9" w:rsidP="00285BC9">
      <w:pPr>
        <w:pStyle w:val="PargrafodaLista"/>
        <w:numPr>
          <w:ilvl w:val="1"/>
          <w:numId w:val="1"/>
        </w:numPr>
        <w:spacing w:line="360" w:lineRule="auto"/>
        <w:jc w:val="both"/>
        <w:rPr>
          <w:rFonts w:ascii="Times New Roman" w:hAnsi="Times New Roman" w:cs="Times New Roman"/>
          <w:bCs/>
          <w:color w:val="000000" w:themeColor="text1"/>
          <w:szCs w:val="20"/>
        </w:rPr>
      </w:pPr>
      <w:r w:rsidRPr="00285BC9">
        <w:rPr>
          <w:rFonts w:ascii="Times New Roman" w:hAnsi="Times New Roman" w:cs="Times New Roman"/>
          <w:bCs/>
          <w:color w:val="000000" w:themeColor="text1"/>
          <w:szCs w:val="20"/>
        </w:rPr>
        <w:t>Os preços são fixos e irreajustáveis no prazo de um ano contado da data de apresentação da proposta.</w:t>
      </w:r>
    </w:p>
    <w:p w14:paraId="71D6EED0" w14:textId="44C93D70" w:rsidR="00662656" w:rsidRPr="000D6E4F" w:rsidRDefault="00662656" w:rsidP="00EA3473">
      <w:pPr>
        <w:pStyle w:val="PargrafodaLista"/>
        <w:numPr>
          <w:ilvl w:val="2"/>
          <w:numId w:val="1"/>
        </w:numPr>
        <w:spacing w:line="360" w:lineRule="auto"/>
        <w:jc w:val="both"/>
        <w:rPr>
          <w:rFonts w:ascii="Times New Roman" w:hAnsi="Times New Roman" w:cs="Times New Roman"/>
          <w:bCs/>
          <w:color w:val="000000" w:themeColor="text1"/>
          <w:szCs w:val="20"/>
        </w:rPr>
      </w:pPr>
      <w:r w:rsidRPr="000D6E4F">
        <w:rPr>
          <w:rFonts w:ascii="Times New Roman" w:hAnsi="Times New Roman" w:cs="Times New Roman"/>
          <w:bCs/>
          <w:color w:val="000000" w:themeColor="text1"/>
          <w:szCs w:val="20"/>
        </w:rPr>
        <w:t>Dentro do prazo de vigência do contrato e mediante solicitação da contratada, os preços contratados poderão sofrer reaj</w:t>
      </w:r>
      <w:r w:rsidR="00AC7934" w:rsidRPr="000D6E4F">
        <w:rPr>
          <w:rFonts w:ascii="Times New Roman" w:hAnsi="Times New Roman" w:cs="Times New Roman"/>
          <w:bCs/>
          <w:color w:val="000000" w:themeColor="text1"/>
          <w:szCs w:val="20"/>
        </w:rPr>
        <w:t>uste</w:t>
      </w:r>
      <w:r w:rsidRPr="000D6E4F">
        <w:rPr>
          <w:rFonts w:ascii="Times New Roman" w:hAnsi="Times New Roman" w:cs="Times New Roman"/>
          <w:bCs/>
          <w:color w:val="000000" w:themeColor="text1"/>
          <w:szCs w:val="20"/>
        </w:rPr>
        <w:t xml:space="preserve"> </w:t>
      </w:r>
      <w:r w:rsidR="00285BC9">
        <w:rPr>
          <w:rFonts w:ascii="Times New Roman" w:hAnsi="Times New Roman" w:cs="Times New Roman"/>
          <w:bCs/>
          <w:color w:val="000000" w:themeColor="text1"/>
          <w:szCs w:val="20"/>
        </w:rPr>
        <w:t>após o interregno de um</w:t>
      </w:r>
      <w:r w:rsidR="00D62A75" w:rsidRPr="000D6E4F">
        <w:rPr>
          <w:rFonts w:ascii="Times New Roman" w:hAnsi="Times New Roman" w:cs="Times New Roman"/>
          <w:bCs/>
          <w:color w:val="000000" w:themeColor="text1"/>
          <w:szCs w:val="20"/>
        </w:rPr>
        <w:t xml:space="preserve"> ano</w:t>
      </w:r>
      <w:r w:rsidR="00285BC9">
        <w:rPr>
          <w:rFonts w:ascii="Times New Roman" w:hAnsi="Times New Roman" w:cs="Times New Roman"/>
          <w:bCs/>
          <w:color w:val="000000" w:themeColor="text1"/>
          <w:szCs w:val="20"/>
        </w:rPr>
        <w:t>,</w:t>
      </w:r>
      <w:r w:rsidR="00D62A75" w:rsidRPr="000D6E4F">
        <w:rPr>
          <w:rFonts w:ascii="Times New Roman" w:hAnsi="Times New Roman" w:cs="Times New Roman"/>
          <w:bCs/>
          <w:color w:val="000000" w:themeColor="text1"/>
          <w:szCs w:val="20"/>
        </w:rPr>
        <w:t xml:space="preserve"> </w:t>
      </w:r>
      <w:r w:rsidR="00285BC9">
        <w:rPr>
          <w:rFonts w:ascii="Times New Roman" w:hAnsi="Times New Roman" w:cs="Times New Roman"/>
          <w:bCs/>
          <w:color w:val="000000" w:themeColor="text1"/>
          <w:szCs w:val="20"/>
        </w:rPr>
        <w:t>aplicando-se o</w:t>
      </w:r>
      <w:r w:rsidR="00D62A75" w:rsidRPr="000D6E4F">
        <w:rPr>
          <w:rFonts w:ascii="Times New Roman" w:hAnsi="Times New Roman" w:cs="Times New Roman"/>
          <w:bCs/>
          <w:color w:val="000000" w:themeColor="text1"/>
          <w:szCs w:val="20"/>
        </w:rPr>
        <w:t xml:space="preserve"> índice IGP-DI</w:t>
      </w:r>
      <w:r w:rsidR="006D7BF6">
        <w:rPr>
          <w:rFonts w:ascii="Times New Roman" w:hAnsi="Times New Roman" w:cs="Times New Roman"/>
          <w:bCs/>
          <w:color w:val="000000" w:themeColor="text1"/>
          <w:szCs w:val="20"/>
        </w:rPr>
        <w:t xml:space="preserve"> exclusivamente para as obrigações iniciadas e concluídas após a ocorrência da anualidade</w:t>
      </w:r>
      <w:r w:rsidR="000D6E4F" w:rsidRPr="000D6E4F">
        <w:rPr>
          <w:rFonts w:ascii="Times New Roman" w:hAnsi="Times New Roman" w:cs="Times New Roman"/>
          <w:bCs/>
          <w:color w:val="000000" w:themeColor="text1"/>
          <w:szCs w:val="20"/>
        </w:rPr>
        <w:t>.</w:t>
      </w:r>
    </w:p>
    <w:p w14:paraId="5D949686" w14:textId="77777777" w:rsidR="00662656" w:rsidRPr="001A37F1" w:rsidRDefault="00662656" w:rsidP="00EA3473">
      <w:pPr>
        <w:numPr>
          <w:ilvl w:val="2"/>
          <w:numId w:val="1"/>
        </w:numPr>
        <w:spacing w:line="360" w:lineRule="auto"/>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Nos reajustes subsequentes ao primeiro, o interregno mínimo de um ano será contado a partir dos efeitos financeiros do último reajuste.</w:t>
      </w:r>
    </w:p>
    <w:p w14:paraId="285F815A" w14:textId="77777777" w:rsidR="00662656" w:rsidRPr="001A37F1" w:rsidRDefault="00662656" w:rsidP="00EA3473">
      <w:pPr>
        <w:numPr>
          <w:ilvl w:val="2"/>
          <w:numId w:val="1"/>
        </w:numPr>
        <w:spacing w:line="360" w:lineRule="auto"/>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72F21808" w14:textId="77777777" w:rsidR="00662656" w:rsidRPr="001A37F1" w:rsidRDefault="00662656" w:rsidP="00EA3473">
      <w:pPr>
        <w:numPr>
          <w:ilvl w:val="2"/>
          <w:numId w:val="1"/>
        </w:numPr>
        <w:spacing w:line="360" w:lineRule="auto"/>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Nas aferições finais, o índice utilizado para reajuste será, obrigatoriamente, o definitivo.</w:t>
      </w:r>
    </w:p>
    <w:p w14:paraId="4C90EFE7" w14:textId="77777777" w:rsidR="00662656" w:rsidRPr="001A37F1" w:rsidRDefault="00662656" w:rsidP="00EA3473">
      <w:pPr>
        <w:numPr>
          <w:ilvl w:val="2"/>
          <w:numId w:val="1"/>
        </w:numPr>
        <w:spacing w:line="360" w:lineRule="auto"/>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Caso o índice estabelecido para reajustamento venha a ser extinto ou de qualquer forma não possa mais ser utilizado, será adotado, em substituição, o que vier a ser determinado pela legislação então em vigor.</w:t>
      </w:r>
    </w:p>
    <w:p w14:paraId="6F505AA4" w14:textId="77777777" w:rsidR="00662656" w:rsidRPr="001A37F1" w:rsidRDefault="00662656" w:rsidP="00EA3473">
      <w:pPr>
        <w:numPr>
          <w:ilvl w:val="2"/>
          <w:numId w:val="1"/>
        </w:numPr>
        <w:spacing w:line="360" w:lineRule="auto"/>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 xml:space="preserve">Na ausência de previsão legal quanto ao índice substituto, as partes elegerão novo índice oficial, para reajustamento do preço do valor remanescente, por meio de termo aditivo. </w:t>
      </w:r>
    </w:p>
    <w:p w14:paraId="78B22ABA" w14:textId="77777777" w:rsidR="00662656" w:rsidRDefault="00662656" w:rsidP="00EA3473">
      <w:pPr>
        <w:numPr>
          <w:ilvl w:val="2"/>
          <w:numId w:val="1"/>
        </w:numPr>
        <w:spacing w:line="360" w:lineRule="auto"/>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O reajuste será realizado por apostilamento.</w:t>
      </w:r>
    </w:p>
    <w:p w14:paraId="5D52D561" w14:textId="77777777" w:rsidR="00662656" w:rsidRDefault="00662656" w:rsidP="00662656">
      <w:pPr>
        <w:pStyle w:val="Nivel1"/>
        <w:numPr>
          <w:ilvl w:val="0"/>
          <w:numId w:val="0"/>
        </w:numPr>
        <w:spacing w:before="0" w:after="0" w:line="360" w:lineRule="auto"/>
        <w:contextualSpacing/>
        <w:rPr>
          <w:rFonts w:ascii="Times New Roman" w:hAnsi="Times New Roman"/>
          <w:color w:val="000000" w:themeColor="text1"/>
        </w:rPr>
      </w:pPr>
    </w:p>
    <w:p w14:paraId="130B4CF8" w14:textId="77777777" w:rsidR="00EF3F9F" w:rsidRPr="000D409F" w:rsidRDefault="00EF3F9F" w:rsidP="00EF3F9F">
      <w:pPr>
        <w:pStyle w:val="Nivel1"/>
        <w:spacing w:before="0" w:after="0" w:line="360" w:lineRule="auto"/>
        <w:ind w:left="0" w:firstLine="0"/>
        <w:contextualSpacing/>
        <w:rPr>
          <w:rFonts w:ascii="Times New Roman" w:hAnsi="Times New Roman"/>
          <w:color w:val="auto"/>
        </w:rPr>
      </w:pPr>
      <w:r w:rsidRPr="000D409F">
        <w:rPr>
          <w:rFonts w:ascii="Times New Roman" w:hAnsi="Times New Roman"/>
          <w:color w:val="auto"/>
        </w:rPr>
        <w:t>CONTROLE E FISCALIZAÇÃO DA EXECUÇÃO</w:t>
      </w:r>
    </w:p>
    <w:p w14:paraId="339474A0" w14:textId="77777777" w:rsidR="00EF3F9F" w:rsidRDefault="00EF3F9F" w:rsidP="00EF3F9F">
      <w:pPr>
        <w:numPr>
          <w:ilvl w:val="1"/>
          <w:numId w:val="1"/>
        </w:numPr>
        <w:spacing w:line="360" w:lineRule="auto"/>
        <w:ind w:left="709" w:hanging="568"/>
        <w:contextualSpacing/>
        <w:jc w:val="both"/>
        <w:rPr>
          <w:rFonts w:ascii="Times New Roman" w:hAnsi="Times New Roman" w:cs="Times New Roman"/>
        </w:rPr>
      </w:pPr>
      <w:bookmarkStart w:id="1" w:name="_Hlk16751205"/>
      <w:r w:rsidRPr="00D714C3">
        <w:rPr>
          <w:rFonts w:ascii="Times New Roman" w:hAnsi="Times New Roman" w:cs="Times New Roman"/>
        </w:rPr>
        <w:t xml:space="preserve">A atividade de fiscalização da execução contratual é o conjunto de ações que tem por objetivo aferir o cumprimento dos resultados previstos pela </w:t>
      </w:r>
      <w:r>
        <w:rPr>
          <w:rFonts w:ascii="Times New Roman" w:hAnsi="Times New Roman" w:cs="Times New Roman"/>
        </w:rPr>
        <w:t>Hemobrás</w:t>
      </w:r>
      <w:r w:rsidRPr="00D714C3">
        <w:rPr>
          <w:rFonts w:ascii="Times New Roman" w:hAnsi="Times New Roman" w:cs="Times New Roman"/>
        </w:rPr>
        <w:t xml:space="preserve"> para o serviço contratado,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614AF03F" w14:textId="77777777" w:rsidR="00EF3F9F" w:rsidRPr="006D6E12" w:rsidRDefault="00EF3F9F" w:rsidP="00EF3F9F">
      <w:pPr>
        <w:pStyle w:val="PargrafodaLista"/>
        <w:numPr>
          <w:ilvl w:val="2"/>
          <w:numId w:val="1"/>
        </w:numPr>
        <w:spacing w:line="360" w:lineRule="auto"/>
        <w:ind w:left="993" w:hanging="709"/>
        <w:jc w:val="both"/>
        <w:rPr>
          <w:rFonts w:ascii="Times New Roman" w:hAnsi="Times New Roman" w:cs="Times New Roman"/>
          <w:bCs/>
          <w:szCs w:val="20"/>
        </w:rPr>
      </w:pPr>
      <w:r w:rsidRPr="006D6E12">
        <w:rPr>
          <w:rFonts w:ascii="Times New Roman" w:hAnsi="Times New Roman" w:cs="Times New Roman"/>
          <w:bCs/>
          <w:szCs w:val="20"/>
        </w:rPr>
        <w:t xml:space="preserve">A fiscalização compreenderá em última análise </w:t>
      </w:r>
      <w:r>
        <w:rPr>
          <w:rFonts w:ascii="Times New Roman" w:hAnsi="Times New Roman" w:cs="Times New Roman"/>
          <w:bCs/>
          <w:szCs w:val="20"/>
        </w:rPr>
        <w:t>as situações</w:t>
      </w:r>
      <w:r w:rsidRPr="006D6E12">
        <w:rPr>
          <w:rFonts w:ascii="Times New Roman" w:hAnsi="Times New Roman" w:cs="Times New Roman"/>
          <w:bCs/>
          <w:szCs w:val="20"/>
        </w:rPr>
        <w:t xml:space="preserve"> que impactem </w:t>
      </w:r>
      <w:r>
        <w:rPr>
          <w:rFonts w:ascii="Times New Roman" w:hAnsi="Times New Roman" w:cs="Times New Roman"/>
          <w:bCs/>
          <w:szCs w:val="20"/>
        </w:rPr>
        <w:t>negativamente a execução d</w:t>
      </w:r>
      <w:r w:rsidRPr="006D6E12">
        <w:rPr>
          <w:rFonts w:ascii="Times New Roman" w:hAnsi="Times New Roman" w:cs="Times New Roman"/>
          <w:bCs/>
          <w:szCs w:val="20"/>
        </w:rPr>
        <w:t>o contrato como um todo e não apenas erros e falhas eventuais no pagamento de alguma vantagem a um determinado empregado.</w:t>
      </w:r>
    </w:p>
    <w:p w14:paraId="12EF7DBA" w14:textId="3491E52E" w:rsidR="00EF3F9F" w:rsidRPr="005B0FA6" w:rsidRDefault="00EF3F9F" w:rsidP="00EF3F9F">
      <w:pPr>
        <w:numPr>
          <w:ilvl w:val="1"/>
          <w:numId w:val="1"/>
        </w:numPr>
        <w:spacing w:line="360" w:lineRule="auto"/>
        <w:ind w:left="567" w:hanging="426"/>
        <w:contextualSpacing/>
        <w:jc w:val="both"/>
        <w:rPr>
          <w:rFonts w:ascii="Times New Roman" w:hAnsi="Times New Roman" w:cs="Times New Roman"/>
          <w:szCs w:val="20"/>
        </w:rPr>
      </w:pPr>
      <w:r w:rsidRPr="005B0FA6">
        <w:rPr>
          <w:rFonts w:ascii="Times New Roman" w:hAnsi="Times New Roman" w:cs="Times New Roman"/>
          <w:szCs w:val="20"/>
        </w:rPr>
        <w:lastRenderedPageBreak/>
        <w:t xml:space="preserve">As atividades de fiscalização da execução contratual devem ser realizadas de forma preventiva, rotineira e sistemática, devendo ser exercidas por empregado ou comissão, </w:t>
      </w:r>
      <w:r w:rsidRPr="00E05D97">
        <w:rPr>
          <w:rFonts w:ascii="Times New Roman" w:hAnsi="Times New Roman" w:cs="Times New Roman"/>
          <w:szCs w:val="20"/>
        </w:rPr>
        <w:t>especi</w:t>
      </w:r>
      <w:r>
        <w:rPr>
          <w:rFonts w:ascii="Times New Roman" w:hAnsi="Times New Roman" w:cs="Times New Roman"/>
          <w:szCs w:val="20"/>
        </w:rPr>
        <w:t xml:space="preserve">almente designados na forma do Art. </w:t>
      </w:r>
      <w:r w:rsidR="000969E2">
        <w:rPr>
          <w:rFonts w:ascii="Times New Roman" w:hAnsi="Times New Roman" w:cs="Times New Roman"/>
          <w:szCs w:val="20"/>
        </w:rPr>
        <w:t>102</w:t>
      </w:r>
      <w:r>
        <w:rPr>
          <w:rFonts w:ascii="Times New Roman" w:hAnsi="Times New Roman" w:cs="Times New Roman"/>
          <w:szCs w:val="20"/>
        </w:rPr>
        <w:t>, do Regulamento Interno de Licitações e Contratações</w:t>
      </w:r>
      <w:r w:rsidRPr="005B0FA6">
        <w:rPr>
          <w:rFonts w:ascii="Times New Roman" w:hAnsi="Times New Roman" w:cs="Times New Roman"/>
          <w:szCs w:val="20"/>
        </w:rPr>
        <w:t>.</w:t>
      </w:r>
    </w:p>
    <w:p w14:paraId="08B6FE13" w14:textId="77777777" w:rsidR="00EF3F9F" w:rsidRPr="005B0FA6" w:rsidRDefault="00EF3F9F" w:rsidP="00EF3F9F">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O representante da Hemobrás deverá ter a experiência necessária para o acompanhamento e controle da execução dos serviços e do contrato.</w:t>
      </w:r>
    </w:p>
    <w:p w14:paraId="6F3DC689" w14:textId="2B976C16"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A fiscalização dos contratos avaliará constantemente a execução do objeto</w:t>
      </w:r>
      <w:r w:rsidR="006D7BF6">
        <w:rPr>
          <w:rFonts w:ascii="Times New Roman" w:hAnsi="Times New Roman" w:cs="Times New Roman"/>
        </w:rPr>
        <w:t xml:space="preserve"> e utilizará instrumento</w:t>
      </w:r>
      <w:r w:rsidRPr="00455186">
        <w:rPr>
          <w:rFonts w:ascii="Times New Roman" w:hAnsi="Times New Roman" w:cs="Times New Roman"/>
        </w:rPr>
        <w:t xml:space="preserve"> para aferição da qualidade da prestação dos serviços, devendo haver o redimensionamento no pagamento com base nos indicadores estabelecidos, sempre que a CONTRATADA:</w:t>
      </w:r>
    </w:p>
    <w:p w14:paraId="2FF67958" w14:textId="77777777" w:rsidR="00EF3F9F" w:rsidRPr="00455186" w:rsidRDefault="00EF3F9F" w:rsidP="00EF3F9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N</w:t>
      </w:r>
      <w:r w:rsidRPr="00455186">
        <w:rPr>
          <w:rFonts w:ascii="Times New Roman" w:hAnsi="Times New Roman" w:cs="Times New Roman"/>
          <w:bCs/>
          <w:szCs w:val="20"/>
        </w:rPr>
        <w:t>ão produzir os resultados, deixar de executar, ou não executar com a qualidade mínima exigida as atividades contratadas; ou</w:t>
      </w:r>
    </w:p>
    <w:p w14:paraId="1D99FD50" w14:textId="77777777" w:rsidR="00EF3F9F" w:rsidRPr="00455186" w:rsidRDefault="00EF3F9F" w:rsidP="00EF3F9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D</w:t>
      </w:r>
      <w:r w:rsidRPr="00455186">
        <w:rPr>
          <w:rFonts w:ascii="Times New Roman" w:hAnsi="Times New Roman" w:cs="Times New Roman"/>
          <w:bCs/>
          <w:szCs w:val="20"/>
        </w:rPr>
        <w:t>eixar de utilizar materiais e recursos humanos exigidos para a execução do serviço, ou utilizá-los com qualidade ou quantidade inferior à demandada.</w:t>
      </w:r>
    </w:p>
    <w:p w14:paraId="37979F75" w14:textId="6F41ADF1"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utilização do </w:t>
      </w:r>
      <w:r w:rsidR="0035184C" w:rsidRPr="0035184C">
        <w:rPr>
          <w:rFonts w:ascii="Times New Roman" w:hAnsi="Times New Roman" w:cs="Times New Roman"/>
        </w:rPr>
        <w:t>Instrumento de Avaliação de Execução do Serviço</w:t>
      </w:r>
      <w:r w:rsidRPr="00455186">
        <w:rPr>
          <w:rFonts w:ascii="Times New Roman" w:hAnsi="Times New Roman" w:cs="Times New Roman"/>
        </w:rPr>
        <w:t xml:space="preserve"> não impede a aplicação concomitante de outros mecanismos para a avaliação da prestação dos serviços.</w:t>
      </w:r>
    </w:p>
    <w:p w14:paraId="4ECD2A96"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14:paraId="2FE7A997"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Em hipótese alguma, será admitido que a própria CONTRATADA materialize a avaliação de desempenho e qualidade da prestação dos serviços realizada. </w:t>
      </w:r>
    </w:p>
    <w:p w14:paraId="6561CB50"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 </w:t>
      </w:r>
    </w:p>
    <w:p w14:paraId="73C1A482"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66D1175F"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O fiscal poderá realizar avaliação diária, semanal ou mensal, desde que o período escolhido seja suficiente para avaliar ou, se for o caso, aferir o desempenho e qualidade da prestação dos serviços. </w:t>
      </w:r>
    </w:p>
    <w:p w14:paraId="7E7A72FF"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O fiscal,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w:t>
      </w:r>
      <w:r>
        <w:rPr>
          <w:rFonts w:ascii="Times New Roman" w:hAnsi="Times New Roman" w:cs="Times New Roman"/>
        </w:rPr>
        <w:t>ais previstos no § 1º do art. 81</w:t>
      </w:r>
      <w:r w:rsidRPr="00455186">
        <w:rPr>
          <w:rFonts w:ascii="Times New Roman" w:hAnsi="Times New Roman" w:cs="Times New Roman"/>
        </w:rPr>
        <w:t xml:space="preserve"> da Lei nº </w:t>
      </w:r>
      <w:r>
        <w:rPr>
          <w:rFonts w:ascii="Times New Roman" w:hAnsi="Times New Roman" w:cs="Times New Roman"/>
        </w:rPr>
        <w:t>13.303</w:t>
      </w:r>
      <w:r w:rsidRPr="00455186">
        <w:rPr>
          <w:rFonts w:ascii="Times New Roman" w:hAnsi="Times New Roman" w:cs="Times New Roman"/>
        </w:rPr>
        <w:t xml:space="preserve">, de </w:t>
      </w:r>
      <w:r>
        <w:rPr>
          <w:rFonts w:ascii="Times New Roman" w:hAnsi="Times New Roman" w:cs="Times New Roman"/>
        </w:rPr>
        <w:t>2016</w:t>
      </w:r>
      <w:r w:rsidRPr="00455186">
        <w:rPr>
          <w:rFonts w:ascii="Times New Roman" w:hAnsi="Times New Roman" w:cs="Times New Roman"/>
        </w:rPr>
        <w:t xml:space="preserve">. </w:t>
      </w:r>
    </w:p>
    <w:p w14:paraId="3A9A9886"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57DA1822" w14:textId="77777777" w:rsidR="00EF3F9F" w:rsidRPr="00963CD9"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O representante da </w:t>
      </w:r>
      <w:r>
        <w:rPr>
          <w:rFonts w:ascii="Times New Roman" w:hAnsi="Times New Roman" w:cs="Times New Roman"/>
        </w:rPr>
        <w:t>Hemobrás</w:t>
      </w:r>
      <w:r w:rsidRPr="00455186">
        <w:rPr>
          <w:rFonts w:ascii="Times New Roman" w:hAnsi="Times New Roman" w:cs="Times New Roman"/>
        </w:rPr>
        <w:t xml:space="preserve"> deverá promover o registro das ocorrências verificadas, adotando as providências necessárias ao fiel cumprimento das cláusulas contratuais</w:t>
      </w:r>
      <w:r>
        <w:rPr>
          <w:rFonts w:ascii="Times New Roman" w:hAnsi="Times New Roman" w:cs="Times New Roman"/>
        </w:rPr>
        <w:t>.</w:t>
      </w:r>
    </w:p>
    <w:p w14:paraId="335223B3" w14:textId="33401283" w:rsidR="006D7BF6" w:rsidRPr="00F853EF" w:rsidRDefault="00EF3F9F" w:rsidP="00244FAF">
      <w:pPr>
        <w:numPr>
          <w:ilvl w:val="1"/>
          <w:numId w:val="1"/>
        </w:numPr>
        <w:spacing w:line="360" w:lineRule="auto"/>
        <w:contextualSpacing/>
        <w:jc w:val="both"/>
        <w:rPr>
          <w:rFonts w:ascii="Times New Roman" w:hAnsi="Times New Roman" w:cs="Times New Roman"/>
        </w:rPr>
      </w:pPr>
      <w:bookmarkStart w:id="2" w:name="_Hlk16751167"/>
      <w:bookmarkEnd w:id="1"/>
      <w:r w:rsidRPr="00455186">
        <w:rPr>
          <w:rFonts w:ascii="Times New Roman" w:hAnsi="Times New Roman" w:cs="Times New Roman"/>
        </w:rPr>
        <w:lastRenderedPageBreak/>
        <w:t xml:space="preserve">O descumprimento total ou parcial das obrigações e responsabilidades assumidas pela CONTRATADA, </w:t>
      </w:r>
      <w:r w:rsidRPr="00963CD9">
        <w:rPr>
          <w:rFonts w:ascii="Times New Roman" w:hAnsi="Times New Roman" w:cs="Times New Roman"/>
        </w:rPr>
        <w:t xml:space="preserve">incluindo </w:t>
      </w:r>
      <w:r w:rsidRPr="00455186">
        <w:rPr>
          <w:rFonts w:ascii="Times New Roman" w:hAnsi="Times New Roman" w:cs="Times New Roman"/>
        </w:rPr>
        <w:t xml:space="preserve">a não manutenção das condições de habilitação, ensejará a aplicação de sanções administrativas, previstas no instrumento convocatório e na legislação vigente, podendo culminar em rescisão contratual, </w:t>
      </w:r>
      <w:r w:rsidRPr="000D409F">
        <w:rPr>
          <w:rFonts w:ascii="Times New Roman" w:hAnsi="Times New Roman" w:cs="Times New Roman"/>
          <w:szCs w:val="20"/>
        </w:rPr>
        <w:t>conforme disposto nos artigos 1</w:t>
      </w:r>
      <w:r w:rsidR="000969E2">
        <w:rPr>
          <w:rFonts w:ascii="Times New Roman" w:hAnsi="Times New Roman" w:cs="Times New Roman"/>
          <w:szCs w:val="20"/>
        </w:rPr>
        <w:t>11</w:t>
      </w:r>
      <w:r w:rsidRPr="000D409F">
        <w:rPr>
          <w:rFonts w:ascii="Times New Roman" w:hAnsi="Times New Roman" w:cs="Times New Roman"/>
          <w:szCs w:val="20"/>
        </w:rPr>
        <w:t xml:space="preserve"> e 1</w:t>
      </w:r>
      <w:r w:rsidR="000969E2">
        <w:rPr>
          <w:rFonts w:ascii="Times New Roman" w:hAnsi="Times New Roman" w:cs="Times New Roman"/>
          <w:szCs w:val="20"/>
        </w:rPr>
        <w:t>12</w:t>
      </w:r>
      <w:r w:rsidRPr="000D409F">
        <w:rPr>
          <w:rFonts w:ascii="Times New Roman" w:hAnsi="Times New Roman" w:cs="Times New Roman"/>
          <w:szCs w:val="20"/>
        </w:rPr>
        <w:t xml:space="preserve"> do Regulamento Interno de Licitações e Contratações da Hemobrás.</w:t>
      </w:r>
      <w:bookmarkEnd w:id="2"/>
    </w:p>
    <w:p w14:paraId="2EF89D73" w14:textId="77777777" w:rsidR="00EF3F9F" w:rsidRPr="006D6E12" w:rsidRDefault="00EF3F9F" w:rsidP="00EF3F9F">
      <w:pPr>
        <w:numPr>
          <w:ilvl w:val="1"/>
          <w:numId w:val="1"/>
        </w:numPr>
        <w:spacing w:line="360" w:lineRule="auto"/>
        <w:ind w:left="709" w:hanging="568"/>
        <w:contextualSpacing/>
        <w:jc w:val="both"/>
        <w:rPr>
          <w:rFonts w:ascii="Times New Roman" w:hAnsi="Times New Roman" w:cs="Times New Roman"/>
        </w:rPr>
      </w:pPr>
      <w:r w:rsidRPr="00B20DCF">
        <w:rPr>
          <w:rFonts w:ascii="Times New Roman" w:hAnsi="Times New Roman" w:cs="Times New Roman"/>
        </w:rPr>
        <w:t xml:space="preserve">No caso de sociedades diversas, tais como </w:t>
      </w:r>
      <w:r>
        <w:rPr>
          <w:rFonts w:ascii="Times New Roman" w:hAnsi="Times New Roman" w:cs="Times New Roman"/>
        </w:rPr>
        <w:t>a</w:t>
      </w:r>
      <w:r w:rsidRPr="00B20DCF">
        <w:rPr>
          <w:rFonts w:ascii="Times New Roman" w:hAnsi="Times New Roman" w:cs="Times New Roman"/>
        </w:rPr>
        <w:t xml:space="preserve">s Organizações Sociais, será exigida a comprovação de atendimento a eventuais obrigações decorrentes da legislação que rege as respectivas organizações. </w:t>
      </w:r>
    </w:p>
    <w:p w14:paraId="771245C3" w14:textId="12BD19F9" w:rsidR="00EF3F9F" w:rsidRDefault="00EF3F9F" w:rsidP="00EF3F9F">
      <w:pPr>
        <w:numPr>
          <w:ilvl w:val="1"/>
          <w:numId w:val="1"/>
        </w:numPr>
        <w:spacing w:line="360" w:lineRule="auto"/>
        <w:ind w:left="709" w:hanging="568"/>
        <w:contextualSpacing/>
        <w:jc w:val="both"/>
        <w:rPr>
          <w:rFonts w:ascii="Times New Roman" w:hAnsi="Times New Roman" w:cs="Times New Roman"/>
          <w:szCs w:val="20"/>
        </w:rPr>
      </w:pPr>
      <w:r w:rsidRPr="00EF3F9F">
        <w:rPr>
          <w:rFonts w:ascii="Times New Roman" w:hAnsi="Times New Roman" w:cs="Times New Roman"/>
          <w:szCs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p>
    <w:p w14:paraId="4B88D830" w14:textId="77777777" w:rsidR="00EF3F9F" w:rsidRPr="00EF3F9F" w:rsidRDefault="00EF3F9F" w:rsidP="00EF3F9F">
      <w:pPr>
        <w:spacing w:line="360" w:lineRule="auto"/>
        <w:ind w:left="709"/>
        <w:contextualSpacing/>
        <w:jc w:val="both"/>
        <w:rPr>
          <w:rFonts w:ascii="Times New Roman" w:hAnsi="Times New Roman" w:cs="Times New Roman"/>
          <w:szCs w:val="20"/>
        </w:rPr>
      </w:pPr>
    </w:p>
    <w:p w14:paraId="6D76426A" w14:textId="77777777" w:rsidR="00DB206B" w:rsidRPr="003B1640" w:rsidRDefault="00DB206B" w:rsidP="00FC038A">
      <w:pPr>
        <w:pStyle w:val="Nivel1"/>
        <w:spacing w:before="0" w:after="0" w:line="360" w:lineRule="auto"/>
        <w:ind w:left="0" w:firstLine="0"/>
        <w:contextualSpacing/>
        <w:rPr>
          <w:rFonts w:ascii="Times New Roman" w:hAnsi="Times New Roman"/>
          <w:color w:val="000000" w:themeColor="text1"/>
        </w:rPr>
      </w:pPr>
      <w:r w:rsidRPr="003B1640">
        <w:rPr>
          <w:rFonts w:ascii="Times New Roman" w:hAnsi="Times New Roman"/>
          <w:color w:val="000000" w:themeColor="text1"/>
        </w:rPr>
        <w:t xml:space="preserve">OBRIGAÇÕES DA </w:t>
      </w:r>
      <w:r w:rsidR="004C4B12" w:rsidRPr="003B1640">
        <w:rPr>
          <w:rFonts w:ascii="Times New Roman" w:hAnsi="Times New Roman"/>
          <w:color w:val="000000" w:themeColor="text1"/>
        </w:rPr>
        <w:t>HEMOBRÁS</w:t>
      </w:r>
    </w:p>
    <w:p w14:paraId="6CDEC33B" w14:textId="77777777" w:rsidR="00DB206B" w:rsidRPr="003B1640"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E</w:t>
      </w:r>
      <w:r w:rsidR="00DB206B" w:rsidRPr="003B1640">
        <w:rPr>
          <w:rFonts w:ascii="Times New Roman" w:hAnsi="Times New Roman" w:cs="Times New Roman"/>
          <w:color w:val="000000" w:themeColor="text1"/>
          <w:szCs w:val="20"/>
        </w:rPr>
        <w:t xml:space="preserve">xigir o cumprimento de todas as obrigações assumidas pela </w:t>
      </w:r>
      <w:r w:rsidR="00D52359" w:rsidRPr="003B1640">
        <w:rPr>
          <w:rFonts w:ascii="Times New Roman" w:hAnsi="Times New Roman" w:cs="Times New Roman"/>
          <w:color w:val="000000" w:themeColor="text1"/>
          <w:szCs w:val="20"/>
        </w:rPr>
        <w:t>Contratada</w:t>
      </w:r>
      <w:r w:rsidR="00DB206B" w:rsidRPr="003B1640">
        <w:rPr>
          <w:rFonts w:ascii="Times New Roman" w:hAnsi="Times New Roman" w:cs="Times New Roman"/>
          <w:color w:val="000000" w:themeColor="text1"/>
          <w:szCs w:val="20"/>
        </w:rPr>
        <w:t>, de acordo com as cláusulas contratuais e os termos de sua proposta;</w:t>
      </w:r>
    </w:p>
    <w:p w14:paraId="38F4AFD6" w14:textId="77777777" w:rsidR="00DB206B" w:rsidRPr="003B1640"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E</w:t>
      </w:r>
      <w:r w:rsidR="00DB206B" w:rsidRPr="003B1640">
        <w:rPr>
          <w:rFonts w:ascii="Times New Roman" w:hAnsi="Times New Roman" w:cs="Times New Roman"/>
          <w:color w:val="000000" w:themeColor="text1"/>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1E0A72E5" w14:textId="77777777" w:rsidR="00DB206B" w:rsidRPr="003B1640"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N</w:t>
      </w:r>
      <w:r w:rsidR="00DB206B" w:rsidRPr="003B1640">
        <w:rPr>
          <w:rFonts w:ascii="Times New Roman" w:hAnsi="Times New Roman" w:cs="Times New Roman"/>
          <w:color w:val="000000" w:themeColor="text1"/>
          <w:szCs w:val="20"/>
        </w:rPr>
        <w:t xml:space="preserve">otificar a </w:t>
      </w:r>
      <w:r w:rsidR="00D52359" w:rsidRPr="003B1640">
        <w:rPr>
          <w:rFonts w:ascii="Times New Roman" w:hAnsi="Times New Roman" w:cs="Times New Roman"/>
          <w:color w:val="000000" w:themeColor="text1"/>
          <w:szCs w:val="20"/>
        </w:rPr>
        <w:t>Contratada</w:t>
      </w:r>
      <w:r w:rsidR="00DB206B" w:rsidRPr="003B1640">
        <w:rPr>
          <w:rFonts w:ascii="Times New Roman" w:hAnsi="Times New Roman" w:cs="Times New Roman"/>
          <w:color w:val="000000" w:themeColor="text1"/>
          <w:szCs w:val="20"/>
        </w:rPr>
        <w:t xml:space="preserve"> por escrito da ocorrência de eventuais imperfeições no curso da execução dos serviços, fixando prazo para a sua correção;</w:t>
      </w:r>
    </w:p>
    <w:p w14:paraId="11E67FFB" w14:textId="2F01BAC9" w:rsidR="00DB206B" w:rsidRPr="003B1640"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P</w:t>
      </w:r>
      <w:r w:rsidR="00DB206B" w:rsidRPr="003B1640">
        <w:rPr>
          <w:rFonts w:ascii="Times New Roman" w:hAnsi="Times New Roman" w:cs="Times New Roman"/>
          <w:color w:val="000000" w:themeColor="text1"/>
          <w:szCs w:val="20"/>
        </w:rPr>
        <w:t xml:space="preserve">agar à </w:t>
      </w:r>
      <w:r w:rsidR="00D52359" w:rsidRPr="003B1640">
        <w:rPr>
          <w:rFonts w:ascii="Times New Roman" w:hAnsi="Times New Roman" w:cs="Times New Roman"/>
          <w:color w:val="000000" w:themeColor="text1"/>
          <w:szCs w:val="20"/>
        </w:rPr>
        <w:t>Contratada</w:t>
      </w:r>
      <w:r w:rsidR="00DB206B" w:rsidRPr="003B1640">
        <w:rPr>
          <w:rFonts w:ascii="Times New Roman" w:hAnsi="Times New Roman" w:cs="Times New Roman"/>
          <w:color w:val="000000" w:themeColor="text1"/>
          <w:szCs w:val="20"/>
        </w:rPr>
        <w:t xml:space="preserve"> o valor resultante da prestação do serviço, </w:t>
      </w:r>
      <w:r w:rsidR="00F37721" w:rsidRPr="003B1640">
        <w:rPr>
          <w:rFonts w:ascii="Times New Roman" w:hAnsi="Times New Roman" w:cs="Times New Roman"/>
          <w:color w:val="000000" w:themeColor="text1"/>
          <w:szCs w:val="20"/>
        </w:rPr>
        <w:t xml:space="preserve">no prazo e condições estabelecidas no </w:t>
      </w:r>
      <w:r w:rsidR="00100358">
        <w:rPr>
          <w:rFonts w:ascii="Times New Roman" w:hAnsi="Times New Roman" w:cs="Times New Roman"/>
          <w:color w:val="000000" w:themeColor="text1"/>
          <w:szCs w:val="20"/>
        </w:rPr>
        <w:t>Termo de Referência</w:t>
      </w:r>
      <w:r w:rsidR="00DB206B" w:rsidRPr="003B1640">
        <w:rPr>
          <w:rFonts w:ascii="Times New Roman" w:hAnsi="Times New Roman" w:cs="Times New Roman"/>
          <w:color w:val="000000" w:themeColor="text1"/>
          <w:szCs w:val="20"/>
        </w:rPr>
        <w:t>;</w:t>
      </w:r>
    </w:p>
    <w:p w14:paraId="52C869EB" w14:textId="77777777" w:rsidR="00E251E0" w:rsidRPr="003B1640" w:rsidRDefault="00E251E0"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 xml:space="preserve">Efetuar as retenções tributárias </w:t>
      </w:r>
      <w:r w:rsidR="001C2192" w:rsidRPr="003B1640">
        <w:rPr>
          <w:rFonts w:ascii="Times New Roman" w:hAnsi="Times New Roman" w:cs="Times New Roman"/>
          <w:color w:val="000000" w:themeColor="text1"/>
          <w:szCs w:val="20"/>
        </w:rPr>
        <w:t xml:space="preserve">devidas sobre o valor da Nota Fiscal/Fatura fornecida pela </w:t>
      </w:r>
      <w:r w:rsidR="00A02C1F" w:rsidRPr="003B1640">
        <w:rPr>
          <w:rFonts w:ascii="Times New Roman" w:hAnsi="Times New Roman" w:cs="Times New Roman"/>
          <w:color w:val="000000" w:themeColor="text1"/>
          <w:szCs w:val="20"/>
        </w:rPr>
        <w:t>contratada</w:t>
      </w:r>
      <w:r w:rsidR="00C2472A" w:rsidRPr="003B1640">
        <w:rPr>
          <w:rFonts w:ascii="Times New Roman" w:hAnsi="Times New Roman" w:cs="Times New Roman"/>
          <w:color w:val="000000" w:themeColor="text1"/>
          <w:szCs w:val="20"/>
        </w:rPr>
        <w:t>,</w:t>
      </w:r>
      <w:r w:rsidR="00A02C1F" w:rsidRPr="003B1640">
        <w:rPr>
          <w:rFonts w:ascii="Times New Roman" w:hAnsi="Times New Roman" w:cs="Times New Roman"/>
          <w:color w:val="000000" w:themeColor="text1"/>
          <w:szCs w:val="20"/>
        </w:rPr>
        <w:t xml:space="preserve"> no que couber</w:t>
      </w:r>
      <w:r w:rsidR="00C2472A" w:rsidRPr="003B1640">
        <w:rPr>
          <w:rFonts w:ascii="Times New Roman" w:hAnsi="Times New Roman" w:cs="Times New Roman"/>
          <w:color w:val="000000" w:themeColor="text1"/>
          <w:szCs w:val="20"/>
        </w:rPr>
        <w:t xml:space="preserve">. </w:t>
      </w:r>
    </w:p>
    <w:p w14:paraId="6D943CE0" w14:textId="77777777" w:rsidR="003B1640" w:rsidRPr="003B1640" w:rsidRDefault="003B1640" w:rsidP="003B1640">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Fornecer por escrito as informações necessárias para o desenvolvimento dos serviços objeto do contrato;</w:t>
      </w:r>
    </w:p>
    <w:p w14:paraId="6AF05BC7" w14:textId="77777777" w:rsidR="003B1640" w:rsidRPr="003B1640" w:rsidRDefault="003B1640" w:rsidP="003B1640">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Realizar avaliações periódicas da qualidade dos serviços, após seu recebimento;</w:t>
      </w:r>
    </w:p>
    <w:p w14:paraId="21FDCB9E" w14:textId="77777777" w:rsidR="003B1640" w:rsidRPr="003B1640" w:rsidRDefault="003B1640" w:rsidP="003B1640">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 xml:space="preserve">Cientificar a Procuradoria Jurídica da Hemobrás para adoção das medidas cabíveis quando do descumprimento das obrigações pela Contratada; </w:t>
      </w:r>
    </w:p>
    <w:p w14:paraId="20793CA6" w14:textId="77777777" w:rsidR="003B1640" w:rsidRPr="003B1640" w:rsidRDefault="003B1640" w:rsidP="003B1640">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 xml:space="preserve">Arquivar, entre outros documentos, projetos, "as </w:t>
      </w:r>
      <w:proofErr w:type="spellStart"/>
      <w:r w:rsidRPr="003B1640">
        <w:rPr>
          <w:rFonts w:ascii="Times New Roman" w:hAnsi="Times New Roman" w:cs="Times New Roman"/>
          <w:color w:val="000000" w:themeColor="text1"/>
          <w:szCs w:val="20"/>
        </w:rPr>
        <w:t>built</w:t>
      </w:r>
      <w:proofErr w:type="spellEnd"/>
      <w:r w:rsidRPr="003B1640">
        <w:rPr>
          <w:rFonts w:ascii="Times New Roman" w:hAnsi="Times New Roman" w:cs="Times New Roman"/>
          <w:color w:val="000000" w:themeColor="text1"/>
          <w:szCs w:val="20"/>
        </w:rPr>
        <w:t>", especificações técnicas, orçamentos, termos de recebimento, contratos e aditamentos, relatórios de inspeções técnicas após o recebimento do serviço e notificações expedidas;</w:t>
      </w:r>
    </w:p>
    <w:p w14:paraId="66187462" w14:textId="77777777" w:rsidR="00FC038A" w:rsidRPr="00A75C93" w:rsidRDefault="00FC038A" w:rsidP="00FC038A">
      <w:pPr>
        <w:spacing w:line="360" w:lineRule="auto"/>
        <w:ind w:left="567"/>
        <w:contextualSpacing/>
        <w:jc w:val="both"/>
        <w:rPr>
          <w:rFonts w:ascii="Times New Roman" w:hAnsi="Times New Roman" w:cs="Times New Roman"/>
          <w:color w:val="FF0000"/>
          <w:szCs w:val="20"/>
        </w:rPr>
      </w:pPr>
    </w:p>
    <w:p w14:paraId="5335C9C3" w14:textId="77777777" w:rsidR="00DB206B" w:rsidRPr="00397B2C" w:rsidRDefault="00DB206B" w:rsidP="00FC038A">
      <w:pPr>
        <w:pStyle w:val="Nivel1"/>
        <w:spacing w:before="0" w:after="0" w:line="360" w:lineRule="auto"/>
        <w:ind w:left="0" w:firstLine="0"/>
        <w:contextualSpacing/>
        <w:rPr>
          <w:rFonts w:ascii="Times New Roman" w:hAnsi="Times New Roman"/>
          <w:color w:val="000000" w:themeColor="text1"/>
        </w:rPr>
      </w:pPr>
      <w:r w:rsidRPr="00397B2C">
        <w:rPr>
          <w:rFonts w:ascii="Times New Roman" w:hAnsi="Times New Roman"/>
          <w:color w:val="000000" w:themeColor="text1"/>
        </w:rPr>
        <w:t xml:space="preserve">OBRIGAÇÕES DA </w:t>
      </w:r>
      <w:r w:rsidR="00D52359" w:rsidRPr="00397B2C">
        <w:rPr>
          <w:rFonts w:ascii="Times New Roman" w:hAnsi="Times New Roman"/>
          <w:color w:val="000000" w:themeColor="text1"/>
        </w:rPr>
        <w:t>CONTRATADA</w:t>
      </w:r>
    </w:p>
    <w:p w14:paraId="518A28D6" w14:textId="77777777" w:rsidR="00DB206B" w:rsidRPr="00397B2C"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E</w:t>
      </w:r>
      <w:r w:rsidR="00DB206B" w:rsidRPr="00397B2C">
        <w:rPr>
          <w:rFonts w:ascii="Times New Roman" w:hAnsi="Times New Roman" w:cs="Times New Roman"/>
          <w:color w:val="000000" w:themeColor="text1"/>
          <w:szCs w:val="2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3C4D8245" w14:textId="469E7572" w:rsidR="009D14C4" w:rsidRPr="00397B2C" w:rsidRDefault="00E8467D"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R</w:t>
      </w:r>
      <w:r w:rsidR="009D14C4" w:rsidRPr="00397B2C">
        <w:rPr>
          <w:rFonts w:ascii="Times New Roman" w:hAnsi="Times New Roman" w:cs="Times New Roman"/>
          <w:color w:val="000000" w:themeColor="text1"/>
          <w:szCs w:val="20"/>
        </w:rPr>
        <w:t xml:space="preserve">eparar, corrigir, remover, reconstruir ou substituir, às suas expensas, no todo ou em parte, o objeto em que se verificarem vícios, defeitos ou incorreções resultantes da execução ou materiais empregados, cabendo à </w:t>
      </w:r>
      <w:r w:rsidR="009D14C4" w:rsidRPr="00397B2C">
        <w:rPr>
          <w:rFonts w:ascii="Times New Roman" w:hAnsi="Times New Roman" w:cs="Times New Roman"/>
          <w:color w:val="000000" w:themeColor="text1"/>
          <w:szCs w:val="20"/>
        </w:rPr>
        <w:lastRenderedPageBreak/>
        <w:t>fiscalização não atestar a última e/ou única medição de serviços até que sejam sanadas todas as eventuais pendências que possam vir a ser apontadas no Termo de Recebimento Provisório.</w:t>
      </w:r>
    </w:p>
    <w:p w14:paraId="048B5375" w14:textId="77777777" w:rsidR="00FC038A" w:rsidRPr="00397B2C" w:rsidRDefault="00FC038A"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Responsabilizar-se pelos vícios e danos decorrentes da execução do objeto, de acordo com a aplicação dos preceitos de direito público, </w:t>
      </w:r>
      <w:proofErr w:type="spellStart"/>
      <w:r w:rsidRPr="00397B2C">
        <w:rPr>
          <w:rFonts w:ascii="Times New Roman" w:hAnsi="Times New Roman" w:cs="Times New Roman"/>
          <w:color w:val="000000" w:themeColor="text1"/>
          <w:szCs w:val="20"/>
        </w:rPr>
        <w:t>aplicando-se-lhes</w:t>
      </w:r>
      <w:proofErr w:type="spellEnd"/>
      <w:r w:rsidRPr="00397B2C">
        <w:rPr>
          <w:rFonts w:ascii="Times New Roman" w:hAnsi="Times New Roman" w:cs="Times New Roman"/>
          <w:color w:val="000000" w:themeColor="text1"/>
          <w:szCs w:val="20"/>
        </w:rPr>
        <w:t xml:space="preserve">, supletivamente, os princípios da teoria geral dos contratos e as disposições de direito privado, ficando a </w:t>
      </w:r>
      <w:r w:rsidR="001C2B89" w:rsidRPr="00397B2C">
        <w:rPr>
          <w:rFonts w:ascii="Times New Roman" w:hAnsi="Times New Roman" w:cs="Times New Roman"/>
          <w:color w:val="000000" w:themeColor="text1"/>
          <w:szCs w:val="20"/>
        </w:rPr>
        <w:t>Hemobrás</w:t>
      </w:r>
      <w:r w:rsidRPr="00397B2C">
        <w:rPr>
          <w:rFonts w:ascii="Times New Roman" w:hAnsi="Times New Roman" w:cs="Times New Roman"/>
          <w:color w:val="000000" w:themeColor="text1"/>
          <w:szCs w:val="20"/>
        </w:rPr>
        <w:t xml:space="preserve"> autorizada a descontar dos pagamentos devidos à Contratada, o valor correspondente aos danos sofridos;</w:t>
      </w:r>
    </w:p>
    <w:p w14:paraId="700D606E" w14:textId="77777777" w:rsidR="00DB206B" w:rsidRPr="00397B2C"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U</w:t>
      </w:r>
      <w:r w:rsidR="00DB206B" w:rsidRPr="00397B2C">
        <w:rPr>
          <w:rFonts w:ascii="Times New Roman" w:hAnsi="Times New Roman" w:cs="Times New Roman"/>
          <w:color w:val="000000" w:themeColor="text1"/>
          <w:szCs w:val="20"/>
        </w:rPr>
        <w:t>tilizar empregados habilitados e com conhecimentos básicos dos serviços a serem executados, e</w:t>
      </w:r>
      <w:r w:rsidR="00F37721" w:rsidRPr="00397B2C">
        <w:rPr>
          <w:rFonts w:ascii="Times New Roman" w:hAnsi="Times New Roman" w:cs="Times New Roman"/>
          <w:color w:val="000000" w:themeColor="text1"/>
          <w:szCs w:val="20"/>
        </w:rPr>
        <w:t>m</w:t>
      </w:r>
      <w:r w:rsidR="00DB206B" w:rsidRPr="00397B2C">
        <w:rPr>
          <w:rFonts w:ascii="Times New Roman" w:hAnsi="Times New Roman" w:cs="Times New Roman"/>
          <w:color w:val="000000" w:themeColor="text1"/>
          <w:szCs w:val="20"/>
        </w:rPr>
        <w:t xml:space="preserve"> conformidade com as normas e determinações em vigor;</w:t>
      </w:r>
    </w:p>
    <w:p w14:paraId="4C394D41" w14:textId="77777777" w:rsidR="00012220" w:rsidRPr="00397B2C" w:rsidRDefault="00012220"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Vedar a utilização, na execução dos serviços, de empregado que seja familiar de agente público ocupante de cargo em comissão</w:t>
      </w:r>
      <w:r w:rsidR="00CC57FE" w:rsidRPr="00397B2C">
        <w:rPr>
          <w:rFonts w:ascii="Times New Roman" w:hAnsi="Times New Roman" w:cs="Times New Roman"/>
          <w:color w:val="000000" w:themeColor="text1"/>
          <w:szCs w:val="20"/>
        </w:rPr>
        <w:t xml:space="preserve"> ou função de confiança na</w:t>
      </w:r>
      <w:r w:rsidRPr="00397B2C">
        <w:rPr>
          <w:rFonts w:ascii="Times New Roman" w:hAnsi="Times New Roman" w:cs="Times New Roman"/>
          <w:color w:val="000000" w:themeColor="text1"/>
          <w:szCs w:val="20"/>
        </w:rPr>
        <w:t xml:space="preserve"> </w:t>
      </w:r>
      <w:r w:rsidR="001C2B89" w:rsidRPr="00397B2C">
        <w:rPr>
          <w:rFonts w:ascii="Times New Roman" w:hAnsi="Times New Roman" w:cs="Times New Roman"/>
          <w:color w:val="000000" w:themeColor="text1"/>
          <w:szCs w:val="20"/>
        </w:rPr>
        <w:t>Hemobrás</w:t>
      </w:r>
      <w:r w:rsidRPr="00397B2C">
        <w:rPr>
          <w:rFonts w:ascii="Times New Roman" w:hAnsi="Times New Roman" w:cs="Times New Roman"/>
          <w:color w:val="000000" w:themeColor="text1"/>
          <w:szCs w:val="20"/>
        </w:rPr>
        <w:t>, nos termos do artigo 7° do Decreto n° 7.203, de 2010;</w:t>
      </w:r>
    </w:p>
    <w:p w14:paraId="4D5582AA" w14:textId="77777777" w:rsidR="00DB206B" w:rsidRPr="00397B2C" w:rsidRDefault="00765562"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Apresentar </w:t>
      </w:r>
      <w:r w:rsidR="00DB206B" w:rsidRPr="00397B2C">
        <w:rPr>
          <w:rFonts w:ascii="Times New Roman" w:hAnsi="Times New Roman" w:cs="Times New Roman"/>
          <w:color w:val="000000" w:themeColor="text1"/>
          <w:szCs w:val="20"/>
        </w:rPr>
        <w:t>os empregados devidamente uniformizados e identificados por meio de crachá, além de provê-los com os Equipamentos de Proteção Individual - EPI, quando for o caso;</w:t>
      </w:r>
    </w:p>
    <w:p w14:paraId="64829B9B" w14:textId="77777777" w:rsidR="00DB206B" w:rsidRPr="00397B2C"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A</w:t>
      </w:r>
      <w:r w:rsidR="00DB206B" w:rsidRPr="00397B2C">
        <w:rPr>
          <w:rFonts w:ascii="Times New Roman" w:hAnsi="Times New Roman" w:cs="Times New Roman"/>
          <w:color w:val="000000" w:themeColor="text1"/>
          <w:szCs w:val="20"/>
        </w:rPr>
        <w:t xml:space="preserve">presentar à </w:t>
      </w:r>
      <w:r w:rsidR="001C2B89" w:rsidRPr="00397B2C">
        <w:rPr>
          <w:rFonts w:ascii="Times New Roman" w:hAnsi="Times New Roman" w:cs="Times New Roman"/>
          <w:color w:val="000000" w:themeColor="text1"/>
          <w:szCs w:val="20"/>
        </w:rPr>
        <w:t>Hemobrás</w:t>
      </w:r>
      <w:r w:rsidR="00DB206B" w:rsidRPr="00397B2C">
        <w:rPr>
          <w:rFonts w:ascii="Times New Roman" w:hAnsi="Times New Roman" w:cs="Times New Roman"/>
          <w:color w:val="000000" w:themeColor="text1"/>
          <w:szCs w:val="20"/>
        </w:rPr>
        <w:t xml:space="preserve">, quando </w:t>
      </w:r>
      <w:r w:rsidR="00765562" w:rsidRPr="00397B2C">
        <w:rPr>
          <w:rFonts w:ascii="Times New Roman" w:hAnsi="Times New Roman" w:cs="Times New Roman"/>
          <w:color w:val="000000" w:themeColor="text1"/>
          <w:szCs w:val="20"/>
        </w:rPr>
        <w:t xml:space="preserve">for o caso, a </w:t>
      </w:r>
      <w:r w:rsidR="00DB206B" w:rsidRPr="00397B2C">
        <w:rPr>
          <w:rFonts w:ascii="Times New Roman" w:hAnsi="Times New Roman" w:cs="Times New Roman"/>
          <w:color w:val="000000" w:themeColor="text1"/>
          <w:szCs w:val="20"/>
        </w:rPr>
        <w:t xml:space="preserve">relação nominal </w:t>
      </w:r>
      <w:r w:rsidR="00765562" w:rsidRPr="00397B2C">
        <w:rPr>
          <w:rFonts w:ascii="Times New Roman" w:hAnsi="Times New Roman" w:cs="Times New Roman"/>
          <w:color w:val="000000" w:themeColor="text1"/>
          <w:szCs w:val="20"/>
        </w:rPr>
        <w:t xml:space="preserve">dos empregados </w:t>
      </w:r>
      <w:r w:rsidR="009D6CDC" w:rsidRPr="00397B2C">
        <w:rPr>
          <w:rFonts w:ascii="Times New Roman" w:hAnsi="Times New Roman" w:cs="Times New Roman"/>
          <w:color w:val="000000" w:themeColor="text1"/>
          <w:szCs w:val="20"/>
        </w:rPr>
        <w:t>que adentrarão o órgão para a execução do serviço;</w:t>
      </w:r>
    </w:p>
    <w:p w14:paraId="01988013" w14:textId="77777777" w:rsidR="00DB206B" w:rsidRPr="00397B2C" w:rsidRDefault="00C11C58"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I</w:t>
      </w:r>
      <w:r w:rsidR="00DB206B" w:rsidRPr="00397B2C">
        <w:rPr>
          <w:rFonts w:ascii="Times New Roman" w:hAnsi="Times New Roman" w:cs="Times New Roman"/>
          <w:color w:val="000000" w:themeColor="text1"/>
          <w:szCs w:val="20"/>
        </w:rPr>
        <w:t xml:space="preserve">nstruir seus empregados quanto à necessidade de acatar as </w:t>
      </w:r>
      <w:r w:rsidR="009D6CDC" w:rsidRPr="00397B2C">
        <w:rPr>
          <w:rFonts w:ascii="Times New Roman" w:hAnsi="Times New Roman" w:cs="Times New Roman"/>
          <w:color w:val="000000" w:themeColor="text1"/>
          <w:szCs w:val="20"/>
        </w:rPr>
        <w:t>normas i</w:t>
      </w:r>
      <w:r w:rsidR="00133136" w:rsidRPr="00397B2C">
        <w:rPr>
          <w:rFonts w:ascii="Times New Roman" w:hAnsi="Times New Roman" w:cs="Times New Roman"/>
          <w:color w:val="000000" w:themeColor="text1"/>
          <w:szCs w:val="20"/>
        </w:rPr>
        <w:t xml:space="preserve">nternas </w:t>
      </w:r>
      <w:r w:rsidR="00DB206B" w:rsidRPr="00397B2C">
        <w:rPr>
          <w:rFonts w:ascii="Times New Roman" w:hAnsi="Times New Roman" w:cs="Times New Roman"/>
          <w:color w:val="000000" w:themeColor="text1"/>
          <w:szCs w:val="20"/>
        </w:rPr>
        <w:t>da Administração;</w:t>
      </w:r>
    </w:p>
    <w:p w14:paraId="5276088E" w14:textId="77777777" w:rsidR="00DB206B" w:rsidRPr="00397B2C" w:rsidRDefault="00A36676"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R</w:t>
      </w:r>
      <w:r w:rsidR="00DB206B" w:rsidRPr="00397B2C">
        <w:rPr>
          <w:rFonts w:ascii="Times New Roman" w:hAnsi="Times New Roman" w:cs="Times New Roman"/>
          <w:color w:val="000000" w:themeColor="text1"/>
          <w:szCs w:val="20"/>
        </w:rPr>
        <w:t xml:space="preserve">elatar à </w:t>
      </w:r>
      <w:r w:rsidR="001C2B89" w:rsidRPr="00397B2C">
        <w:rPr>
          <w:rFonts w:ascii="Times New Roman" w:hAnsi="Times New Roman" w:cs="Times New Roman"/>
          <w:color w:val="000000" w:themeColor="text1"/>
          <w:szCs w:val="20"/>
        </w:rPr>
        <w:t>Hemobrás</w:t>
      </w:r>
      <w:r w:rsidR="00DB206B" w:rsidRPr="00397B2C">
        <w:rPr>
          <w:rFonts w:ascii="Times New Roman" w:hAnsi="Times New Roman" w:cs="Times New Roman"/>
          <w:color w:val="000000" w:themeColor="text1"/>
          <w:szCs w:val="20"/>
        </w:rPr>
        <w:t xml:space="preserve"> toda e qualquer irregularidade verificada no decorrer da prestação dos serviços;</w:t>
      </w:r>
    </w:p>
    <w:p w14:paraId="15331D83" w14:textId="77777777" w:rsidR="00DB206B" w:rsidRPr="00397B2C" w:rsidRDefault="00A36676"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N</w:t>
      </w:r>
      <w:r w:rsidR="00DB206B" w:rsidRPr="00397B2C">
        <w:rPr>
          <w:rFonts w:ascii="Times New Roman" w:hAnsi="Times New Roman" w:cs="Times New Roman"/>
          <w:color w:val="000000" w:themeColor="text1"/>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64FFD512" w14:textId="77777777" w:rsidR="00DB206B" w:rsidRPr="00397B2C" w:rsidRDefault="00A36676"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M</w:t>
      </w:r>
      <w:r w:rsidR="00DB206B" w:rsidRPr="00397B2C">
        <w:rPr>
          <w:rFonts w:ascii="Times New Roman" w:hAnsi="Times New Roman" w:cs="Times New Roman"/>
          <w:color w:val="000000" w:themeColor="text1"/>
          <w:szCs w:val="20"/>
        </w:rPr>
        <w:t>anter durante toda a vigência do contrato, em compatibilidade com as obrigações assumidas, todas as condições de habilitação e qualificação exigidas na licitação;</w:t>
      </w:r>
    </w:p>
    <w:p w14:paraId="459E135E" w14:textId="77777777" w:rsidR="00133136" w:rsidRPr="00397B2C" w:rsidRDefault="001449A3"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G</w:t>
      </w:r>
      <w:r w:rsidR="00133136" w:rsidRPr="00397B2C">
        <w:rPr>
          <w:rFonts w:ascii="Times New Roman" w:hAnsi="Times New Roman" w:cs="Times New Roman"/>
          <w:color w:val="000000" w:themeColor="text1"/>
          <w:szCs w:val="20"/>
        </w:rPr>
        <w:t>uardar sigilo sobre todas as informações obtidas em decorrência do cumprimento do contrato;</w:t>
      </w:r>
    </w:p>
    <w:p w14:paraId="5C59D257" w14:textId="77777777" w:rsidR="009C1B2A" w:rsidRPr="00397B2C" w:rsidRDefault="00A36676"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A</w:t>
      </w:r>
      <w:r w:rsidR="00DB206B" w:rsidRPr="00397B2C">
        <w:rPr>
          <w:rFonts w:ascii="Times New Roman" w:hAnsi="Times New Roman" w:cs="Times New Roman"/>
          <w:color w:val="000000" w:themeColor="text1"/>
          <w:szCs w:val="20"/>
        </w:rPr>
        <w:t>rcar com o ônus decorrente de eventual equívoco no dimensionamento dos quantitativos de sua proposta, devendo complementá-los, caso o previsto inicialmente em sua proposta não seja satisfatório para o atendimento ao objeto da licitação, exceto quando ocorrer</w:t>
      </w:r>
      <w:r w:rsidR="00C12EAF" w:rsidRPr="00397B2C">
        <w:rPr>
          <w:rFonts w:ascii="Times New Roman" w:hAnsi="Times New Roman" w:cs="Times New Roman"/>
          <w:color w:val="000000" w:themeColor="text1"/>
          <w:szCs w:val="20"/>
        </w:rPr>
        <w:t>:</w:t>
      </w:r>
    </w:p>
    <w:p w14:paraId="7CE74199" w14:textId="77777777" w:rsidR="00C12EAF" w:rsidRPr="00397B2C" w:rsidRDefault="00C12EAF"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397B2C">
        <w:rPr>
          <w:rFonts w:ascii="Times New Roman" w:hAnsi="Times New Roman" w:cs="Times New Roman"/>
          <w:bCs/>
          <w:color w:val="000000" w:themeColor="text1"/>
          <w:szCs w:val="20"/>
        </w:rPr>
        <w:t xml:space="preserve">alteração do projeto ou especificações, pela </w:t>
      </w:r>
      <w:r w:rsidR="006269AB" w:rsidRPr="00397B2C">
        <w:rPr>
          <w:rFonts w:ascii="Times New Roman" w:hAnsi="Times New Roman" w:cs="Times New Roman"/>
          <w:bCs/>
          <w:color w:val="000000" w:themeColor="text1"/>
          <w:szCs w:val="20"/>
        </w:rPr>
        <w:t>Hemobrás</w:t>
      </w:r>
      <w:r w:rsidRPr="00397B2C">
        <w:rPr>
          <w:rFonts w:ascii="Times New Roman" w:hAnsi="Times New Roman" w:cs="Times New Roman"/>
          <w:bCs/>
          <w:color w:val="000000" w:themeColor="text1"/>
          <w:szCs w:val="20"/>
        </w:rPr>
        <w:t>;</w:t>
      </w:r>
    </w:p>
    <w:p w14:paraId="4ECC7D4C" w14:textId="77777777" w:rsidR="00C12EAF" w:rsidRPr="00397B2C" w:rsidRDefault="00C12EAF"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397B2C">
        <w:rPr>
          <w:rFonts w:ascii="Times New Roman" w:hAnsi="Times New Roman" w:cs="Times New Roman"/>
          <w:bCs/>
          <w:color w:val="000000" w:themeColor="text1"/>
          <w:szCs w:val="20"/>
        </w:rPr>
        <w:t>superveniência de fato excepcional ou imprevisível, estranho à vontade das partes, que altere fundamentalmente as condições de execução do contrato;</w:t>
      </w:r>
    </w:p>
    <w:p w14:paraId="15EFAA0C" w14:textId="77777777" w:rsidR="00C12EAF" w:rsidRPr="00397B2C" w:rsidRDefault="00C12EAF"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397B2C">
        <w:rPr>
          <w:rFonts w:ascii="Times New Roman" w:hAnsi="Times New Roman" w:cs="Times New Roman"/>
          <w:bCs/>
          <w:color w:val="000000" w:themeColor="text1"/>
          <w:szCs w:val="20"/>
        </w:rPr>
        <w:t xml:space="preserve">interrupção da execução do contrato ou diminuição do ritmo de trabalho por ordem e no interesse da </w:t>
      </w:r>
      <w:r w:rsidR="006269AB" w:rsidRPr="00397B2C">
        <w:rPr>
          <w:rFonts w:ascii="Times New Roman" w:hAnsi="Times New Roman" w:cs="Times New Roman"/>
          <w:bCs/>
          <w:color w:val="000000" w:themeColor="text1"/>
          <w:szCs w:val="20"/>
        </w:rPr>
        <w:t>Hemobrás</w:t>
      </w:r>
      <w:r w:rsidRPr="00397B2C">
        <w:rPr>
          <w:rFonts w:ascii="Times New Roman" w:hAnsi="Times New Roman" w:cs="Times New Roman"/>
          <w:bCs/>
          <w:color w:val="000000" w:themeColor="text1"/>
          <w:szCs w:val="20"/>
        </w:rPr>
        <w:t>;</w:t>
      </w:r>
    </w:p>
    <w:p w14:paraId="265B553E" w14:textId="77777777" w:rsidR="00C12EAF" w:rsidRPr="00397B2C" w:rsidRDefault="00C12EAF"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397B2C">
        <w:rPr>
          <w:rFonts w:ascii="Times New Roman" w:hAnsi="Times New Roman" w:cs="Times New Roman"/>
          <w:bCs/>
          <w:color w:val="000000" w:themeColor="text1"/>
          <w:szCs w:val="20"/>
        </w:rPr>
        <w:t>aumento das quantidades inicialmente previstas no contrato, nos limites permitidos por esta Lei;</w:t>
      </w:r>
    </w:p>
    <w:p w14:paraId="18E1FEEC" w14:textId="77777777" w:rsidR="00C12EAF" w:rsidRPr="00397B2C" w:rsidRDefault="00C12EAF"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397B2C">
        <w:rPr>
          <w:rFonts w:ascii="Times New Roman" w:hAnsi="Times New Roman" w:cs="Times New Roman"/>
          <w:bCs/>
          <w:color w:val="000000" w:themeColor="text1"/>
          <w:szCs w:val="20"/>
        </w:rPr>
        <w:t xml:space="preserve">impedimento de execução do contrato por fato ou ato de terceiro reconhecido pela </w:t>
      </w:r>
      <w:r w:rsidR="006269AB" w:rsidRPr="00397B2C">
        <w:rPr>
          <w:rFonts w:ascii="Times New Roman" w:hAnsi="Times New Roman" w:cs="Times New Roman"/>
          <w:bCs/>
          <w:color w:val="000000" w:themeColor="text1"/>
          <w:szCs w:val="20"/>
        </w:rPr>
        <w:t>Hemobrás</w:t>
      </w:r>
      <w:r w:rsidRPr="00397B2C">
        <w:rPr>
          <w:rFonts w:ascii="Times New Roman" w:hAnsi="Times New Roman" w:cs="Times New Roman"/>
          <w:bCs/>
          <w:color w:val="000000" w:themeColor="text1"/>
          <w:szCs w:val="20"/>
        </w:rPr>
        <w:t xml:space="preserve"> em documento contemporâneo à sua ocorrência;</w:t>
      </w:r>
    </w:p>
    <w:p w14:paraId="30FD5D95" w14:textId="77777777" w:rsidR="00C12EAF" w:rsidRPr="00397B2C" w:rsidRDefault="00C12EAF"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397B2C">
        <w:rPr>
          <w:rFonts w:ascii="Times New Roman" w:hAnsi="Times New Roman" w:cs="Times New Roman"/>
          <w:bCs/>
          <w:color w:val="000000" w:themeColor="text1"/>
          <w:szCs w:val="20"/>
        </w:rPr>
        <w:t>omissão ou atraso de providências a cargo da Administração, inclusive quanto aos pagamentos previstos de que resulte, diretamente, impedimento ou retardamento na execução do contrato, sem prejuízo das sanções legais aplicáveis aos responsáveis.</w:t>
      </w:r>
    </w:p>
    <w:p w14:paraId="02FBD94D" w14:textId="77777777" w:rsidR="003F6482" w:rsidRPr="00397B2C" w:rsidRDefault="003F6482"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Emitir documento fiscal do serviço, discriminando no corpo das mesmas ou em faturamento anexo o período a que se refere a etapa/parcela, o local do serviço, bem como destacar o número e o objeto do contrato firmado;</w:t>
      </w:r>
    </w:p>
    <w:p w14:paraId="12CC0CFB" w14:textId="77777777" w:rsidR="003F6482" w:rsidRPr="00397B2C" w:rsidRDefault="003F6482"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lastRenderedPageBreak/>
        <w:t xml:space="preserve"> A Contratada deverá emitir o(s) documento(s) fiscal(</w:t>
      </w:r>
      <w:proofErr w:type="spellStart"/>
      <w:r w:rsidRPr="00397B2C">
        <w:rPr>
          <w:rFonts w:ascii="Times New Roman" w:hAnsi="Times New Roman" w:cs="Times New Roman"/>
          <w:color w:val="000000" w:themeColor="text1"/>
          <w:szCs w:val="20"/>
        </w:rPr>
        <w:t>is</w:t>
      </w:r>
      <w:proofErr w:type="spellEnd"/>
      <w:r w:rsidRPr="00397B2C">
        <w:rPr>
          <w:rFonts w:ascii="Times New Roman" w:hAnsi="Times New Roman" w:cs="Times New Roman"/>
          <w:color w:val="000000" w:themeColor="text1"/>
          <w:szCs w:val="20"/>
        </w:rPr>
        <w:t>) válido(s) com o mesmo CNPJ que consta no instrumento contratual e na proposta econômica;</w:t>
      </w:r>
    </w:p>
    <w:p w14:paraId="391AC0E5" w14:textId="1C4CB033" w:rsidR="00DB206B" w:rsidRPr="00397B2C" w:rsidRDefault="003552BA"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C</w:t>
      </w:r>
      <w:r w:rsidR="00654F32" w:rsidRPr="00397B2C">
        <w:rPr>
          <w:rFonts w:ascii="Times New Roman" w:hAnsi="Times New Roman" w:cs="Times New Roman"/>
          <w:color w:val="000000" w:themeColor="text1"/>
          <w:szCs w:val="20"/>
        </w:rPr>
        <w:t xml:space="preserve">omprometer-se com o cumprimento do estabelecido no </w:t>
      </w:r>
      <w:r w:rsidR="00B12AE2">
        <w:rPr>
          <w:rFonts w:ascii="Times New Roman" w:hAnsi="Times New Roman" w:cs="Times New Roman"/>
          <w:color w:val="000000" w:themeColor="text1"/>
          <w:szCs w:val="20"/>
        </w:rPr>
        <w:t>Programa de Integridade</w:t>
      </w:r>
      <w:r w:rsidR="00654F32" w:rsidRPr="00397B2C">
        <w:rPr>
          <w:rFonts w:ascii="Times New Roman" w:hAnsi="Times New Roman" w:cs="Times New Roman"/>
          <w:color w:val="000000" w:themeColor="text1"/>
          <w:szCs w:val="20"/>
        </w:rPr>
        <w:t xml:space="preserve"> da Hemobrás, disponíve</w:t>
      </w:r>
      <w:r w:rsidR="00B12AE2">
        <w:rPr>
          <w:rFonts w:ascii="Times New Roman" w:hAnsi="Times New Roman" w:cs="Times New Roman"/>
          <w:color w:val="000000" w:themeColor="text1"/>
          <w:szCs w:val="20"/>
        </w:rPr>
        <w:t>l</w:t>
      </w:r>
      <w:r w:rsidR="00654F32" w:rsidRPr="00397B2C">
        <w:rPr>
          <w:rFonts w:ascii="Times New Roman" w:hAnsi="Times New Roman" w:cs="Times New Roman"/>
          <w:color w:val="000000" w:themeColor="text1"/>
          <w:szCs w:val="20"/>
        </w:rPr>
        <w:t xml:space="preserve"> no site da </w:t>
      </w:r>
      <w:r w:rsidR="001C2B89" w:rsidRPr="00397B2C">
        <w:rPr>
          <w:rFonts w:ascii="Times New Roman" w:hAnsi="Times New Roman" w:cs="Times New Roman"/>
          <w:color w:val="000000" w:themeColor="text1"/>
          <w:szCs w:val="20"/>
        </w:rPr>
        <w:t>HEMOBRÁS</w:t>
      </w:r>
      <w:r w:rsidR="00B12AE2">
        <w:rPr>
          <w:rFonts w:ascii="Times New Roman" w:hAnsi="Times New Roman" w:cs="Times New Roman"/>
          <w:color w:val="000000" w:themeColor="text1"/>
          <w:szCs w:val="20"/>
        </w:rPr>
        <w:t xml:space="preserve"> na aba: Somos a Hemobrás/Governança Corporativa/Programa de Integridade</w:t>
      </w:r>
      <w:r w:rsidR="009C1B2A" w:rsidRPr="00397B2C">
        <w:rPr>
          <w:rFonts w:ascii="Times New Roman" w:hAnsi="Times New Roman" w:cs="Times New Roman"/>
          <w:color w:val="000000" w:themeColor="text1"/>
          <w:szCs w:val="20"/>
        </w:rPr>
        <w:t>.</w:t>
      </w:r>
    </w:p>
    <w:p w14:paraId="5266D527" w14:textId="65A3E2AF" w:rsidR="00BC0FDF" w:rsidRPr="00397B2C" w:rsidRDefault="00BC0FDF"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A contratada responde pelos prejuízos causados </w:t>
      </w:r>
      <w:r w:rsidR="00100358">
        <w:rPr>
          <w:rFonts w:ascii="Times New Roman" w:hAnsi="Times New Roman" w:cs="Times New Roman"/>
          <w:color w:val="000000" w:themeColor="text1"/>
          <w:szCs w:val="20"/>
        </w:rPr>
        <w:t>à</w:t>
      </w:r>
      <w:r w:rsidRPr="00397B2C">
        <w:rPr>
          <w:rFonts w:ascii="Times New Roman" w:hAnsi="Times New Roman" w:cs="Times New Roman"/>
          <w:color w:val="000000" w:themeColor="text1"/>
          <w:szCs w:val="20"/>
        </w:rPr>
        <w:t xml:space="preserve"> </w:t>
      </w:r>
      <w:r w:rsidR="001C2B89" w:rsidRPr="00397B2C">
        <w:rPr>
          <w:rFonts w:ascii="Times New Roman" w:hAnsi="Times New Roman" w:cs="Times New Roman"/>
          <w:color w:val="000000" w:themeColor="text1"/>
          <w:szCs w:val="20"/>
        </w:rPr>
        <w:t>Hemobrás</w:t>
      </w:r>
      <w:r w:rsidRPr="00397B2C">
        <w:rPr>
          <w:rFonts w:ascii="Times New Roman" w:hAnsi="Times New Roman" w:cs="Times New Roman"/>
          <w:color w:val="000000" w:themeColor="text1"/>
          <w:szCs w:val="20"/>
        </w:rPr>
        <w:t>, mesmo aqueles resultantes de caso fortuito ou força maior.</w:t>
      </w:r>
    </w:p>
    <w:p w14:paraId="4E0C0957" w14:textId="77777777" w:rsidR="00C002FD" w:rsidRPr="00397B2C" w:rsidRDefault="00E7372F"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Ceder </w:t>
      </w:r>
      <w:r w:rsidR="00C002FD" w:rsidRPr="00397B2C">
        <w:rPr>
          <w:rFonts w:ascii="Times New Roman" w:hAnsi="Times New Roman" w:cs="Times New Roman"/>
          <w:color w:val="000000" w:themeColor="text1"/>
          <w:szCs w:val="20"/>
        </w:rPr>
        <w:t xml:space="preserve">os direitos patrimoniais relativos ao projeto ou serviço técnico especializado, para que a </w:t>
      </w:r>
      <w:r w:rsidR="006269AB" w:rsidRPr="00397B2C">
        <w:rPr>
          <w:rFonts w:ascii="Times New Roman" w:hAnsi="Times New Roman" w:cs="Times New Roman"/>
          <w:color w:val="000000" w:themeColor="text1"/>
          <w:szCs w:val="20"/>
        </w:rPr>
        <w:t>Hemobrás</w:t>
      </w:r>
      <w:r w:rsidR="00C002FD" w:rsidRPr="00397B2C">
        <w:rPr>
          <w:rFonts w:ascii="Times New Roman" w:hAnsi="Times New Roman" w:cs="Times New Roman"/>
          <w:color w:val="000000" w:themeColor="text1"/>
          <w:szCs w:val="20"/>
        </w:rPr>
        <w:t xml:space="preserve"> possa utilizá-lo de acordo com o previsto neste Termo de Referência, nos termo do artigo </w:t>
      </w:r>
      <w:r w:rsidR="006D4574" w:rsidRPr="00397B2C">
        <w:rPr>
          <w:rFonts w:ascii="Times New Roman" w:hAnsi="Times New Roman" w:cs="Times New Roman"/>
          <w:color w:val="000000" w:themeColor="text1"/>
          <w:szCs w:val="20"/>
        </w:rPr>
        <w:t>80</w:t>
      </w:r>
      <w:r w:rsidR="00C002FD" w:rsidRPr="00397B2C">
        <w:rPr>
          <w:rFonts w:ascii="Times New Roman" w:hAnsi="Times New Roman" w:cs="Times New Roman"/>
          <w:color w:val="000000" w:themeColor="text1"/>
          <w:szCs w:val="20"/>
        </w:rPr>
        <w:t xml:space="preserve"> da Lei n° </w:t>
      </w:r>
      <w:r w:rsidR="006D4574" w:rsidRPr="00397B2C">
        <w:rPr>
          <w:rFonts w:ascii="Times New Roman" w:hAnsi="Times New Roman" w:cs="Times New Roman"/>
          <w:color w:val="000000" w:themeColor="text1"/>
          <w:szCs w:val="20"/>
        </w:rPr>
        <w:t>13.303/2016</w:t>
      </w:r>
      <w:r w:rsidR="00C002FD" w:rsidRPr="00397B2C">
        <w:rPr>
          <w:rFonts w:ascii="Times New Roman" w:hAnsi="Times New Roman" w:cs="Times New Roman"/>
          <w:color w:val="000000" w:themeColor="text1"/>
          <w:szCs w:val="20"/>
        </w:rPr>
        <w:t>;</w:t>
      </w:r>
    </w:p>
    <w:p w14:paraId="3ECF3615" w14:textId="77777777" w:rsidR="00C002FD" w:rsidRPr="00397B2C" w:rsidRDefault="00C002FD" w:rsidP="00F416B1">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397B2C">
        <w:rPr>
          <w:rFonts w:ascii="Times New Roman" w:hAnsi="Times New Roman" w:cs="Times New Roman"/>
          <w:bCs/>
          <w:color w:val="000000" w:themeColor="text1"/>
          <w:szCs w:val="20"/>
        </w:rPr>
        <w:t>quando o projeto referir-se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14:paraId="2E5A978D" w14:textId="77777777" w:rsidR="00382512" w:rsidRPr="00397B2C" w:rsidRDefault="00382512" w:rsidP="00F416B1">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Assegurar à </w:t>
      </w:r>
      <w:r w:rsidR="001C2B89" w:rsidRPr="00397B2C">
        <w:rPr>
          <w:rFonts w:ascii="Times New Roman" w:hAnsi="Times New Roman" w:cs="Times New Roman"/>
          <w:color w:val="000000" w:themeColor="text1"/>
          <w:szCs w:val="20"/>
        </w:rPr>
        <w:t>Hemobrás</w:t>
      </w:r>
      <w:r w:rsidR="00A91236" w:rsidRPr="00397B2C">
        <w:rPr>
          <w:rFonts w:ascii="Times New Roman" w:hAnsi="Times New Roman" w:cs="Times New Roman"/>
          <w:bCs/>
          <w:color w:val="000000" w:themeColor="text1"/>
          <w:szCs w:val="20"/>
        </w:rPr>
        <w:t xml:space="preserve"> o direito de propriedade intelectual dos produtos desenvolvidos, inclusive sobre as eventuais adequações e atualizações que vierem a ser realizadas, logo após o recebimento de cada parcela, de forma permanente, permitindo à Hemobrás distribuir, alterar e utilizar os mesmos sem limitações.</w:t>
      </w:r>
    </w:p>
    <w:p w14:paraId="6474C07B" w14:textId="77777777" w:rsidR="00A75C93" w:rsidRPr="006A70EB" w:rsidRDefault="00A91236" w:rsidP="006A70EB">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Assegurar à Hemobrás </w:t>
      </w:r>
      <w:r w:rsidR="00C002FD" w:rsidRPr="00397B2C">
        <w:rPr>
          <w:rFonts w:ascii="Times New Roman" w:hAnsi="Times New Roman" w:cs="Times New Roman"/>
          <w:color w:val="000000" w:themeColor="text1"/>
          <w:szCs w:val="20"/>
        </w:rPr>
        <w:t xml:space="preserve">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w:t>
      </w:r>
      <w:r w:rsidR="001C2B89" w:rsidRPr="00397B2C">
        <w:rPr>
          <w:rFonts w:ascii="Times New Roman" w:hAnsi="Times New Roman" w:cs="Times New Roman"/>
          <w:color w:val="000000" w:themeColor="text1"/>
          <w:szCs w:val="20"/>
        </w:rPr>
        <w:t>Hemobrás</w:t>
      </w:r>
      <w:r w:rsidR="00C002FD" w:rsidRPr="00397B2C">
        <w:rPr>
          <w:rFonts w:ascii="Times New Roman" w:hAnsi="Times New Roman" w:cs="Times New Roman"/>
          <w:color w:val="000000" w:themeColor="text1"/>
          <w:szCs w:val="20"/>
        </w:rPr>
        <w:t>, sob pena de multa, sem prejuízo das sanções civis e penais cabíveis.</w:t>
      </w:r>
    </w:p>
    <w:p w14:paraId="6E091ABA" w14:textId="77777777" w:rsidR="00296163" w:rsidRPr="000D409F" w:rsidRDefault="00296163" w:rsidP="00296163">
      <w:pPr>
        <w:pStyle w:val="PargrafodaLista"/>
        <w:spacing w:line="360" w:lineRule="auto"/>
        <w:ind w:left="993"/>
        <w:jc w:val="both"/>
        <w:rPr>
          <w:rFonts w:ascii="Times New Roman" w:hAnsi="Times New Roman" w:cs="Times New Roman"/>
          <w:bCs/>
          <w:szCs w:val="20"/>
        </w:rPr>
      </w:pPr>
    </w:p>
    <w:p w14:paraId="3315D45D" w14:textId="77777777" w:rsidR="0041132E" w:rsidRPr="00DC2BD8" w:rsidRDefault="0041132E" w:rsidP="0041132E">
      <w:pPr>
        <w:pStyle w:val="Nivel1"/>
        <w:spacing w:before="0" w:after="0" w:line="360" w:lineRule="auto"/>
        <w:ind w:left="0" w:firstLine="0"/>
        <w:contextualSpacing/>
        <w:rPr>
          <w:rFonts w:ascii="Times New Roman" w:hAnsi="Times New Roman"/>
          <w:color w:val="000000" w:themeColor="text1"/>
        </w:rPr>
      </w:pPr>
      <w:r w:rsidRPr="00DC2BD8">
        <w:rPr>
          <w:rFonts w:ascii="Times New Roman" w:hAnsi="Times New Roman"/>
          <w:color w:val="000000" w:themeColor="text1"/>
        </w:rPr>
        <w:t xml:space="preserve">DA SEGURANÇA E SAÚDE DO TRABALHADOR </w:t>
      </w:r>
    </w:p>
    <w:p w14:paraId="6780C1A2" w14:textId="77777777" w:rsidR="0041132E" w:rsidRPr="00F52935"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 xml:space="preserve">A CONTRATADA deverá atender as Normas e Legislação vigente referente à Segurança e Saúde no Trabalho, conforme as características especiais da unidade de execução do contrato. </w:t>
      </w:r>
    </w:p>
    <w:p w14:paraId="5191597D" w14:textId="77777777" w:rsidR="0041132E" w:rsidRPr="00F416B1" w:rsidRDefault="0041132E" w:rsidP="0041132E">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A</w:t>
      </w:r>
      <w:r w:rsidRPr="00F416B1">
        <w:rPr>
          <w:rFonts w:ascii="Times New Roman" w:hAnsi="Times New Roman" w:cs="Times New Roman"/>
          <w:bCs/>
          <w:szCs w:val="20"/>
        </w:rPr>
        <w:t xml:space="preserve"> CONTRATADA deve atender integralmente aos requisitos da NR 18 – Condições e meio ambiente de trabalho na indústria da construção.</w:t>
      </w:r>
      <w:r>
        <w:rPr>
          <w:rFonts w:ascii="Times New Roman" w:hAnsi="Times New Roman" w:cs="Times New Roman"/>
          <w:bCs/>
          <w:szCs w:val="20"/>
        </w:rPr>
        <w:t xml:space="preserve"> </w:t>
      </w:r>
    </w:p>
    <w:p w14:paraId="5022F0FE" w14:textId="77777777" w:rsidR="0041132E" w:rsidRPr="00F52935"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A CONTRATADA deverá obedecer às normas de segurança e medicina do trabalho para a atividade em pauta, ficando obrigada ao fornecimento, antes do início da execução dos serviços, dos Equipamentos de Proteção Individual – EPI e Equipamentos de Proteção Coletiva - EPC cabíveis, e garantir que o pessoal os utilize sempre que necessário e que esteja sempre uniformizado e devidamente identificado com crachá.</w:t>
      </w:r>
    </w:p>
    <w:p w14:paraId="67841F48" w14:textId="77777777" w:rsidR="0041132E" w:rsidRPr="00F52935" w:rsidRDefault="0041132E" w:rsidP="0041132E">
      <w:pPr>
        <w:pStyle w:val="PargrafodaLista"/>
        <w:numPr>
          <w:ilvl w:val="2"/>
          <w:numId w:val="1"/>
        </w:numPr>
        <w:spacing w:line="360" w:lineRule="auto"/>
        <w:ind w:left="851" w:hanging="567"/>
        <w:jc w:val="both"/>
        <w:rPr>
          <w:rFonts w:ascii="Times New Roman" w:hAnsi="Times New Roman" w:cs="Times New Roman"/>
          <w:bCs/>
          <w:szCs w:val="20"/>
        </w:rPr>
      </w:pPr>
      <w:r w:rsidRPr="00F52935">
        <w:rPr>
          <w:rFonts w:ascii="Times New Roman" w:hAnsi="Times New Roman" w:cs="Times New Roman"/>
          <w:bCs/>
          <w:szCs w:val="20"/>
        </w:rPr>
        <w:t>Os EPI e EPC fornecidos pela CONTRATADA devem ser adequados ao serviço e ao ambiente de acesso do seu corpo funcional, como por exemplo: EPI e EPC para frio, serviço em eletricidade, serviço em altura, serviço em espaço confinado, entre outros.</w:t>
      </w:r>
    </w:p>
    <w:p w14:paraId="52B0F348" w14:textId="77777777" w:rsidR="0041132E" w:rsidRPr="00F52935"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A CONTRATADA deverá disponibilizar ferramentas e equipamentos em condições adequadas de segurança, que estarão sujeitas a vistorias por parte da HEMOBRÁS. As vistorias poderão ocorrer previamente para liberação de uso ou durante o período de utilização das mesmas no site da Hemobrás.</w:t>
      </w:r>
    </w:p>
    <w:p w14:paraId="69720119" w14:textId="77777777" w:rsidR="0041132E" w:rsidRPr="00F52935"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Todos os profissionais da CONTRATADA deverão estar treinados de acordo com a atividade desempenhada e as Normas Regulamentadoras do Ministério do Trabalho;</w:t>
      </w:r>
    </w:p>
    <w:p w14:paraId="55A10428" w14:textId="77777777" w:rsidR="0041132E" w:rsidRPr="00F52935" w:rsidRDefault="0041132E" w:rsidP="0041132E">
      <w:pPr>
        <w:pStyle w:val="PargrafodaLista"/>
        <w:numPr>
          <w:ilvl w:val="2"/>
          <w:numId w:val="1"/>
        </w:numPr>
        <w:spacing w:line="360" w:lineRule="auto"/>
        <w:ind w:left="851" w:hanging="567"/>
        <w:jc w:val="both"/>
        <w:rPr>
          <w:rFonts w:ascii="Times New Roman" w:hAnsi="Times New Roman" w:cs="Times New Roman"/>
          <w:bCs/>
          <w:szCs w:val="20"/>
        </w:rPr>
      </w:pPr>
      <w:r w:rsidRPr="00F52935">
        <w:rPr>
          <w:rFonts w:ascii="Times New Roman" w:hAnsi="Times New Roman" w:cs="Times New Roman"/>
          <w:bCs/>
          <w:szCs w:val="20"/>
        </w:rPr>
        <w:lastRenderedPageBreak/>
        <w:t>São exemplos de treinamentos obrigatórios para realização de atividades especificas: Treinamento em trabalho em altura NR35, Segurança em instalações elétricas – NR10 básico, Sistema Elétrico de Potência – NR10 complementar, Espaço confinado – Trabalhado autorizado/vigia e supervisor NR33, Treinamento em cadeiras e vasos de pressão (NR13), direção defensiva, transporte, movimentação e manuseio de materiais – NR11.</w:t>
      </w:r>
    </w:p>
    <w:p w14:paraId="1D2957D6" w14:textId="77777777" w:rsidR="0041132E" w:rsidRPr="00F52935"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A CONTRATADA deverá fornecer cópia dos documentos em atendimento à legislação de segurança e saúde do trabalhador, em especial as Normas Regulamentadoras do Ministério do Trabalho, antes do início das atividades no site da Hemobrás e sempre que sofrerem alterações/atualizações. A CONTRATADA deverá fornecer sempre que solicitado Documentos e Registros referentes à Segurança e Saúde no trabalho (como por exemplo: PPRA, PCMSO, ASO, ficha de entrega de EPI, comprovação de treinamento obrigatório pelas NR de acordo com serviço a ser executado).</w:t>
      </w:r>
    </w:p>
    <w:p w14:paraId="561B7665" w14:textId="77777777" w:rsidR="0041132E" w:rsidRPr="00F52935" w:rsidRDefault="0041132E" w:rsidP="0041132E">
      <w:pPr>
        <w:pStyle w:val="PargrafodaLista"/>
        <w:numPr>
          <w:ilvl w:val="2"/>
          <w:numId w:val="1"/>
        </w:numPr>
        <w:spacing w:line="360" w:lineRule="auto"/>
        <w:ind w:left="851" w:hanging="567"/>
        <w:jc w:val="both"/>
        <w:rPr>
          <w:rFonts w:ascii="Times New Roman" w:hAnsi="Times New Roman" w:cs="Times New Roman"/>
          <w:bCs/>
          <w:szCs w:val="20"/>
        </w:rPr>
      </w:pPr>
      <w:r w:rsidRPr="00F52935">
        <w:rPr>
          <w:rFonts w:ascii="Times New Roman" w:hAnsi="Times New Roman" w:cs="Times New Roman"/>
          <w:bCs/>
          <w:szCs w:val="20"/>
        </w:rPr>
        <w:t>Deve constar no ASO (Atestado da Saúde ocupacional) aptidão explícita para execução de serviços de alto risco, como por exemplo: eletricidade, altura, em espaço confinado.</w:t>
      </w:r>
    </w:p>
    <w:p w14:paraId="7699EFBB" w14:textId="77777777" w:rsidR="0041132E" w:rsidRPr="00F52935"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Serão de responsabilidade da CONTRATADA quaisquer acidentes em que venham a serem vítimas os seus funcionários quando em serviço, por tudo quanto às leis trabalhistas e previdenciárias lhes assegurem. Sendo de responsabilidade da CONTRATADA prestar o devido auxílio ao acidentado e emitir a Comunicação de Acidente de Trabalho – CAT, de acordo com diretrizes do INSS;</w:t>
      </w:r>
    </w:p>
    <w:p w14:paraId="0A8EE07C" w14:textId="77777777" w:rsidR="0041132E" w:rsidRPr="00DC2BD8" w:rsidRDefault="0041132E" w:rsidP="0041132E">
      <w:pPr>
        <w:spacing w:line="360" w:lineRule="auto"/>
        <w:ind w:left="425"/>
        <w:contextualSpacing/>
        <w:jc w:val="both"/>
        <w:rPr>
          <w:rFonts w:ascii="Times New Roman" w:hAnsi="Times New Roman" w:cs="Times New Roman"/>
          <w:color w:val="000000"/>
          <w:szCs w:val="20"/>
        </w:rPr>
      </w:pPr>
    </w:p>
    <w:p w14:paraId="264698CA" w14:textId="77777777" w:rsidR="0041132E" w:rsidRPr="00DC2BD8" w:rsidRDefault="0041132E" w:rsidP="0041132E">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DO MEIO AMBIENTE</w:t>
      </w:r>
    </w:p>
    <w:p w14:paraId="7D604982" w14:textId="77777777" w:rsidR="0041132E" w:rsidRPr="00DC2BD8"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Além das demais obrigações da CONTRATADA previstas neste documento, a mesma obriga-se, quando aplicável, a:</w:t>
      </w:r>
    </w:p>
    <w:p w14:paraId="71F0EF0B" w14:textId="77777777" w:rsidR="0041132E" w:rsidRPr="00DC2BD8" w:rsidRDefault="0041132E" w:rsidP="0041132E">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Apresentar licença ambiental de operação emitida pelo órgão ambiental competente ou documento comprobatório de dispensa de licenciamento ambiental;</w:t>
      </w:r>
    </w:p>
    <w:p w14:paraId="430F6BB6" w14:textId="77777777" w:rsidR="0041132E" w:rsidRPr="00DC2BD8" w:rsidRDefault="0041132E" w:rsidP="0041132E">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Atender às condicionantes ambientais constantes na licença ambiental de operação (quando existente), executar as medidas mitigadoras por ventura exigidas e enviar relatório conclusivo com evidência de realização;</w:t>
      </w:r>
    </w:p>
    <w:p w14:paraId="41A4028E" w14:textId="77777777" w:rsidR="0041132E" w:rsidRPr="00DC2BD8" w:rsidRDefault="0041132E" w:rsidP="0041132E">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Atender às condicionantes ambientais constantes nas Licenças Ambientais da Hemobrás, especificamente relacionadas ao objeto do contrato, além do que é exigido pela Legislação Ambiental Federal, Estadual e Municipal;</w:t>
      </w:r>
    </w:p>
    <w:p w14:paraId="4C02C878" w14:textId="77777777" w:rsidR="0041132E" w:rsidRPr="00DC2BD8" w:rsidRDefault="0041132E" w:rsidP="0041132E">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 CONTRATADA deverá informar imediatamente à Hemobrás, a ocorrência de qualquer não-conformidade ambiental no âmbito da execução do contrato, e a relação da(s) medida(s) corretiva(s) tomada(s) ou prevista(s), mantendo ainda o registro adequado das mesmas, para ser apresentado no final do contrato ou quando solicitado;</w:t>
      </w:r>
    </w:p>
    <w:p w14:paraId="21D176FE" w14:textId="77777777" w:rsidR="0041132E" w:rsidRPr="00DC2BD8" w:rsidRDefault="0041132E" w:rsidP="0041132E">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 CONTRATADA deverá conhecer e cumprir na íntegra o Plano de Gerenciamento de Resíduos Sólidos da Hemobrás aplicável no âmbito dessa contratação. O gerenciamento dos resíduos originários da contratação deverá sempre obedecer às diretrizes técnicas e procedimentos do Plano de Gerenciamento de Resíduos apresentado ao órgão ambiental competente;</w:t>
      </w:r>
    </w:p>
    <w:p w14:paraId="7BCEA81D" w14:textId="77777777" w:rsidR="0041132E" w:rsidRPr="00DC2BD8" w:rsidRDefault="0041132E" w:rsidP="0041132E">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 xml:space="preserve">A CONTRATADA deverá efetuar limpeza e remoção de todos os resíduos (materiais inservíveis, efluentes ou emissão) produzidos pelos serviços por ela realizados. Qualquer dano ao meio ambiente provocado por tal </w:t>
      </w:r>
      <w:r w:rsidRPr="00DC2BD8">
        <w:rPr>
          <w:rFonts w:ascii="Times New Roman" w:hAnsi="Times New Roman" w:cs="Times New Roman"/>
          <w:bCs/>
          <w:szCs w:val="20"/>
        </w:rPr>
        <w:lastRenderedPageBreak/>
        <w:t>serviço, será de responsabilidade da CONTRATADA, devendo arcar, inclusive, com indenizações e custos dos serviços necessários à recuperação de tais danos;</w:t>
      </w:r>
    </w:p>
    <w:p w14:paraId="4214696E" w14:textId="77777777" w:rsidR="0041132E" w:rsidRPr="00DC2BD8" w:rsidRDefault="0041132E" w:rsidP="0041132E">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 CONTRATADA deverá informar a fiscalização do contrato os resíduos gerados no âmbito da contratação em tela, de acordo com a classificação da NBR ABNT 10.004 e com o máximo de detalhes sobre as características e quantidade do resíduo, devendo tais informações ser enviadas às áreas de Segurança do Trabalho e Meio Ambiente da Hemobrás pelo fiscal de Contrato;</w:t>
      </w:r>
    </w:p>
    <w:p w14:paraId="241D7568" w14:textId="77777777" w:rsidR="0041132E" w:rsidRPr="00DC2BD8" w:rsidRDefault="0041132E" w:rsidP="0041132E">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 CONTRATADA deverá realizar Diálogo de Saúde, Meio Ambiente e Segurança - DSMS em cada uma de suas frentes de trabalho, divulgando os riscos e ações/medidas de controle, no dia da execução da atividade. Os registros desses Diálogos de Saúde, Meio Ambiente e Segurança - DSMS devem ser arquivados e disponibilizados para possíveis inspeções e auditorias e devem ser enviados cópias para o fiscal do contrato, mensalmente;</w:t>
      </w:r>
    </w:p>
    <w:p w14:paraId="192DE575" w14:textId="77777777" w:rsidR="0041132E" w:rsidRPr="00DC2BD8" w:rsidRDefault="0041132E" w:rsidP="0041132E">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Prevenir e evitar o derramamento no solo, no subsolo, em cursos d’água ou em qualquer rede de esgoto, de qualquer substância que possa causar algum tipo de degradação ambiental;</w:t>
      </w:r>
    </w:p>
    <w:p w14:paraId="10C888B5" w14:textId="77777777" w:rsidR="0041132E" w:rsidRPr="00DC2BD8" w:rsidRDefault="0041132E" w:rsidP="0041132E">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Em caso de derramamentos acidentais, construir no local diques de contenção ou instalar dispositivo adequado para a coleta ou absorção do material derramado, aplicando posteriormente as ações corretivas que se fizerem necessárias;</w:t>
      </w:r>
    </w:p>
    <w:p w14:paraId="78313B00" w14:textId="77777777" w:rsidR="0041132E" w:rsidRPr="00DC2BD8" w:rsidRDefault="0041132E" w:rsidP="0041132E">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A fiscalização do contrato e/ou as áreas de Segurança do Trabalho e de Meio Ambiente podem paralisar qualquer serviço no qual se evidencie descumprimento das normas da Hemobrás e/ou a legislação pertinente;</w:t>
      </w:r>
    </w:p>
    <w:p w14:paraId="13B1787F" w14:textId="77777777" w:rsidR="0041132E" w:rsidRPr="00DC2BD8" w:rsidRDefault="0041132E" w:rsidP="0041132E">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Qualquer colaborador poderá paralisar qualquer serviço no qual se evidencie risco iminente à segurança ou saúde das pessoas, à integridade das instalações e/ou ao meio ambiente;</w:t>
      </w:r>
    </w:p>
    <w:p w14:paraId="1A685F9B" w14:textId="77777777" w:rsidR="0041132E" w:rsidRPr="00DC2BD8" w:rsidRDefault="0041132E" w:rsidP="0041132E">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A paralisação dos serviços motivada por falta de condições de segurança e consequentemente a não observância das normas, exigências e regulamentos aqui citados, não eximirão o contratado das obrigações e penalidades previstas nas cláusulas do contrato referentes a prazos e multas;</w:t>
      </w:r>
    </w:p>
    <w:p w14:paraId="31286B04" w14:textId="77777777" w:rsidR="0041132E" w:rsidRPr="00DC2BD8" w:rsidRDefault="0041132E" w:rsidP="0041132E">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 xml:space="preserve">No(s) canteiro(s) de obra (s) e frentes de trabalho todos devem adotar medidas de prevenção e combate a vetores transmissores de doenças, conforme recomendações das autoridades de saúde locais e do </w:t>
      </w:r>
      <w:r w:rsidRPr="00EA20E9">
        <w:rPr>
          <w:rFonts w:ascii="Times New Roman" w:hAnsi="Times New Roman" w:cs="Times New Roman"/>
          <w:bCs/>
          <w:szCs w:val="20"/>
        </w:rPr>
        <w:t>SESMT</w:t>
      </w:r>
      <w:r w:rsidRPr="00DC2BD8">
        <w:rPr>
          <w:rFonts w:ascii="Times New Roman" w:hAnsi="Times New Roman" w:cs="Times New Roman"/>
          <w:bCs/>
          <w:szCs w:val="20"/>
        </w:rPr>
        <w:t xml:space="preserve"> da Hemobrás;</w:t>
      </w:r>
    </w:p>
    <w:p w14:paraId="769E4AA5" w14:textId="411B7C51" w:rsidR="0041132E" w:rsidRPr="00DC2BD8" w:rsidRDefault="0041132E" w:rsidP="0041132E">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Além dos requisitos citados aqui, a CONTRATADA deve atender às Leis, Decretos, Portarias, Normas Técnicas, Normas Regulamentadoras do Ministério do Trabalho e Emprego, Instruções Normativas e Resoluções no âmbito federal, estadual e municipal, referentes ao objeto desta contratação.</w:t>
      </w:r>
    </w:p>
    <w:p w14:paraId="31A2A61C" w14:textId="77777777" w:rsidR="0041132E" w:rsidRPr="00DC2BD8" w:rsidRDefault="0041132E" w:rsidP="0041132E">
      <w:pPr>
        <w:pStyle w:val="PargrafodaLista"/>
        <w:spacing w:line="360" w:lineRule="auto"/>
        <w:ind w:left="993"/>
        <w:jc w:val="both"/>
        <w:rPr>
          <w:rFonts w:ascii="Times New Roman" w:hAnsi="Times New Roman" w:cs="Times New Roman"/>
          <w:bCs/>
          <w:szCs w:val="20"/>
        </w:rPr>
      </w:pPr>
    </w:p>
    <w:p w14:paraId="47CB57EA" w14:textId="77777777" w:rsidR="0041132E" w:rsidRPr="00DC2BD8" w:rsidRDefault="0041132E" w:rsidP="0041132E">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SUBCONTRATAÇÃO</w:t>
      </w:r>
    </w:p>
    <w:p w14:paraId="5EF87A62" w14:textId="77777777" w:rsidR="0041132E" w:rsidRPr="00EA20E9"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Não será admitida a subcontratação do objeto licitatório.</w:t>
      </w:r>
    </w:p>
    <w:p w14:paraId="2546565C" w14:textId="77777777" w:rsidR="00A75C93" w:rsidRPr="00DC2BD8" w:rsidRDefault="00A75C93" w:rsidP="00A75C93">
      <w:pPr>
        <w:pStyle w:val="PargrafodaLista"/>
        <w:spacing w:line="360" w:lineRule="auto"/>
        <w:ind w:left="964"/>
        <w:jc w:val="both"/>
        <w:rPr>
          <w:rFonts w:ascii="Times New Roman" w:hAnsi="Times New Roman" w:cs="Times New Roman"/>
          <w:bCs/>
          <w:szCs w:val="20"/>
        </w:rPr>
      </w:pPr>
    </w:p>
    <w:p w14:paraId="166BD606" w14:textId="77777777" w:rsidR="00F159BB" w:rsidRPr="000D409F" w:rsidRDefault="00F159BB" w:rsidP="00D606CD">
      <w:pPr>
        <w:pStyle w:val="Nivel1"/>
        <w:spacing w:before="0" w:after="0" w:line="360" w:lineRule="auto"/>
        <w:ind w:left="0" w:firstLine="0"/>
        <w:contextualSpacing/>
        <w:rPr>
          <w:rFonts w:ascii="Times New Roman" w:hAnsi="Times New Roman"/>
          <w:color w:val="auto"/>
        </w:rPr>
      </w:pPr>
      <w:r w:rsidRPr="000D409F">
        <w:rPr>
          <w:rFonts w:ascii="Times New Roman" w:hAnsi="Times New Roman"/>
          <w:color w:val="auto"/>
        </w:rPr>
        <w:t>ALTERAÇÃO SUBJETIVA</w:t>
      </w:r>
    </w:p>
    <w:p w14:paraId="41FE6C69" w14:textId="77777777" w:rsidR="00F159BB" w:rsidRPr="000D409F" w:rsidRDefault="00F159BB" w:rsidP="00D606C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5891D5E1" w14:textId="77777777" w:rsidR="00D606CD" w:rsidRPr="000D409F" w:rsidRDefault="00D606CD" w:rsidP="00D606CD">
      <w:pPr>
        <w:spacing w:before="120" w:after="120" w:line="276" w:lineRule="auto"/>
        <w:ind w:left="425"/>
        <w:jc w:val="both"/>
        <w:rPr>
          <w:rFonts w:ascii="Times New Roman" w:hAnsi="Times New Roman" w:cs="Times New Roman"/>
          <w:szCs w:val="20"/>
          <w:lang w:eastAsia="en-US"/>
        </w:rPr>
      </w:pPr>
    </w:p>
    <w:p w14:paraId="5B9D787D" w14:textId="77777777" w:rsidR="00DB206B" w:rsidRPr="000D409F" w:rsidRDefault="00DB206B" w:rsidP="00B022C5">
      <w:pPr>
        <w:pStyle w:val="Nivel1"/>
        <w:spacing w:before="0" w:after="0" w:line="360" w:lineRule="auto"/>
        <w:contextualSpacing/>
        <w:rPr>
          <w:rFonts w:ascii="Times New Roman" w:hAnsi="Times New Roman"/>
        </w:rPr>
      </w:pPr>
      <w:r w:rsidRPr="000D409F">
        <w:rPr>
          <w:rFonts w:ascii="Times New Roman" w:hAnsi="Times New Roman"/>
        </w:rPr>
        <w:t>DAS SANÇÕES ADMINISTRATIVAS</w:t>
      </w:r>
    </w:p>
    <w:p w14:paraId="43242D53" w14:textId="77777777" w:rsidR="001B112B" w:rsidRPr="000D409F" w:rsidRDefault="001B112B" w:rsidP="001B112B">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Comete infração administrativa, a CONTRATADA que:</w:t>
      </w:r>
    </w:p>
    <w:p w14:paraId="5DEBAD41"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proofErr w:type="spellStart"/>
      <w:r w:rsidRPr="000D409F">
        <w:rPr>
          <w:rFonts w:ascii="Times New Roman" w:hAnsi="Times New Roman" w:cs="Times New Roman"/>
          <w:bCs/>
          <w:szCs w:val="20"/>
        </w:rPr>
        <w:t>inexecutar</w:t>
      </w:r>
      <w:proofErr w:type="spellEnd"/>
      <w:r w:rsidRPr="000D409F">
        <w:rPr>
          <w:rFonts w:ascii="Times New Roman" w:hAnsi="Times New Roman" w:cs="Times New Roman"/>
          <w:bCs/>
          <w:szCs w:val="20"/>
        </w:rPr>
        <w:t xml:space="preserve"> total ou parcialmente qualquer das obrigações assumidas em decorrência da contratação;</w:t>
      </w:r>
    </w:p>
    <w:p w14:paraId="35628A3B"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ensejar o retardamento da execução do objeto;</w:t>
      </w:r>
    </w:p>
    <w:p w14:paraId="205DB754"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falhar ou fraudar na execução do contrato;</w:t>
      </w:r>
    </w:p>
    <w:p w14:paraId="464EC657"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comportar-se de modo inidôneo; e</w:t>
      </w:r>
    </w:p>
    <w:p w14:paraId="571BD39E"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cometer fraude fiscal.</w:t>
      </w:r>
    </w:p>
    <w:p w14:paraId="61923055"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Pela inexecução </w:t>
      </w:r>
      <w:r w:rsidRPr="000D409F">
        <w:rPr>
          <w:rFonts w:ascii="Times New Roman" w:hAnsi="Times New Roman" w:cs="Times New Roman"/>
          <w:szCs w:val="20"/>
          <w:u w:val="single"/>
        </w:rPr>
        <w:t>total ou parcial</w:t>
      </w:r>
      <w:r w:rsidRPr="000D409F">
        <w:rPr>
          <w:rFonts w:ascii="Times New Roman" w:hAnsi="Times New Roman" w:cs="Times New Roman"/>
          <w:szCs w:val="20"/>
        </w:rPr>
        <w:t xml:space="preserve"> do objeto deste contrato, a </w:t>
      </w:r>
      <w:r w:rsidR="002C1D82" w:rsidRPr="000D409F">
        <w:rPr>
          <w:rFonts w:ascii="Times New Roman" w:hAnsi="Times New Roman" w:cs="Times New Roman"/>
          <w:szCs w:val="20"/>
        </w:rPr>
        <w:t xml:space="preserve">Hemobrás </w:t>
      </w:r>
      <w:r w:rsidRPr="000D409F">
        <w:rPr>
          <w:rFonts w:ascii="Times New Roman" w:hAnsi="Times New Roman" w:cs="Times New Roman"/>
          <w:szCs w:val="20"/>
        </w:rPr>
        <w:t>pode aplicar à CONTRATADA as seguintes sanções:</w:t>
      </w:r>
    </w:p>
    <w:p w14:paraId="40552836"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
          <w:bCs/>
          <w:szCs w:val="20"/>
        </w:rPr>
        <w:t>Advertência</w:t>
      </w:r>
      <w:r w:rsidRPr="000D409F">
        <w:rPr>
          <w:rFonts w:ascii="Times New Roman" w:hAnsi="Times New Roman" w:cs="Times New Roman"/>
          <w:bCs/>
          <w:szCs w:val="20"/>
        </w:rPr>
        <w:t xml:space="preserve"> </w:t>
      </w:r>
      <w:r w:rsidRPr="000D409F">
        <w:rPr>
          <w:rFonts w:ascii="Times New Roman" w:hAnsi="Times New Roman" w:cs="Times New Roman"/>
          <w:b/>
          <w:bCs/>
          <w:szCs w:val="20"/>
        </w:rPr>
        <w:t>por</w:t>
      </w:r>
      <w:r w:rsidRPr="000D409F">
        <w:rPr>
          <w:rFonts w:ascii="Times New Roman" w:hAnsi="Times New Roman" w:cs="Times New Roman"/>
          <w:bCs/>
          <w:szCs w:val="20"/>
        </w:rPr>
        <w:t xml:space="preserve"> </w:t>
      </w:r>
      <w:r w:rsidRPr="000D409F">
        <w:rPr>
          <w:rFonts w:ascii="Times New Roman" w:hAnsi="Times New Roman" w:cs="Times New Roman"/>
          <w:b/>
          <w:bCs/>
          <w:szCs w:val="20"/>
        </w:rPr>
        <w:t>escrito</w:t>
      </w:r>
      <w:r w:rsidRPr="000D409F">
        <w:rPr>
          <w:rFonts w:ascii="Times New Roman" w:hAnsi="Times New Roman" w:cs="Times New Roman"/>
          <w:bCs/>
          <w:szCs w:val="20"/>
        </w:rPr>
        <w:t>, quando do não cumprimento de quaisquer das obrigações contratuais consideradas faltas leves, assim entendidas aquelas que não acarretam prejuízos significativos para o serviço contratado;</w:t>
      </w:r>
    </w:p>
    <w:p w14:paraId="1DF478B6"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
          <w:bCs/>
          <w:szCs w:val="20"/>
        </w:rPr>
        <w:t>Multa</w:t>
      </w:r>
      <w:r w:rsidRPr="000D409F">
        <w:rPr>
          <w:rFonts w:ascii="Times New Roman" w:hAnsi="Times New Roman" w:cs="Times New Roman"/>
          <w:bCs/>
          <w:szCs w:val="20"/>
        </w:rPr>
        <w:t xml:space="preserve"> </w:t>
      </w:r>
      <w:r w:rsidRPr="000D409F">
        <w:rPr>
          <w:rFonts w:ascii="Times New Roman" w:hAnsi="Times New Roman" w:cs="Times New Roman"/>
          <w:b/>
          <w:bCs/>
          <w:szCs w:val="20"/>
        </w:rPr>
        <w:t>de</w:t>
      </w:r>
      <w:r w:rsidRPr="000D409F">
        <w:rPr>
          <w:rFonts w:ascii="Times New Roman" w:hAnsi="Times New Roman" w:cs="Times New Roman"/>
          <w:bCs/>
          <w:szCs w:val="20"/>
        </w:rPr>
        <w:t xml:space="preserve">: </w:t>
      </w:r>
    </w:p>
    <w:p w14:paraId="46C79078"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0,1% (um décimo por cento) até 0,2% (dois décimos por cento) por dia sobre o valor adjudicado em caso de atraso na execução dos serviços, limitada a incidência a 15 (quinze) dias. Após o décimo quinto dia e a critério da </w:t>
      </w:r>
      <w:r w:rsidR="002C1D82" w:rsidRPr="000D409F">
        <w:rPr>
          <w:rFonts w:ascii="Times New Roman" w:hAnsi="Times New Roman" w:cs="Times New Roman"/>
          <w:szCs w:val="20"/>
        </w:rPr>
        <w:t>Hemobrás</w:t>
      </w:r>
      <w:r w:rsidRPr="000D409F">
        <w:rPr>
          <w:rFonts w:ascii="Times New Roman" w:hAnsi="Times New Roman" w:cs="Times New Roman"/>
          <w:szCs w:val="20"/>
        </w:rPr>
        <w:t xml:space="preserve">, no </w:t>
      </w:r>
      <w:r w:rsidRPr="000D409F">
        <w:rPr>
          <w:rFonts w:ascii="Times New Roman" w:hAnsi="Times New Roman" w:cs="Times New Roman"/>
          <w:color w:val="000000"/>
          <w:szCs w:val="20"/>
        </w:rPr>
        <w:t xml:space="preserve">caso de execução com atraso, poderá ocorrer a não-aceitação do objeto, de forma a configurar, nessa hipótese, inexecução total da obrigação assumida, sem prejuízo da rescisão unilateral da avença; </w:t>
      </w:r>
    </w:p>
    <w:p w14:paraId="70FE27D4"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0,1% (um décimo por cento) até 10% (dez por cento) sobre o valor adjudicado, em caso de atraso na execução do objeto, por período superior ao previsto no subitem acima, ou de inexecução parcial da obrigação assumida;</w:t>
      </w:r>
    </w:p>
    <w:p w14:paraId="614AE0DB"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0,1% (um décimo por cento) até 15% (quinze por cento) sobre o valor adjudicado, em caso de inexecução total da obrigação assumida;</w:t>
      </w:r>
    </w:p>
    <w:p w14:paraId="10A120AE"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0,2% a 3,2% por dia sobre o valor mensal do contrato, conforme detalhamento constante das </w:t>
      </w:r>
      <w:r w:rsidRPr="000D409F">
        <w:rPr>
          <w:rFonts w:ascii="Times New Roman" w:hAnsi="Times New Roman" w:cs="Times New Roman"/>
          <w:b/>
          <w:color w:val="000000"/>
          <w:szCs w:val="20"/>
        </w:rPr>
        <w:t>tabelas 1</w:t>
      </w:r>
      <w:r w:rsidRPr="000D409F">
        <w:rPr>
          <w:rFonts w:ascii="Times New Roman" w:hAnsi="Times New Roman" w:cs="Times New Roman"/>
          <w:color w:val="000000"/>
          <w:szCs w:val="20"/>
        </w:rPr>
        <w:t xml:space="preserve"> e </w:t>
      </w:r>
      <w:r w:rsidRPr="000D409F">
        <w:rPr>
          <w:rFonts w:ascii="Times New Roman" w:hAnsi="Times New Roman" w:cs="Times New Roman"/>
          <w:b/>
          <w:color w:val="000000"/>
          <w:szCs w:val="20"/>
        </w:rPr>
        <w:t>2</w:t>
      </w:r>
      <w:r w:rsidRPr="000D409F">
        <w:rPr>
          <w:rFonts w:ascii="Times New Roman" w:hAnsi="Times New Roman" w:cs="Times New Roman"/>
          <w:color w:val="000000"/>
          <w:szCs w:val="20"/>
        </w:rPr>
        <w:t>, abaixo; e</w:t>
      </w:r>
    </w:p>
    <w:p w14:paraId="106F7500"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0,07% (sete centésimos por cento) do valor do contrato por dia de atraso na apresentação da garantia (seja para reforço ou por ocasião de prorrogação), observado o máximo de 2% (dois por cento). O atraso superior a 25 (vinte e cinco) dias autorizará a </w:t>
      </w:r>
      <w:r w:rsidR="002C1D82" w:rsidRPr="000D409F">
        <w:rPr>
          <w:rFonts w:ascii="Times New Roman" w:hAnsi="Times New Roman" w:cs="Times New Roman"/>
          <w:szCs w:val="20"/>
        </w:rPr>
        <w:t xml:space="preserve">Hemobrás </w:t>
      </w:r>
      <w:r w:rsidRPr="000D409F">
        <w:rPr>
          <w:rFonts w:ascii="Times New Roman" w:hAnsi="Times New Roman" w:cs="Times New Roman"/>
          <w:color w:val="000000"/>
          <w:szCs w:val="20"/>
        </w:rPr>
        <w:t>a promover a rescisão do contrato;</w:t>
      </w:r>
    </w:p>
    <w:p w14:paraId="1EE846E9"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as penalidades de multa decorrentes de fatos diversos serão consideradas independentes entre si.</w:t>
      </w:r>
    </w:p>
    <w:p w14:paraId="4FF51E2D"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6C73FA">
        <w:rPr>
          <w:rFonts w:ascii="Times New Roman" w:hAnsi="Times New Roman" w:cs="Times New Roman"/>
          <w:b/>
          <w:bCs/>
          <w:szCs w:val="20"/>
        </w:rPr>
        <w:t>Suspensão</w:t>
      </w:r>
      <w:r w:rsidRPr="000D409F">
        <w:rPr>
          <w:rFonts w:ascii="Times New Roman" w:hAnsi="Times New Roman" w:cs="Times New Roman"/>
          <w:bCs/>
          <w:szCs w:val="20"/>
        </w:rPr>
        <w:t xml:space="preserve"> de licitar e </w:t>
      </w:r>
      <w:r w:rsidRPr="006C73FA">
        <w:rPr>
          <w:rFonts w:ascii="Times New Roman" w:hAnsi="Times New Roman" w:cs="Times New Roman"/>
          <w:b/>
          <w:bCs/>
          <w:szCs w:val="20"/>
        </w:rPr>
        <w:t>impedimento</w:t>
      </w:r>
      <w:r w:rsidRPr="000D409F">
        <w:rPr>
          <w:rFonts w:ascii="Times New Roman" w:hAnsi="Times New Roman" w:cs="Times New Roman"/>
          <w:bCs/>
          <w:szCs w:val="20"/>
        </w:rPr>
        <w:t xml:space="preserve"> de contratar com </w:t>
      </w:r>
      <w:r w:rsidR="000008B6" w:rsidRPr="000D409F">
        <w:rPr>
          <w:rFonts w:ascii="Times New Roman" w:hAnsi="Times New Roman" w:cs="Times New Roman"/>
          <w:bCs/>
          <w:szCs w:val="20"/>
        </w:rPr>
        <w:t>a Hemobrás</w:t>
      </w:r>
      <w:r w:rsidRPr="000D409F">
        <w:rPr>
          <w:rFonts w:ascii="Times New Roman" w:hAnsi="Times New Roman" w:cs="Times New Roman"/>
          <w:bCs/>
          <w:szCs w:val="20"/>
        </w:rPr>
        <w:t>, pelo prazo de até dois anos;</w:t>
      </w:r>
    </w:p>
    <w:p w14:paraId="099393C5"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As sanções aqui previstas são independentes entre si, podendo ser aplicadas isoladas ou, no caso das multas, cumulativamente, sem prejuízo de outras medidas cabíveis.</w:t>
      </w:r>
    </w:p>
    <w:p w14:paraId="7D98A3DC"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Para efeito de aplicação de multas, às infrações são atribuídos graus, de acordo com as tabelas 1 e 2:</w:t>
      </w:r>
    </w:p>
    <w:p w14:paraId="63D33112" w14:textId="77777777" w:rsidR="005C5A0E" w:rsidRPr="000D409F" w:rsidRDefault="005C5A0E" w:rsidP="005C5A0E">
      <w:pPr>
        <w:spacing w:before="120" w:after="120" w:line="276" w:lineRule="auto"/>
        <w:ind w:right="-30"/>
        <w:jc w:val="center"/>
        <w:rPr>
          <w:rFonts w:ascii="Times New Roman" w:hAnsi="Times New Roman" w:cs="Times New Roman"/>
          <w:b/>
          <w:bCs/>
          <w:szCs w:val="20"/>
        </w:rPr>
      </w:pPr>
      <w:r w:rsidRPr="000D409F">
        <w:rPr>
          <w:rFonts w:ascii="Times New Roman" w:hAnsi="Times New Roman" w:cs="Times New Roman"/>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AC5644" w:rsidRPr="000D409F" w14:paraId="6184B663" w14:textId="77777777" w:rsidTr="0099334E">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380E6D03"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GRAU</w:t>
            </w:r>
          </w:p>
        </w:tc>
        <w:tc>
          <w:tcPr>
            <w:tcW w:w="5604" w:type="dxa"/>
            <w:tcBorders>
              <w:top w:val="outset" w:sz="6" w:space="0" w:color="000000"/>
              <w:left w:val="outset" w:sz="6" w:space="0" w:color="000000"/>
              <w:bottom w:val="outset" w:sz="6" w:space="0" w:color="000000"/>
            </w:tcBorders>
            <w:vAlign w:val="center"/>
          </w:tcPr>
          <w:p w14:paraId="1C78CE07"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CORRESPONDÊNCIA</w:t>
            </w:r>
          </w:p>
        </w:tc>
      </w:tr>
      <w:tr w:rsidR="00AC5644" w:rsidRPr="000D409F" w14:paraId="45DE694B" w14:textId="77777777" w:rsidTr="0099334E">
        <w:trPr>
          <w:tblCellSpacing w:w="0" w:type="dxa"/>
        </w:trPr>
        <w:tc>
          <w:tcPr>
            <w:tcW w:w="3576" w:type="dxa"/>
            <w:tcBorders>
              <w:top w:val="outset" w:sz="6" w:space="0" w:color="000000"/>
              <w:bottom w:val="outset" w:sz="6" w:space="0" w:color="000000"/>
              <w:right w:val="outset" w:sz="6" w:space="0" w:color="000000"/>
            </w:tcBorders>
          </w:tcPr>
          <w:p w14:paraId="3B55D79F"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lastRenderedPageBreak/>
              <w:t>1</w:t>
            </w:r>
          </w:p>
        </w:tc>
        <w:tc>
          <w:tcPr>
            <w:tcW w:w="5604" w:type="dxa"/>
            <w:tcBorders>
              <w:top w:val="outset" w:sz="6" w:space="0" w:color="000000"/>
              <w:left w:val="outset" w:sz="6" w:space="0" w:color="000000"/>
              <w:bottom w:val="outset" w:sz="6" w:space="0" w:color="000000"/>
            </w:tcBorders>
          </w:tcPr>
          <w:p w14:paraId="673DB89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 ao dia sobre o valor mensal do contrato</w:t>
            </w:r>
          </w:p>
        </w:tc>
      </w:tr>
      <w:tr w:rsidR="00AC5644" w:rsidRPr="000D409F" w14:paraId="0B470177" w14:textId="77777777" w:rsidTr="0099334E">
        <w:trPr>
          <w:tblCellSpacing w:w="0" w:type="dxa"/>
        </w:trPr>
        <w:tc>
          <w:tcPr>
            <w:tcW w:w="3576" w:type="dxa"/>
            <w:tcBorders>
              <w:top w:val="outset" w:sz="6" w:space="0" w:color="000000"/>
              <w:bottom w:val="outset" w:sz="6" w:space="0" w:color="000000"/>
              <w:right w:val="outset" w:sz="6" w:space="0" w:color="000000"/>
            </w:tcBorders>
          </w:tcPr>
          <w:p w14:paraId="007A3B31"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2</w:t>
            </w:r>
          </w:p>
        </w:tc>
        <w:tc>
          <w:tcPr>
            <w:tcW w:w="5604" w:type="dxa"/>
            <w:tcBorders>
              <w:top w:val="outset" w:sz="6" w:space="0" w:color="000000"/>
              <w:left w:val="outset" w:sz="6" w:space="0" w:color="000000"/>
              <w:bottom w:val="outset" w:sz="6" w:space="0" w:color="000000"/>
            </w:tcBorders>
          </w:tcPr>
          <w:p w14:paraId="6C3D6B37"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0,4% ao dia sobre o valor mensal do contrato</w:t>
            </w:r>
          </w:p>
        </w:tc>
      </w:tr>
      <w:tr w:rsidR="00AC5644" w:rsidRPr="000D409F" w14:paraId="5F70B78C" w14:textId="77777777" w:rsidTr="0099334E">
        <w:trPr>
          <w:tblCellSpacing w:w="0" w:type="dxa"/>
        </w:trPr>
        <w:tc>
          <w:tcPr>
            <w:tcW w:w="3576" w:type="dxa"/>
            <w:tcBorders>
              <w:top w:val="outset" w:sz="6" w:space="0" w:color="000000"/>
              <w:bottom w:val="outset" w:sz="6" w:space="0" w:color="000000"/>
              <w:right w:val="outset" w:sz="6" w:space="0" w:color="000000"/>
            </w:tcBorders>
          </w:tcPr>
          <w:p w14:paraId="3E0FE136"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3</w:t>
            </w:r>
          </w:p>
        </w:tc>
        <w:tc>
          <w:tcPr>
            <w:tcW w:w="5604" w:type="dxa"/>
            <w:tcBorders>
              <w:top w:val="outset" w:sz="6" w:space="0" w:color="000000"/>
              <w:left w:val="outset" w:sz="6" w:space="0" w:color="000000"/>
              <w:bottom w:val="outset" w:sz="6" w:space="0" w:color="000000"/>
            </w:tcBorders>
          </w:tcPr>
          <w:p w14:paraId="023FAA3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0,8% ao dia sobre o valor mensal do contrato</w:t>
            </w:r>
          </w:p>
        </w:tc>
      </w:tr>
      <w:tr w:rsidR="00AC5644" w:rsidRPr="000D409F" w14:paraId="2045537C" w14:textId="77777777" w:rsidTr="0099334E">
        <w:trPr>
          <w:tblCellSpacing w:w="0" w:type="dxa"/>
        </w:trPr>
        <w:tc>
          <w:tcPr>
            <w:tcW w:w="3576" w:type="dxa"/>
            <w:tcBorders>
              <w:top w:val="outset" w:sz="6" w:space="0" w:color="000000"/>
              <w:bottom w:val="outset" w:sz="6" w:space="0" w:color="000000"/>
              <w:right w:val="outset" w:sz="6" w:space="0" w:color="000000"/>
            </w:tcBorders>
          </w:tcPr>
          <w:p w14:paraId="023E53FA"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4</w:t>
            </w:r>
          </w:p>
        </w:tc>
        <w:tc>
          <w:tcPr>
            <w:tcW w:w="5604" w:type="dxa"/>
            <w:tcBorders>
              <w:top w:val="outset" w:sz="6" w:space="0" w:color="000000"/>
              <w:left w:val="outset" w:sz="6" w:space="0" w:color="000000"/>
              <w:bottom w:val="outset" w:sz="6" w:space="0" w:color="000000"/>
            </w:tcBorders>
          </w:tcPr>
          <w:p w14:paraId="2C28475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1,6% ao dia sobre o valor mensal do contrato</w:t>
            </w:r>
          </w:p>
        </w:tc>
      </w:tr>
      <w:tr w:rsidR="00AC5644" w:rsidRPr="000D409F" w14:paraId="22555A1B" w14:textId="77777777" w:rsidTr="0099334E">
        <w:trPr>
          <w:tblCellSpacing w:w="0" w:type="dxa"/>
        </w:trPr>
        <w:tc>
          <w:tcPr>
            <w:tcW w:w="3576" w:type="dxa"/>
            <w:tcBorders>
              <w:top w:val="outset" w:sz="6" w:space="0" w:color="000000"/>
              <w:bottom w:val="outset" w:sz="6" w:space="0" w:color="000000"/>
              <w:right w:val="outset" w:sz="6" w:space="0" w:color="000000"/>
            </w:tcBorders>
          </w:tcPr>
          <w:p w14:paraId="1EA09118"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5</w:t>
            </w:r>
          </w:p>
        </w:tc>
        <w:tc>
          <w:tcPr>
            <w:tcW w:w="5604" w:type="dxa"/>
            <w:tcBorders>
              <w:top w:val="outset" w:sz="6" w:space="0" w:color="000000"/>
              <w:left w:val="outset" w:sz="6" w:space="0" w:color="000000"/>
              <w:bottom w:val="outset" w:sz="6" w:space="0" w:color="000000"/>
            </w:tcBorders>
          </w:tcPr>
          <w:p w14:paraId="10EAFF6B"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3,2% ao dia sobre o valor mensal do contrato</w:t>
            </w:r>
          </w:p>
        </w:tc>
      </w:tr>
    </w:tbl>
    <w:p w14:paraId="3F6E740F" w14:textId="77777777" w:rsidR="005C5A0E" w:rsidRPr="000D409F" w:rsidRDefault="005C5A0E" w:rsidP="005C5A0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AC5644" w:rsidRPr="000D409F" w14:paraId="0FD2B226" w14:textId="77777777" w:rsidTr="0099334E">
        <w:trPr>
          <w:trHeight w:val="60"/>
          <w:tblCellSpacing w:w="0" w:type="dxa"/>
        </w:trPr>
        <w:tc>
          <w:tcPr>
            <w:tcW w:w="9180" w:type="dxa"/>
            <w:gridSpan w:val="3"/>
            <w:tcBorders>
              <w:top w:val="outset" w:sz="6" w:space="0" w:color="000000"/>
              <w:bottom w:val="outset" w:sz="6" w:space="0" w:color="000000"/>
            </w:tcBorders>
          </w:tcPr>
          <w:p w14:paraId="0B672A69"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INFRAÇÃO</w:t>
            </w:r>
          </w:p>
        </w:tc>
      </w:tr>
      <w:tr w:rsidR="00AC5644" w:rsidRPr="000D409F" w14:paraId="6A942E29"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21091188"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73F24AF2"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DESCRIÇÃO</w:t>
            </w:r>
          </w:p>
        </w:tc>
        <w:tc>
          <w:tcPr>
            <w:tcW w:w="1958" w:type="dxa"/>
            <w:tcBorders>
              <w:top w:val="outset" w:sz="6" w:space="0" w:color="000000"/>
              <w:left w:val="outset" w:sz="6" w:space="0" w:color="000000"/>
              <w:bottom w:val="outset" w:sz="6" w:space="0" w:color="000000"/>
            </w:tcBorders>
            <w:vAlign w:val="center"/>
          </w:tcPr>
          <w:p w14:paraId="31321D2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GRAU</w:t>
            </w:r>
          </w:p>
        </w:tc>
      </w:tr>
      <w:tr w:rsidR="00AC5644" w:rsidRPr="000D409F" w14:paraId="59DCC15F"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51BBDD6B"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2F2A3BBF" w14:textId="77777777" w:rsidR="005C5A0E" w:rsidRPr="000D409F" w:rsidRDefault="005C5A0E" w:rsidP="009555AC">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Permitir situação que crie a possibilidade de causar dano físico, lesão corporal ou conseq</w:t>
            </w:r>
            <w:r w:rsidR="009555AC" w:rsidRPr="000D409F">
              <w:rPr>
                <w:rFonts w:ascii="Times New Roman" w:hAnsi="Times New Roman" w:cs="Times New Roman"/>
                <w:szCs w:val="20"/>
              </w:rPr>
              <w:t>u</w:t>
            </w:r>
            <w:r w:rsidRPr="000D409F">
              <w:rPr>
                <w:rFonts w:ascii="Times New Roman" w:hAnsi="Times New Roman" w:cs="Times New Roman"/>
                <w:szCs w:val="20"/>
              </w:rPr>
              <w:t>ências letais, por ocorrência;</w:t>
            </w:r>
          </w:p>
        </w:tc>
        <w:tc>
          <w:tcPr>
            <w:tcW w:w="1958" w:type="dxa"/>
            <w:tcBorders>
              <w:top w:val="outset" w:sz="6" w:space="0" w:color="000000"/>
              <w:left w:val="outset" w:sz="6" w:space="0" w:color="000000"/>
              <w:bottom w:val="outset" w:sz="6" w:space="0" w:color="000000"/>
            </w:tcBorders>
            <w:vAlign w:val="center"/>
          </w:tcPr>
          <w:p w14:paraId="0242DB1E"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05</w:t>
            </w:r>
          </w:p>
        </w:tc>
      </w:tr>
      <w:tr w:rsidR="00AC5644" w:rsidRPr="000D409F" w14:paraId="69CCCA81"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04F3518E"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058C5841"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74227AC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04</w:t>
            </w:r>
          </w:p>
        </w:tc>
      </w:tr>
      <w:tr w:rsidR="00AC5644" w:rsidRPr="000D409F" w14:paraId="2FEA315E"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7081A947" w14:textId="77777777" w:rsidR="005C5A0E" w:rsidRPr="000D409F" w:rsidRDefault="00BD6EAC"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3947F0A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17E7BA7E"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w:t>
            </w:r>
          </w:p>
        </w:tc>
      </w:tr>
      <w:tr w:rsidR="00AC5644" w:rsidRPr="000D409F" w14:paraId="0389755E" w14:textId="77777777" w:rsidTr="0099334E">
        <w:trPr>
          <w:trHeight w:val="225"/>
          <w:tblCellSpacing w:w="0" w:type="dxa"/>
        </w:trPr>
        <w:tc>
          <w:tcPr>
            <w:tcW w:w="9180" w:type="dxa"/>
            <w:gridSpan w:val="3"/>
            <w:tcBorders>
              <w:top w:val="outset" w:sz="6" w:space="0" w:color="000000"/>
              <w:bottom w:val="outset" w:sz="6" w:space="0" w:color="000000"/>
            </w:tcBorders>
            <w:vAlign w:val="center"/>
          </w:tcPr>
          <w:p w14:paraId="4674A276"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Para os itens a seguir, deixar de:</w:t>
            </w:r>
          </w:p>
        </w:tc>
      </w:tr>
      <w:tr w:rsidR="00AC5644" w:rsidRPr="000D409F" w14:paraId="65C6326C"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4B684B39" w14:textId="77777777" w:rsidR="005C5A0E" w:rsidRPr="000D409F" w:rsidRDefault="00BD6EAC"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7B1AACC2"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496293A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w:t>
            </w:r>
          </w:p>
        </w:tc>
      </w:tr>
      <w:tr w:rsidR="00AC5644" w:rsidRPr="000D409F" w14:paraId="07A6CB29"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7F893624" w14:textId="77777777" w:rsidR="005C5A0E" w:rsidRPr="000D409F" w:rsidRDefault="00BD6EAC"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4DEF0C4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66B6A362"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03</w:t>
            </w:r>
          </w:p>
        </w:tc>
      </w:tr>
    </w:tbl>
    <w:p w14:paraId="24CC8E3B" w14:textId="77777777" w:rsidR="002729CE" w:rsidRPr="000D409F" w:rsidRDefault="002729CE" w:rsidP="002729CE">
      <w:pPr>
        <w:spacing w:line="360" w:lineRule="auto"/>
        <w:ind w:left="567"/>
        <w:contextualSpacing/>
        <w:jc w:val="both"/>
        <w:rPr>
          <w:rFonts w:ascii="Times New Roman" w:hAnsi="Times New Roman" w:cs="Times New Roman"/>
          <w:szCs w:val="20"/>
        </w:rPr>
      </w:pPr>
    </w:p>
    <w:p w14:paraId="567938F6"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Também ficam sujeitas às penalidades do </w:t>
      </w:r>
      <w:r w:rsidR="000611A8" w:rsidRPr="000D409F">
        <w:rPr>
          <w:rFonts w:ascii="Times New Roman" w:hAnsi="Times New Roman" w:cs="Times New Roman"/>
          <w:szCs w:val="20"/>
        </w:rPr>
        <w:t>Art. 83, III da Lei 13.303 de 2016</w:t>
      </w:r>
      <w:r w:rsidRPr="000D409F">
        <w:rPr>
          <w:rFonts w:ascii="Times New Roman" w:hAnsi="Times New Roman" w:cs="Times New Roman"/>
          <w:szCs w:val="20"/>
        </w:rPr>
        <w:t>, as empresas ou profissionais que:</w:t>
      </w:r>
    </w:p>
    <w:p w14:paraId="038B12CF"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lastRenderedPageBreak/>
        <w:t>tenham sofrido condenação definitiva por praticar, por meio dolosos, fraude fiscal no recolhimento de quaisquer tributos;</w:t>
      </w:r>
    </w:p>
    <w:p w14:paraId="095D2FB9"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tenham praticado atos ilícitos visando a frustrar os objetivos da licitação;</w:t>
      </w:r>
    </w:p>
    <w:p w14:paraId="56FC793D"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 xml:space="preserve">demonstrem não possuir idoneidade para contratar com a </w:t>
      </w:r>
      <w:r w:rsidR="000611A8" w:rsidRPr="000D409F">
        <w:rPr>
          <w:rFonts w:ascii="Times New Roman" w:hAnsi="Times New Roman" w:cs="Times New Roman"/>
          <w:szCs w:val="20"/>
        </w:rPr>
        <w:t xml:space="preserve">Hemobrás </w:t>
      </w:r>
      <w:r w:rsidRPr="000D409F">
        <w:rPr>
          <w:rFonts w:ascii="Times New Roman" w:hAnsi="Times New Roman" w:cs="Times New Roman"/>
          <w:bCs/>
          <w:szCs w:val="20"/>
        </w:rPr>
        <w:t xml:space="preserve">em virtude de atos ilícitos praticados. </w:t>
      </w:r>
    </w:p>
    <w:p w14:paraId="2EC3F95F"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A aplicação de qualquer das penalidades previstas realizar-se-á em processo administrativo que assegurará o contraditório e a ampla defesa à CONTRATADA, observando-se o procedimento previsto na </w:t>
      </w:r>
      <w:r w:rsidR="00A135B7" w:rsidRPr="000D409F">
        <w:rPr>
          <w:rFonts w:ascii="Times New Roman" w:hAnsi="Times New Roman" w:cs="Times New Roman"/>
          <w:szCs w:val="20"/>
        </w:rPr>
        <w:t>Lei 13.303 de 2016</w:t>
      </w:r>
      <w:r w:rsidRPr="000D409F">
        <w:rPr>
          <w:rFonts w:ascii="Times New Roman" w:hAnsi="Times New Roman" w:cs="Times New Roman"/>
          <w:szCs w:val="20"/>
        </w:rPr>
        <w:t>.</w:t>
      </w:r>
    </w:p>
    <w:p w14:paraId="2F426DAE"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14:paraId="22768095" w14:textId="5D42630B" w:rsidR="005C5A0E" w:rsidRPr="00094BC6" w:rsidRDefault="00094BC6" w:rsidP="00094BC6">
      <w:pPr>
        <w:numPr>
          <w:ilvl w:val="1"/>
          <w:numId w:val="1"/>
        </w:numPr>
        <w:spacing w:line="360" w:lineRule="auto"/>
        <w:ind w:left="567" w:hanging="426"/>
        <w:contextualSpacing/>
        <w:jc w:val="both"/>
        <w:rPr>
          <w:rFonts w:ascii="Times New Roman" w:hAnsi="Times New Roman" w:cs="Times New Roman"/>
          <w:szCs w:val="20"/>
        </w:rPr>
      </w:pPr>
      <w:r w:rsidRPr="00094BC6">
        <w:rPr>
          <w:rFonts w:ascii="Times New Roman" w:hAnsi="Times New Roman" w:cs="Times New Roman"/>
          <w:szCs w:val="20"/>
        </w:rPr>
        <w:t>Caso o valor da multa não seja suficiente para cobrir os prejuízos causados pela conduta do licitante, a Hemobrás poderá cobrar o valor remanescente judicialmente, conforme artigo 419 do Código Civil.</w:t>
      </w:r>
      <w:r w:rsidR="005C5A0E" w:rsidRPr="00094BC6">
        <w:rPr>
          <w:rFonts w:ascii="Times New Roman" w:hAnsi="Times New Roman" w:cs="Times New Roman"/>
          <w:szCs w:val="20"/>
        </w:rPr>
        <w:t xml:space="preserve"> </w:t>
      </w:r>
    </w:p>
    <w:p w14:paraId="372F9BD6" w14:textId="77777777" w:rsidR="005C5A0E" w:rsidRPr="000D409F" w:rsidRDefault="00CC2A5D" w:rsidP="00301C3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As multas devidas e/ou prejuízos causados à HEMOBRÁS serão deduzidos da garantia prestada, respondendo o contratado pela diferença nas hipóteses de insuficiência daquela a ser descontada de pagamentos eventualmente devidos pela HEMOBRÁS, ou cobrada judicialmente.</w:t>
      </w:r>
    </w:p>
    <w:p w14:paraId="387A3410" w14:textId="77777777" w:rsidR="005C5A0E" w:rsidRPr="000D409F" w:rsidRDefault="005C5A0E" w:rsidP="00301C3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As penalidades serão obrig</w:t>
      </w:r>
      <w:bookmarkStart w:id="3" w:name="_GoBack"/>
      <w:bookmarkEnd w:id="3"/>
      <w:r w:rsidRPr="000D409F">
        <w:rPr>
          <w:rFonts w:ascii="Times New Roman" w:hAnsi="Times New Roman" w:cs="Times New Roman"/>
          <w:szCs w:val="20"/>
        </w:rPr>
        <w:t>atoriamente registradas no SICAF.</w:t>
      </w:r>
    </w:p>
    <w:p w14:paraId="432C230D" w14:textId="77777777" w:rsidR="00B34A16" w:rsidRPr="000D409F" w:rsidRDefault="00B34A16" w:rsidP="00B34A16">
      <w:pPr>
        <w:spacing w:line="360" w:lineRule="auto"/>
        <w:ind w:left="709"/>
        <w:contextualSpacing/>
        <w:jc w:val="both"/>
        <w:rPr>
          <w:rFonts w:ascii="Times New Roman" w:hAnsi="Times New Roman" w:cs="Times New Roman"/>
          <w:szCs w:val="20"/>
        </w:rPr>
      </w:pPr>
    </w:p>
    <w:p w14:paraId="0F499061" w14:textId="77777777" w:rsidR="00A75C93" w:rsidRPr="00BB1F7A" w:rsidRDefault="00A75C93" w:rsidP="00A75C93">
      <w:pPr>
        <w:pStyle w:val="Nivel1"/>
        <w:spacing w:before="0" w:after="0" w:line="360" w:lineRule="auto"/>
        <w:contextualSpacing/>
        <w:rPr>
          <w:rFonts w:ascii="Times New Roman" w:hAnsi="Times New Roman"/>
        </w:rPr>
      </w:pPr>
      <w:r w:rsidRPr="00BB1F7A">
        <w:rPr>
          <w:rFonts w:ascii="Times New Roman" w:hAnsi="Times New Roman"/>
        </w:rPr>
        <w:t>MATRIZ DE RISCOS</w:t>
      </w:r>
    </w:p>
    <w:p w14:paraId="61E64F51" w14:textId="0A7D7E14" w:rsidR="00E73B0A" w:rsidRDefault="00E73B0A" w:rsidP="00E73B0A">
      <w:pPr>
        <w:numPr>
          <w:ilvl w:val="1"/>
          <w:numId w:val="1"/>
        </w:numPr>
        <w:spacing w:line="360" w:lineRule="auto"/>
        <w:ind w:left="715" w:hanging="431"/>
        <w:contextualSpacing/>
        <w:jc w:val="both"/>
        <w:rPr>
          <w:rFonts w:ascii="Times New Roman" w:hAnsi="Times New Roman" w:cs="Times New Roman"/>
          <w:szCs w:val="20"/>
        </w:rPr>
      </w:pPr>
      <w:r w:rsidRPr="00E73B0A">
        <w:rPr>
          <w:rFonts w:ascii="Times New Roman" w:hAnsi="Times New Roman" w:cs="Times New Roman"/>
          <w:szCs w:val="20"/>
        </w:rPr>
        <w:t xml:space="preserve">A definição dos riscos e responsabilidades entre as partes e caracterizadora do equilíbrio econômico-financeiro inicial do contrato, em termos de ônus financeiro decorrente de eventos supervenientes à contratação, estão elencadas no Anexo </w:t>
      </w:r>
      <w:r w:rsidR="00244FAF">
        <w:rPr>
          <w:rFonts w:ascii="Times New Roman" w:hAnsi="Times New Roman" w:cs="Times New Roman"/>
          <w:bCs/>
          <w:szCs w:val="20"/>
        </w:rPr>
        <w:t>02</w:t>
      </w:r>
      <w:r w:rsidR="00244FAF" w:rsidRPr="00E73B0A">
        <w:rPr>
          <w:rFonts w:ascii="Times New Roman" w:hAnsi="Times New Roman" w:cs="Times New Roman"/>
          <w:bCs/>
          <w:szCs w:val="20"/>
        </w:rPr>
        <w:t xml:space="preserve"> </w:t>
      </w:r>
      <w:r w:rsidRPr="00E73B0A">
        <w:rPr>
          <w:rFonts w:ascii="Times New Roman" w:hAnsi="Times New Roman" w:cs="Times New Roman"/>
          <w:bCs/>
          <w:szCs w:val="20"/>
        </w:rPr>
        <w:t xml:space="preserve">do Termo de Referência. </w:t>
      </w:r>
      <w:r w:rsidRPr="00E73B0A">
        <w:rPr>
          <w:rFonts w:ascii="Times New Roman" w:hAnsi="Times New Roman" w:cs="Times New Roman"/>
          <w:szCs w:val="20"/>
        </w:rPr>
        <w:t xml:space="preserve"> </w:t>
      </w:r>
    </w:p>
    <w:p w14:paraId="5C3D0B87" w14:textId="5051FA4C" w:rsidR="00DB206B" w:rsidRPr="00C31882" w:rsidRDefault="00F94B65" w:rsidP="00E73B0A">
      <w:pPr>
        <w:spacing w:line="360" w:lineRule="auto"/>
        <w:ind w:left="596"/>
        <w:contextualSpacing/>
        <w:jc w:val="right"/>
        <w:rPr>
          <w:rFonts w:ascii="Times New Roman" w:hAnsi="Times New Roman" w:cs="Times New Roman"/>
          <w:i/>
          <w:szCs w:val="20"/>
        </w:rPr>
      </w:pPr>
      <w:r>
        <w:rPr>
          <w:rFonts w:ascii="Times New Roman" w:hAnsi="Times New Roman" w:cs="Times New Roman"/>
          <w:i/>
          <w:szCs w:val="20"/>
        </w:rPr>
        <w:t xml:space="preserve">Goiana, </w:t>
      </w:r>
      <w:r w:rsidR="00227D8B">
        <w:rPr>
          <w:rFonts w:ascii="Times New Roman" w:hAnsi="Times New Roman" w:cs="Times New Roman"/>
          <w:i/>
          <w:szCs w:val="20"/>
        </w:rPr>
        <w:t>18 de agosto</w:t>
      </w:r>
      <w:r w:rsidR="00C31882" w:rsidRPr="00C31882">
        <w:rPr>
          <w:rFonts w:ascii="Times New Roman" w:hAnsi="Times New Roman" w:cs="Times New Roman"/>
          <w:i/>
          <w:szCs w:val="20"/>
        </w:rPr>
        <w:t xml:space="preserve"> de 202</w:t>
      </w:r>
      <w:r w:rsidR="00751FCB">
        <w:rPr>
          <w:rFonts w:ascii="Times New Roman" w:hAnsi="Times New Roman" w:cs="Times New Roman"/>
          <w:i/>
          <w:szCs w:val="20"/>
        </w:rPr>
        <w:t>2</w:t>
      </w:r>
      <w:r w:rsidR="00C60538" w:rsidRPr="00C31882">
        <w:rPr>
          <w:rFonts w:ascii="Times New Roman" w:hAnsi="Times New Roman" w:cs="Times New Roman"/>
          <w:i/>
          <w:szCs w:val="20"/>
        </w:rPr>
        <w:t>.</w:t>
      </w:r>
    </w:p>
    <w:p w14:paraId="2CF00EF0" w14:textId="4A02A1FC" w:rsidR="00DB206B" w:rsidRDefault="00DB206B" w:rsidP="00DB206B">
      <w:pPr>
        <w:spacing w:after="360"/>
        <w:ind w:left="360"/>
        <w:rPr>
          <w:rFonts w:ascii="Times New Roman" w:hAnsi="Times New Roman" w:cs="Times New Roman"/>
          <w:szCs w:val="20"/>
        </w:rPr>
      </w:pPr>
    </w:p>
    <w:p w14:paraId="1079DF50" w14:textId="1333ADDB" w:rsidR="003D3EEC" w:rsidRPr="00C31882" w:rsidRDefault="003D3EEC" w:rsidP="00E73B0A">
      <w:pPr>
        <w:spacing w:after="360"/>
        <w:ind w:left="360"/>
        <w:jc w:val="center"/>
        <w:rPr>
          <w:rFonts w:ascii="Times New Roman" w:hAnsi="Times New Roman" w:cs="Times New Roman"/>
          <w:b/>
          <w:szCs w:val="20"/>
        </w:rPr>
      </w:pPr>
      <w:r w:rsidRPr="00C31882">
        <w:rPr>
          <w:rFonts w:ascii="Times New Roman" w:hAnsi="Times New Roman" w:cs="Times New Roman"/>
          <w:b/>
          <w:szCs w:val="20"/>
        </w:rPr>
        <w:t>ELABORADO POR</w:t>
      </w:r>
    </w:p>
    <w:p w14:paraId="2E78B689" w14:textId="6185E4CD" w:rsidR="003D3EEC" w:rsidRPr="00C31882" w:rsidRDefault="003D3EEC" w:rsidP="007C2124">
      <w:pPr>
        <w:ind w:left="357"/>
        <w:jc w:val="center"/>
        <w:rPr>
          <w:rFonts w:ascii="Times New Roman" w:hAnsi="Times New Roman" w:cs="Times New Roman"/>
          <w:szCs w:val="20"/>
        </w:rPr>
      </w:pPr>
    </w:p>
    <w:p w14:paraId="30507D9B" w14:textId="77777777" w:rsidR="00046E4C" w:rsidRPr="00C31882" w:rsidRDefault="00046E4C" w:rsidP="00046E4C">
      <w:pPr>
        <w:ind w:left="357"/>
        <w:jc w:val="center"/>
        <w:rPr>
          <w:rFonts w:ascii="Times New Roman" w:hAnsi="Times New Roman" w:cs="Times New Roman"/>
          <w:szCs w:val="20"/>
        </w:rPr>
      </w:pPr>
      <w:r w:rsidRPr="00C31882">
        <w:rPr>
          <w:rFonts w:ascii="Times New Roman" w:hAnsi="Times New Roman" w:cs="Times New Roman"/>
          <w:szCs w:val="20"/>
        </w:rPr>
        <w:t>________________________________</w:t>
      </w:r>
    </w:p>
    <w:p w14:paraId="51DC79BB" w14:textId="77777777" w:rsidR="00046E4C" w:rsidRPr="00046E4C" w:rsidRDefault="00046E4C" w:rsidP="00046E4C">
      <w:pPr>
        <w:ind w:left="357"/>
        <w:jc w:val="center"/>
        <w:rPr>
          <w:rFonts w:ascii="Times New Roman" w:hAnsi="Times New Roman" w:cs="Times New Roman"/>
          <w:b/>
          <w:szCs w:val="20"/>
        </w:rPr>
      </w:pPr>
      <w:r w:rsidRPr="00046E4C">
        <w:rPr>
          <w:rFonts w:ascii="Times New Roman" w:hAnsi="Times New Roman" w:cs="Times New Roman"/>
          <w:b/>
          <w:szCs w:val="20"/>
        </w:rPr>
        <w:t>Ronaldo Carlos Oliveira</w:t>
      </w:r>
    </w:p>
    <w:p w14:paraId="1AEF5D88" w14:textId="3C73AE3E" w:rsidR="00046E4C" w:rsidRDefault="00046E4C" w:rsidP="00046E4C">
      <w:pPr>
        <w:ind w:left="357"/>
        <w:jc w:val="center"/>
        <w:rPr>
          <w:rFonts w:ascii="Times New Roman" w:hAnsi="Times New Roman" w:cs="Times New Roman"/>
          <w:szCs w:val="20"/>
        </w:rPr>
      </w:pPr>
      <w:r w:rsidRPr="00C31882">
        <w:rPr>
          <w:rFonts w:ascii="Times New Roman" w:hAnsi="Times New Roman" w:cs="Times New Roman"/>
          <w:szCs w:val="20"/>
        </w:rPr>
        <w:t xml:space="preserve">Chefe do Serviço de Escritório de Projetos de Engenharia </w:t>
      </w:r>
    </w:p>
    <w:p w14:paraId="1DC394DF" w14:textId="77777777" w:rsidR="00244FAF" w:rsidRPr="00C31882" w:rsidRDefault="00244FAF" w:rsidP="00E73B0A">
      <w:pPr>
        <w:spacing w:after="360"/>
        <w:ind w:left="360"/>
        <w:jc w:val="center"/>
        <w:rPr>
          <w:rFonts w:ascii="Times New Roman" w:hAnsi="Times New Roman" w:cs="Times New Roman"/>
          <w:szCs w:val="20"/>
        </w:rPr>
      </w:pPr>
    </w:p>
    <w:p w14:paraId="501CF1DA" w14:textId="77777777" w:rsidR="003D3EEC" w:rsidRDefault="003D3EEC" w:rsidP="00E73B0A">
      <w:pPr>
        <w:spacing w:after="360"/>
        <w:ind w:left="360"/>
        <w:jc w:val="center"/>
        <w:rPr>
          <w:rFonts w:ascii="Times New Roman" w:hAnsi="Times New Roman" w:cs="Times New Roman"/>
          <w:b/>
          <w:szCs w:val="20"/>
        </w:rPr>
      </w:pPr>
      <w:r w:rsidRPr="00C31882">
        <w:rPr>
          <w:rFonts w:ascii="Times New Roman" w:hAnsi="Times New Roman" w:cs="Times New Roman"/>
          <w:b/>
          <w:szCs w:val="20"/>
        </w:rPr>
        <w:t>REVISADO POR</w:t>
      </w:r>
    </w:p>
    <w:p w14:paraId="7332E3AF" w14:textId="77777777" w:rsidR="00244FAF" w:rsidRPr="00EA3473" w:rsidRDefault="00244FAF" w:rsidP="00EA3473">
      <w:pPr>
        <w:ind w:left="357"/>
        <w:jc w:val="center"/>
        <w:rPr>
          <w:rFonts w:ascii="Times New Roman" w:hAnsi="Times New Roman" w:cs="Times New Roman"/>
          <w:szCs w:val="20"/>
        </w:rPr>
      </w:pPr>
    </w:p>
    <w:p w14:paraId="6C466775" w14:textId="77777777" w:rsidR="00046E4C" w:rsidRDefault="00046E4C" w:rsidP="00046E4C">
      <w:pPr>
        <w:ind w:left="357"/>
        <w:jc w:val="center"/>
        <w:rPr>
          <w:rFonts w:ascii="Times New Roman" w:hAnsi="Times New Roman" w:cs="Times New Roman"/>
          <w:szCs w:val="20"/>
        </w:rPr>
      </w:pPr>
      <w:r w:rsidRPr="00C31882">
        <w:rPr>
          <w:rFonts w:ascii="Times New Roman" w:hAnsi="Times New Roman" w:cs="Times New Roman"/>
          <w:szCs w:val="20"/>
        </w:rPr>
        <w:t>__________________________________</w:t>
      </w:r>
    </w:p>
    <w:p w14:paraId="563E3821" w14:textId="6A66292C" w:rsidR="00046E4C" w:rsidRPr="00046E4C" w:rsidRDefault="00046E4C" w:rsidP="00046E4C">
      <w:pPr>
        <w:ind w:left="357"/>
        <w:jc w:val="center"/>
        <w:rPr>
          <w:rFonts w:ascii="Times New Roman" w:hAnsi="Times New Roman" w:cs="Times New Roman"/>
          <w:b/>
          <w:szCs w:val="20"/>
        </w:rPr>
      </w:pPr>
      <w:r w:rsidRPr="00046E4C">
        <w:rPr>
          <w:rFonts w:ascii="Times New Roman" w:hAnsi="Times New Roman" w:cs="Times New Roman"/>
          <w:b/>
          <w:szCs w:val="20"/>
        </w:rPr>
        <w:t xml:space="preserve">Alex Henrique das Neves </w:t>
      </w:r>
    </w:p>
    <w:p w14:paraId="5EAFD237" w14:textId="533C430B" w:rsidR="00046E4C" w:rsidRDefault="00046E4C" w:rsidP="00EA3473">
      <w:pPr>
        <w:tabs>
          <w:tab w:val="left" w:pos="7230"/>
        </w:tabs>
        <w:ind w:left="360"/>
        <w:jc w:val="center"/>
        <w:rPr>
          <w:rFonts w:ascii="Times New Roman" w:hAnsi="Times New Roman" w:cs="Times New Roman"/>
          <w:szCs w:val="20"/>
        </w:rPr>
      </w:pPr>
      <w:r w:rsidRPr="00C31882">
        <w:rPr>
          <w:rFonts w:ascii="Times New Roman" w:hAnsi="Times New Roman" w:cs="Times New Roman"/>
          <w:szCs w:val="20"/>
        </w:rPr>
        <w:t>Chefe do Serviço de</w:t>
      </w:r>
      <w:r>
        <w:rPr>
          <w:rFonts w:ascii="Times New Roman" w:hAnsi="Times New Roman" w:cs="Times New Roman"/>
          <w:szCs w:val="20"/>
        </w:rPr>
        <w:t xml:space="preserve"> Manutenção </w:t>
      </w:r>
    </w:p>
    <w:p w14:paraId="70CC8F12" w14:textId="37EF1130" w:rsidR="00C846B7" w:rsidRDefault="00C846B7" w:rsidP="00E73B0A">
      <w:pPr>
        <w:spacing w:after="360"/>
        <w:ind w:left="360"/>
        <w:jc w:val="center"/>
        <w:rPr>
          <w:rFonts w:ascii="Times New Roman" w:hAnsi="Times New Roman" w:cs="Times New Roman"/>
          <w:szCs w:val="20"/>
        </w:rPr>
      </w:pPr>
    </w:p>
    <w:p w14:paraId="68B9F805" w14:textId="77777777" w:rsidR="003D3EEC" w:rsidRDefault="003D3EEC" w:rsidP="00E73B0A">
      <w:pPr>
        <w:spacing w:after="360"/>
        <w:ind w:left="360"/>
        <w:jc w:val="center"/>
        <w:rPr>
          <w:rFonts w:ascii="Times New Roman" w:hAnsi="Times New Roman" w:cs="Times New Roman"/>
          <w:b/>
          <w:szCs w:val="20"/>
        </w:rPr>
      </w:pPr>
      <w:r w:rsidRPr="00C31882">
        <w:rPr>
          <w:rFonts w:ascii="Times New Roman" w:hAnsi="Times New Roman" w:cs="Times New Roman"/>
          <w:b/>
          <w:szCs w:val="20"/>
        </w:rPr>
        <w:t>APROVADO POR</w:t>
      </w:r>
    </w:p>
    <w:p w14:paraId="2030B5EF" w14:textId="77777777" w:rsidR="00244FAF" w:rsidRPr="00EA3473" w:rsidRDefault="00244FAF" w:rsidP="00EA3473">
      <w:pPr>
        <w:ind w:left="357"/>
        <w:jc w:val="center"/>
        <w:rPr>
          <w:rFonts w:ascii="Times New Roman" w:hAnsi="Times New Roman" w:cs="Times New Roman"/>
          <w:szCs w:val="20"/>
        </w:rPr>
      </w:pPr>
    </w:p>
    <w:p w14:paraId="416CC25D" w14:textId="77777777" w:rsidR="003D3EEC" w:rsidRPr="00C31882" w:rsidRDefault="003D3EEC" w:rsidP="007C2124">
      <w:pPr>
        <w:ind w:left="357"/>
        <w:jc w:val="center"/>
        <w:rPr>
          <w:rFonts w:ascii="Times New Roman" w:hAnsi="Times New Roman" w:cs="Times New Roman"/>
          <w:szCs w:val="20"/>
        </w:rPr>
      </w:pPr>
      <w:r w:rsidRPr="00C31882">
        <w:rPr>
          <w:rFonts w:ascii="Times New Roman" w:hAnsi="Times New Roman" w:cs="Times New Roman"/>
          <w:szCs w:val="20"/>
        </w:rPr>
        <w:t>________________________________</w:t>
      </w:r>
    </w:p>
    <w:p w14:paraId="063A580D" w14:textId="1D720FB3" w:rsidR="00C31882" w:rsidRPr="00046E4C" w:rsidRDefault="000D6E4F" w:rsidP="00046E4C">
      <w:pPr>
        <w:ind w:left="357"/>
        <w:jc w:val="center"/>
        <w:rPr>
          <w:rFonts w:ascii="Times New Roman" w:hAnsi="Times New Roman" w:cs="Times New Roman"/>
          <w:b/>
          <w:szCs w:val="20"/>
        </w:rPr>
      </w:pPr>
      <w:r w:rsidRPr="00046E4C">
        <w:rPr>
          <w:rFonts w:ascii="Times New Roman" w:hAnsi="Times New Roman" w:cs="Times New Roman"/>
          <w:b/>
          <w:szCs w:val="20"/>
        </w:rPr>
        <w:lastRenderedPageBreak/>
        <w:t xml:space="preserve">Carlos Vinícius </w:t>
      </w:r>
      <w:r w:rsidR="004853E7">
        <w:rPr>
          <w:rFonts w:ascii="Times New Roman" w:hAnsi="Times New Roman" w:cs="Times New Roman"/>
          <w:b/>
          <w:szCs w:val="20"/>
        </w:rPr>
        <w:t>Viana de Souza</w:t>
      </w:r>
    </w:p>
    <w:p w14:paraId="200EE545" w14:textId="1F21EA9B" w:rsidR="009F40F9" w:rsidRDefault="00C31882" w:rsidP="00227D8B">
      <w:pPr>
        <w:spacing w:after="360"/>
        <w:ind w:left="360"/>
        <w:jc w:val="center"/>
        <w:rPr>
          <w:rFonts w:ascii="Times New Roman" w:hAnsi="Times New Roman" w:cs="Times New Roman"/>
          <w:b/>
          <w:szCs w:val="20"/>
        </w:rPr>
      </w:pPr>
      <w:r w:rsidRPr="00C31882">
        <w:rPr>
          <w:rFonts w:ascii="Times New Roman" w:hAnsi="Times New Roman" w:cs="Times New Roman"/>
          <w:szCs w:val="20"/>
        </w:rPr>
        <w:t xml:space="preserve">Gerente de Engenharia </w:t>
      </w:r>
      <w:r>
        <w:rPr>
          <w:rFonts w:ascii="Times New Roman" w:hAnsi="Times New Roman" w:cs="Times New Roman"/>
          <w:szCs w:val="20"/>
        </w:rPr>
        <w:t>e Automação</w:t>
      </w:r>
      <w:r w:rsidR="00536352">
        <w:rPr>
          <w:rFonts w:ascii="Times New Roman" w:hAnsi="Times New Roman" w:cs="Times New Roman"/>
          <w:b/>
          <w:szCs w:val="20"/>
        </w:rPr>
        <w:br w:type="page"/>
      </w:r>
    </w:p>
    <w:p w14:paraId="745F5595" w14:textId="5887991C" w:rsidR="004A2435" w:rsidRPr="007C2124" w:rsidRDefault="004A2435" w:rsidP="004A2435">
      <w:pPr>
        <w:spacing w:after="200" w:line="276" w:lineRule="auto"/>
        <w:jc w:val="center"/>
        <w:rPr>
          <w:rFonts w:ascii="Times New Roman" w:hAnsi="Times New Roman" w:cs="Times New Roman"/>
          <w:szCs w:val="20"/>
        </w:rPr>
      </w:pPr>
      <w:r w:rsidRPr="007C2124">
        <w:rPr>
          <w:rFonts w:ascii="Times New Roman" w:hAnsi="Times New Roman" w:cs="Times New Roman"/>
          <w:szCs w:val="20"/>
        </w:rPr>
        <w:lastRenderedPageBreak/>
        <w:t xml:space="preserve">Anexo </w:t>
      </w:r>
      <w:r>
        <w:rPr>
          <w:rFonts w:ascii="Times New Roman" w:hAnsi="Times New Roman" w:cs="Times New Roman"/>
          <w:color w:val="FF0000"/>
          <w:szCs w:val="20"/>
        </w:rPr>
        <w:t>01</w:t>
      </w:r>
      <w:r w:rsidRPr="007C2124">
        <w:rPr>
          <w:rFonts w:ascii="Times New Roman" w:hAnsi="Times New Roman" w:cs="Times New Roman"/>
          <w:szCs w:val="20"/>
        </w:rPr>
        <w:t xml:space="preserve"> do Termo de Referência</w:t>
      </w:r>
    </w:p>
    <w:p w14:paraId="08633855" w14:textId="77777777" w:rsidR="004A2435" w:rsidRDefault="004A2435" w:rsidP="004A2435">
      <w:pPr>
        <w:spacing w:after="200" w:line="276" w:lineRule="auto"/>
        <w:jc w:val="center"/>
        <w:rPr>
          <w:rFonts w:ascii="Times New Roman" w:hAnsi="Times New Roman" w:cs="Times New Roman"/>
          <w:b/>
          <w:szCs w:val="20"/>
        </w:rPr>
      </w:pPr>
      <w:r>
        <w:rPr>
          <w:rFonts w:ascii="Times New Roman" w:hAnsi="Times New Roman" w:cs="Times New Roman"/>
          <w:b/>
          <w:szCs w:val="20"/>
        </w:rPr>
        <w:t>ESPECIFICAÇÕES DO OBJETO</w:t>
      </w:r>
    </w:p>
    <w:p w14:paraId="04C14325" w14:textId="77777777" w:rsidR="004A2435" w:rsidRPr="00D33AFA" w:rsidRDefault="004A2435" w:rsidP="00EA3473">
      <w:pPr>
        <w:numPr>
          <w:ilvl w:val="0"/>
          <w:numId w:val="15"/>
        </w:numPr>
        <w:spacing w:line="360" w:lineRule="auto"/>
        <w:contextualSpacing/>
        <w:jc w:val="both"/>
        <w:rPr>
          <w:rFonts w:ascii="Times New Roman" w:hAnsi="Times New Roman" w:cs="Times New Roman"/>
          <w:color w:val="000000" w:themeColor="text1"/>
          <w:szCs w:val="20"/>
        </w:rPr>
      </w:pPr>
      <w:r w:rsidRPr="00D33AFA">
        <w:rPr>
          <w:rFonts w:ascii="Times New Roman" w:hAnsi="Times New Roman" w:cs="Times New Roman"/>
          <w:color w:val="000000" w:themeColor="text1"/>
          <w:szCs w:val="20"/>
        </w:rPr>
        <w:t>As instalações locadas para a Hemobrás devem atender aos seguintes requisitos:</w:t>
      </w:r>
    </w:p>
    <w:p w14:paraId="0539941F" w14:textId="77777777" w:rsidR="004A2435" w:rsidRPr="00D33AFA" w:rsidRDefault="004A2435" w:rsidP="00EA3473">
      <w:pPr>
        <w:numPr>
          <w:ilvl w:val="1"/>
          <w:numId w:val="15"/>
        </w:numPr>
        <w:spacing w:line="360" w:lineRule="auto"/>
        <w:contextualSpacing/>
        <w:jc w:val="both"/>
        <w:rPr>
          <w:rFonts w:ascii="Times New Roman" w:hAnsi="Times New Roman" w:cs="Times New Roman"/>
          <w:color w:val="000000" w:themeColor="text1"/>
          <w:szCs w:val="20"/>
        </w:rPr>
      </w:pPr>
      <w:r w:rsidRPr="00D33AFA">
        <w:rPr>
          <w:rFonts w:ascii="Times New Roman" w:hAnsi="Times New Roman" w:cs="Times New Roman"/>
          <w:color w:val="000000" w:themeColor="text1"/>
          <w:szCs w:val="20"/>
        </w:rPr>
        <w:t>Ter pelo menos um tanque criogênico, com capacidade adequada ao consumo mensal contratado;</w:t>
      </w:r>
    </w:p>
    <w:p w14:paraId="0CF42D26" w14:textId="77777777" w:rsidR="004A2435" w:rsidRPr="00D33AFA" w:rsidRDefault="004A2435" w:rsidP="00EA3473">
      <w:pPr>
        <w:numPr>
          <w:ilvl w:val="1"/>
          <w:numId w:val="15"/>
        </w:numPr>
        <w:spacing w:line="360" w:lineRule="auto"/>
        <w:contextualSpacing/>
        <w:jc w:val="both"/>
        <w:rPr>
          <w:rFonts w:ascii="Times New Roman" w:hAnsi="Times New Roman" w:cs="Times New Roman"/>
          <w:color w:val="000000" w:themeColor="text1"/>
          <w:szCs w:val="20"/>
        </w:rPr>
      </w:pPr>
      <w:r w:rsidRPr="00D33AFA">
        <w:rPr>
          <w:rFonts w:ascii="Times New Roman" w:hAnsi="Times New Roman" w:cs="Times New Roman"/>
          <w:color w:val="000000" w:themeColor="text1"/>
          <w:szCs w:val="20"/>
        </w:rPr>
        <w:t>Ter pelo menos um Vaporizador atmosférico;</w:t>
      </w:r>
    </w:p>
    <w:p w14:paraId="0E74D403" w14:textId="77777777" w:rsidR="004A2435" w:rsidRPr="00D33AFA" w:rsidRDefault="004A2435" w:rsidP="00EA3473">
      <w:pPr>
        <w:numPr>
          <w:ilvl w:val="1"/>
          <w:numId w:val="15"/>
        </w:numPr>
        <w:spacing w:line="360" w:lineRule="auto"/>
        <w:contextualSpacing/>
        <w:jc w:val="both"/>
        <w:rPr>
          <w:rFonts w:ascii="Times New Roman" w:hAnsi="Times New Roman" w:cs="Times New Roman"/>
          <w:color w:val="000000" w:themeColor="text1"/>
          <w:szCs w:val="20"/>
        </w:rPr>
      </w:pPr>
      <w:r w:rsidRPr="00D33AFA">
        <w:rPr>
          <w:rFonts w:ascii="Times New Roman" w:hAnsi="Times New Roman" w:cs="Times New Roman"/>
          <w:color w:val="000000" w:themeColor="text1"/>
          <w:szCs w:val="20"/>
        </w:rPr>
        <w:t>Ter um painel de regulagem de redução de pressão primário;</w:t>
      </w:r>
    </w:p>
    <w:p w14:paraId="32F63C53" w14:textId="77777777" w:rsidR="004A2435" w:rsidRPr="00D33AFA" w:rsidRDefault="004A2435" w:rsidP="00EA3473">
      <w:pPr>
        <w:numPr>
          <w:ilvl w:val="1"/>
          <w:numId w:val="15"/>
        </w:numPr>
        <w:spacing w:line="360" w:lineRule="auto"/>
        <w:contextualSpacing/>
        <w:jc w:val="both"/>
        <w:rPr>
          <w:rFonts w:ascii="Times New Roman" w:hAnsi="Times New Roman" w:cs="Times New Roman"/>
          <w:color w:val="000000" w:themeColor="text1"/>
          <w:szCs w:val="20"/>
        </w:rPr>
      </w:pPr>
      <w:r w:rsidRPr="00D33AFA">
        <w:rPr>
          <w:rFonts w:ascii="Times New Roman" w:hAnsi="Times New Roman" w:cs="Times New Roman"/>
          <w:color w:val="000000" w:themeColor="text1"/>
          <w:szCs w:val="20"/>
        </w:rPr>
        <w:t>Ser montadas em campo sendo o sistema de vaporização acoplado ao tanque de armazenagem e painel de controle de pressão tipo industrial (painel primário) incluindo todos os materiais, tubulações, acessórios, válvulas, pinturas, testes, mão-de-obra dentro do limite de bateria estabelecido;</w:t>
      </w:r>
    </w:p>
    <w:p w14:paraId="2B750FB3" w14:textId="77777777" w:rsidR="004A2435" w:rsidRPr="00D33AFA" w:rsidRDefault="004A2435" w:rsidP="00EA3473">
      <w:pPr>
        <w:numPr>
          <w:ilvl w:val="1"/>
          <w:numId w:val="15"/>
        </w:numPr>
        <w:spacing w:line="360" w:lineRule="auto"/>
        <w:contextualSpacing/>
        <w:jc w:val="both"/>
        <w:rPr>
          <w:rFonts w:ascii="Times New Roman" w:hAnsi="Times New Roman" w:cs="Times New Roman"/>
          <w:color w:val="000000" w:themeColor="text1"/>
          <w:szCs w:val="20"/>
        </w:rPr>
      </w:pPr>
      <w:r w:rsidRPr="00D33AFA">
        <w:rPr>
          <w:rFonts w:ascii="Times New Roman" w:hAnsi="Times New Roman" w:cs="Times New Roman"/>
          <w:color w:val="000000" w:themeColor="text1"/>
          <w:szCs w:val="20"/>
        </w:rPr>
        <w:t>Ter a Documentação de projeto com pelo menos o cronograma de construção em conjunto com o time de Engenharia da Hemobrás, além do fornecimento das ART de instalação e a data book do tanque alocado;</w:t>
      </w:r>
    </w:p>
    <w:p w14:paraId="44E80DCF" w14:textId="6976CEC8" w:rsidR="004A2435" w:rsidRDefault="004A2435">
      <w:pPr>
        <w:numPr>
          <w:ilvl w:val="1"/>
          <w:numId w:val="15"/>
        </w:numPr>
        <w:spacing w:line="360" w:lineRule="auto"/>
        <w:contextualSpacing/>
        <w:jc w:val="both"/>
        <w:rPr>
          <w:rFonts w:ascii="Times New Roman" w:hAnsi="Times New Roman" w:cs="Times New Roman"/>
          <w:color w:val="000000" w:themeColor="text1"/>
          <w:szCs w:val="20"/>
        </w:rPr>
      </w:pPr>
      <w:r w:rsidRPr="00D33AFA">
        <w:rPr>
          <w:rFonts w:ascii="Times New Roman" w:hAnsi="Times New Roman" w:cs="Times New Roman"/>
          <w:color w:val="000000" w:themeColor="text1"/>
          <w:szCs w:val="20"/>
        </w:rPr>
        <w:t>Ter todas as instalações comissionadas de forma documentada incluindo um programa de treinamento operacional e start-up do sistema;</w:t>
      </w:r>
    </w:p>
    <w:p w14:paraId="1566987E" w14:textId="77777777" w:rsidR="004A2435" w:rsidRDefault="004A2435" w:rsidP="00EA3473">
      <w:pPr>
        <w:numPr>
          <w:ilvl w:val="1"/>
          <w:numId w:val="15"/>
        </w:numPr>
        <w:spacing w:line="360" w:lineRule="auto"/>
        <w:contextualSpacing/>
        <w:jc w:val="both"/>
        <w:rPr>
          <w:rFonts w:ascii="Times New Roman" w:hAnsi="Times New Roman" w:cs="Times New Roman"/>
          <w:color w:val="000000" w:themeColor="text1"/>
          <w:szCs w:val="20"/>
        </w:rPr>
      </w:pPr>
      <w:r w:rsidRPr="00D33AFA">
        <w:rPr>
          <w:rFonts w:ascii="Times New Roman" w:hAnsi="Times New Roman" w:cs="Times New Roman"/>
          <w:color w:val="000000" w:themeColor="text1"/>
          <w:szCs w:val="20"/>
        </w:rPr>
        <w:t>Ter projeto e detalhamento técnico para qualquer necessidade de obras civis, elétricas e hidráulicas, e materiais consumíveis destas para adequada alocação e instalação dos equipamentos, a serem fornecidos a Hemobrás após a assinatura de contrato.</w:t>
      </w:r>
    </w:p>
    <w:p w14:paraId="1A4889B0" w14:textId="77777777" w:rsidR="009470E9" w:rsidRDefault="009470E9" w:rsidP="009470E9">
      <w:pPr>
        <w:spacing w:after="200" w:line="276" w:lineRule="auto"/>
        <w:jc w:val="center"/>
        <w:rPr>
          <w:rFonts w:ascii="Times New Roman" w:hAnsi="Times New Roman" w:cs="Times New Roman"/>
          <w:b/>
          <w:caps/>
          <w:szCs w:val="20"/>
        </w:rPr>
      </w:pPr>
      <w:r w:rsidRPr="00B31FF0">
        <w:rPr>
          <w:rFonts w:ascii="Times New Roman" w:hAnsi="Times New Roman" w:cs="Times New Roman"/>
          <w:b/>
          <w:szCs w:val="20"/>
        </w:rPr>
        <w:t>L</w:t>
      </w:r>
      <w:r w:rsidRPr="00B31FF0">
        <w:rPr>
          <w:rFonts w:ascii="Times New Roman" w:hAnsi="Times New Roman" w:cs="Times New Roman"/>
          <w:b/>
          <w:caps/>
          <w:szCs w:val="20"/>
        </w:rPr>
        <w:t>ocal de instalação do tanques criogênicos</w:t>
      </w:r>
    </w:p>
    <w:p w14:paraId="3E72AF08" w14:textId="6BD6D3EA" w:rsidR="009470E9" w:rsidRDefault="009470E9" w:rsidP="009470E9">
      <w:pPr>
        <w:spacing w:after="200" w:line="276" w:lineRule="auto"/>
        <w:jc w:val="center"/>
        <w:rPr>
          <w:rFonts w:ascii="Times New Roman" w:hAnsi="Times New Roman" w:cs="Times New Roman"/>
          <w:b/>
          <w:caps/>
          <w:szCs w:val="20"/>
        </w:rPr>
      </w:pPr>
      <w:r>
        <w:rPr>
          <w:noProof/>
        </w:rPr>
        <w:drawing>
          <wp:inline distT="0" distB="0" distL="0" distR="0" wp14:anchorId="46B7F1AD" wp14:editId="77A1EE86">
            <wp:extent cx="2445870" cy="3438144"/>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485761" cy="3494218"/>
                    </a:xfrm>
                    <a:prstGeom prst="rect">
                      <a:avLst/>
                    </a:prstGeom>
                  </pic:spPr>
                </pic:pic>
              </a:graphicData>
            </a:graphic>
          </wp:inline>
        </w:drawing>
      </w:r>
    </w:p>
    <w:p w14:paraId="50B18E96" w14:textId="77777777" w:rsidR="009470E9" w:rsidRPr="00B31FF0" w:rsidRDefault="009470E9" w:rsidP="009470E9">
      <w:pPr>
        <w:spacing w:after="200" w:line="276" w:lineRule="auto"/>
        <w:jc w:val="center"/>
        <w:rPr>
          <w:rFonts w:ascii="Times New Roman" w:hAnsi="Times New Roman" w:cs="Times New Roman"/>
          <w:b/>
          <w:caps/>
          <w:szCs w:val="20"/>
        </w:rPr>
      </w:pPr>
      <w:r>
        <w:rPr>
          <w:noProof/>
        </w:rPr>
        <w:lastRenderedPageBreak/>
        <w:drawing>
          <wp:inline distT="0" distB="0" distL="0" distR="0" wp14:anchorId="599BD3E5" wp14:editId="4A1CEB22">
            <wp:extent cx="5210175" cy="2930723"/>
            <wp:effectExtent l="0" t="0" r="0" b="317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29236" cy="2941445"/>
                    </a:xfrm>
                    <a:prstGeom prst="rect">
                      <a:avLst/>
                    </a:prstGeom>
                    <a:noFill/>
                    <a:ln>
                      <a:noFill/>
                    </a:ln>
                  </pic:spPr>
                </pic:pic>
              </a:graphicData>
            </a:graphic>
          </wp:inline>
        </w:drawing>
      </w:r>
    </w:p>
    <w:p w14:paraId="234E42C6" w14:textId="77777777" w:rsidR="009470E9" w:rsidRDefault="009470E9" w:rsidP="00EA3473">
      <w:pPr>
        <w:spacing w:line="360" w:lineRule="auto"/>
        <w:contextualSpacing/>
        <w:jc w:val="both"/>
        <w:rPr>
          <w:rFonts w:ascii="Times New Roman" w:hAnsi="Times New Roman" w:cs="Times New Roman"/>
          <w:color w:val="000000" w:themeColor="text1"/>
          <w:szCs w:val="20"/>
        </w:rPr>
      </w:pPr>
    </w:p>
    <w:p w14:paraId="1BF4C888" w14:textId="77777777" w:rsidR="004A2435" w:rsidRPr="00D33AFA" w:rsidRDefault="004A2435" w:rsidP="00EA3473">
      <w:pPr>
        <w:numPr>
          <w:ilvl w:val="0"/>
          <w:numId w:val="15"/>
        </w:numPr>
        <w:spacing w:line="360" w:lineRule="auto"/>
        <w:contextualSpacing/>
        <w:jc w:val="both"/>
        <w:rPr>
          <w:rFonts w:ascii="Times New Roman" w:hAnsi="Times New Roman" w:cs="Times New Roman"/>
          <w:color w:val="000000" w:themeColor="text1"/>
          <w:szCs w:val="20"/>
        </w:rPr>
      </w:pPr>
      <w:r w:rsidRPr="00D33AFA">
        <w:rPr>
          <w:rFonts w:ascii="Times New Roman" w:hAnsi="Times New Roman" w:cs="Times New Roman"/>
          <w:color w:val="000000" w:themeColor="text1"/>
          <w:szCs w:val="20"/>
        </w:rPr>
        <w:t>O nitrogênio líquido para a Hemobrás deve atender minimamente as seguintes especificações:</w:t>
      </w:r>
    </w:p>
    <w:p w14:paraId="18BDCA12" w14:textId="77777777" w:rsidR="004A2435" w:rsidRPr="00D33AFA" w:rsidRDefault="004A2435" w:rsidP="00EA3473">
      <w:pPr>
        <w:numPr>
          <w:ilvl w:val="1"/>
          <w:numId w:val="15"/>
        </w:numPr>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Ser b</w:t>
      </w:r>
      <w:r w:rsidRPr="00D33AFA">
        <w:rPr>
          <w:rFonts w:ascii="Times New Roman" w:hAnsi="Times New Roman" w:cs="Times New Roman"/>
          <w:color w:val="000000" w:themeColor="text1"/>
          <w:szCs w:val="20"/>
        </w:rPr>
        <w:t>aseado na USP (</w:t>
      </w:r>
      <w:proofErr w:type="spellStart"/>
      <w:r w:rsidRPr="00D33AFA">
        <w:rPr>
          <w:rFonts w:ascii="Times New Roman" w:hAnsi="Times New Roman" w:cs="Times New Roman"/>
          <w:color w:val="000000" w:themeColor="text1"/>
          <w:szCs w:val="20"/>
        </w:rPr>
        <w:t>farmacopéia</w:t>
      </w:r>
      <w:proofErr w:type="spellEnd"/>
      <w:r w:rsidRPr="00D33AFA">
        <w:rPr>
          <w:rFonts w:ascii="Times New Roman" w:hAnsi="Times New Roman" w:cs="Times New Roman"/>
          <w:color w:val="000000" w:themeColor="text1"/>
          <w:szCs w:val="20"/>
        </w:rPr>
        <w:t xml:space="preserve"> americana), fórmula química N2 e peso molecular de 28,01 g/mol.</w:t>
      </w:r>
    </w:p>
    <w:p w14:paraId="43FDE503" w14:textId="77777777" w:rsidR="004A2435" w:rsidRPr="00D33AFA" w:rsidRDefault="004A2435" w:rsidP="00EA3473">
      <w:pPr>
        <w:numPr>
          <w:ilvl w:val="1"/>
          <w:numId w:val="15"/>
        </w:numPr>
        <w:spacing w:line="360" w:lineRule="auto"/>
        <w:contextualSpacing/>
        <w:jc w:val="both"/>
        <w:rPr>
          <w:rFonts w:ascii="Times New Roman" w:hAnsi="Times New Roman" w:cs="Times New Roman"/>
          <w:color w:val="000000" w:themeColor="text1"/>
          <w:szCs w:val="20"/>
        </w:rPr>
      </w:pPr>
      <w:r w:rsidRPr="00D33AFA">
        <w:rPr>
          <w:rFonts w:ascii="Times New Roman" w:hAnsi="Times New Roman" w:cs="Times New Roman"/>
          <w:color w:val="000000" w:themeColor="text1"/>
          <w:szCs w:val="20"/>
        </w:rPr>
        <w:t>N2: 99,998% (v/v) mínima;</w:t>
      </w:r>
    </w:p>
    <w:p w14:paraId="7E478113" w14:textId="77777777" w:rsidR="004A2435" w:rsidRPr="00D33AFA" w:rsidRDefault="004A2435" w:rsidP="00EA3473">
      <w:pPr>
        <w:numPr>
          <w:ilvl w:val="1"/>
          <w:numId w:val="15"/>
        </w:numPr>
        <w:spacing w:line="360" w:lineRule="auto"/>
        <w:contextualSpacing/>
        <w:jc w:val="both"/>
        <w:rPr>
          <w:rFonts w:ascii="Times New Roman" w:hAnsi="Times New Roman" w:cs="Times New Roman"/>
          <w:color w:val="000000" w:themeColor="text1"/>
          <w:szCs w:val="20"/>
        </w:rPr>
      </w:pPr>
      <w:r w:rsidRPr="00D33AFA">
        <w:rPr>
          <w:rFonts w:ascii="Times New Roman" w:hAnsi="Times New Roman" w:cs="Times New Roman"/>
          <w:color w:val="000000" w:themeColor="text1"/>
          <w:szCs w:val="20"/>
        </w:rPr>
        <w:t xml:space="preserve">O2: 5 </w:t>
      </w:r>
      <w:proofErr w:type="spellStart"/>
      <w:r w:rsidRPr="00D33AFA">
        <w:rPr>
          <w:rFonts w:ascii="Times New Roman" w:hAnsi="Times New Roman" w:cs="Times New Roman"/>
          <w:color w:val="000000" w:themeColor="text1"/>
          <w:szCs w:val="20"/>
        </w:rPr>
        <w:t>ppm</w:t>
      </w:r>
      <w:proofErr w:type="spellEnd"/>
      <w:r w:rsidRPr="00D33AFA">
        <w:rPr>
          <w:rFonts w:ascii="Times New Roman" w:hAnsi="Times New Roman" w:cs="Times New Roman"/>
          <w:color w:val="000000" w:themeColor="text1"/>
          <w:szCs w:val="20"/>
        </w:rPr>
        <w:t xml:space="preserve"> (v/v) </w:t>
      </w:r>
      <w:proofErr w:type="spellStart"/>
      <w:r w:rsidRPr="00D33AFA">
        <w:rPr>
          <w:rFonts w:ascii="Times New Roman" w:hAnsi="Times New Roman" w:cs="Times New Roman"/>
          <w:color w:val="000000" w:themeColor="text1"/>
          <w:szCs w:val="20"/>
        </w:rPr>
        <w:t>máx</w:t>
      </w:r>
      <w:proofErr w:type="spellEnd"/>
      <w:r w:rsidRPr="00D33AFA">
        <w:rPr>
          <w:rFonts w:ascii="Times New Roman" w:hAnsi="Times New Roman" w:cs="Times New Roman"/>
          <w:color w:val="000000" w:themeColor="text1"/>
          <w:szCs w:val="20"/>
        </w:rPr>
        <w:t>;</w:t>
      </w:r>
    </w:p>
    <w:p w14:paraId="182F9FB4" w14:textId="77777777" w:rsidR="004A2435" w:rsidRPr="0075670F" w:rsidRDefault="004A2435" w:rsidP="00EA3473">
      <w:pPr>
        <w:numPr>
          <w:ilvl w:val="1"/>
          <w:numId w:val="15"/>
        </w:numPr>
        <w:spacing w:line="360" w:lineRule="auto"/>
        <w:contextualSpacing/>
        <w:jc w:val="both"/>
        <w:rPr>
          <w:rFonts w:ascii="Times New Roman" w:hAnsi="Times New Roman" w:cs="Times New Roman"/>
          <w:color w:val="000000" w:themeColor="text1"/>
          <w:szCs w:val="20"/>
          <w:lang w:val="en-US"/>
        </w:rPr>
      </w:pPr>
      <w:r w:rsidRPr="0075670F">
        <w:rPr>
          <w:rFonts w:ascii="Times New Roman" w:hAnsi="Times New Roman" w:cs="Times New Roman"/>
          <w:color w:val="000000" w:themeColor="text1"/>
          <w:szCs w:val="20"/>
          <w:lang w:val="en-US"/>
        </w:rPr>
        <w:t xml:space="preserve">CO: 10ppm (v/v) </w:t>
      </w:r>
      <w:proofErr w:type="spellStart"/>
      <w:r w:rsidRPr="0075670F">
        <w:rPr>
          <w:rFonts w:ascii="Times New Roman" w:hAnsi="Times New Roman" w:cs="Times New Roman"/>
          <w:color w:val="000000" w:themeColor="text1"/>
          <w:szCs w:val="20"/>
          <w:lang w:val="en-US"/>
        </w:rPr>
        <w:t>máx</w:t>
      </w:r>
      <w:proofErr w:type="spellEnd"/>
      <w:r w:rsidRPr="0075670F">
        <w:rPr>
          <w:rFonts w:ascii="Times New Roman" w:hAnsi="Times New Roman" w:cs="Times New Roman"/>
          <w:color w:val="000000" w:themeColor="text1"/>
          <w:szCs w:val="20"/>
          <w:lang w:val="en-US"/>
        </w:rPr>
        <w:t>;</w:t>
      </w:r>
    </w:p>
    <w:p w14:paraId="760E8225" w14:textId="77777777" w:rsidR="004A2435" w:rsidRPr="00D33AFA" w:rsidRDefault="004A2435" w:rsidP="00EA3473">
      <w:pPr>
        <w:numPr>
          <w:ilvl w:val="1"/>
          <w:numId w:val="15"/>
        </w:numPr>
        <w:spacing w:line="360" w:lineRule="auto"/>
        <w:contextualSpacing/>
        <w:jc w:val="both"/>
        <w:rPr>
          <w:rFonts w:ascii="Times New Roman" w:hAnsi="Times New Roman" w:cs="Times New Roman"/>
          <w:color w:val="000000" w:themeColor="text1"/>
          <w:szCs w:val="20"/>
        </w:rPr>
      </w:pPr>
      <w:r w:rsidRPr="00D33AFA">
        <w:rPr>
          <w:rFonts w:ascii="Times New Roman" w:hAnsi="Times New Roman" w:cs="Times New Roman"/>
          <w:color w:val="000000" w:themeColor="text1"/>
          <w:szCs w:val="20"/>
        </w:rPr>
        <w:t>Odor: Inodoro.</w:t>
      </w:r>
    </w:p>
    <w:p w14:paraId="25A3C9C4" w14:textId="6C7069B7" w:rsidR="004A2435" w:rsidRPr="00D33AFA" w:rsidRDefault="004A2435" w:rsidP="00EA3473">
      <w:pPr>
        <w:numPr>
          <w:ilvl w:val="1"/>
          <w:numId w:val="15"/>
        </w:numPr>
        <w:spacing w:line="360" w:lineRule="auto"/>
        <w:contextualSpacing/>
        <w:jc w:val="both"/>
        <w:rPr>
          <w:rFonts w:ascii="Times New Roman" w:hAnsi="Times New Roman" w:cs="Times New Roman"/>
          <w:color w:val="000000" w:themeColor="text1"/>
          <w:szCs w:val="20"/>
        </w:rPr>
      </w:pPr>
      <w:r w:rsidRPr="00D33AFA">
        <w:rPr>
          <w:rFonts w:ascii="Times New Roman" w:hAnsi="Times New Roman" w:cs="Times New Roman"/>
          <w:color w:val="000000" w:themeColor="text1"/>
          <w:szCs w:val="20"/>
        </w:rPr>
        <w:t xml:space="preserve">Ser fornecido com certificado de análises respectivo a cada lote, contendo pelo menos os parâmetros </w:t>
      </w:r>
      <w:r>
        <w:rPr>
          <w:rFonts w:ascii="Times New Roman" w:hAnsi="Times New Roman" w:cs="Times New Roman"/>
          <w:color w:val="000000" w:themeColor="text1"/>
          <w:szCs w:val="20"/>
        </w:rPr>
        <w:t>deste item</w:t>
      </w:r>
    </w:p>
    <w:p w14:paraId="178035A7" w14:textId="77777777" w:rsidR="004A2435" w:rsidRPr="00D33AFA" w:rsidRDefault="004A2435" w:rsidP="00EA3473">
      <w:pPr>
        <w:numPr>
          <w:ilvl w:val="1"/>
          <w:numId w:val="15"/>
        </w:numPr>
        <w:spacing w:line="360" w:lineRule="auto"/>
        <w:contextualSpacing/>
        <w:jc w:val="both"/>
        <w:rPr>
          <w:rFonts w:ascii="Times New Roman" w:hAnsi="Times New Roman" w:cs="Times New Roman"/>
          <w:color w:val="000000" w:themeColor="text1"/>
          <w:szCs w:val="20"/>
        </w:rPr>
      </w:pPr>
      <w:r w:rsidRPr="00D33AFA">
        <w:rPr>
          <w:rFonts w:ascii="Times New Roman" w:hAnsi="Times New Roman" w:cs="Times New Roman"/>
          <w:color w:val="000000" w:themeColor="text1"/>
          <w:szCs w:val="20"/>
        </w:rPr>
        <w:t>Ser incolor;</w:t>
      </w:r>
    </w:p>
    <w:p w14:paraId="2C970C27" w14:textId="77777777" w:rsidR="004A2435" w:rsidRPr="00D33AFA" w:rsidRDefault="004A2435" w:rsidP="00EA3473">
      <w:pPr>
        <w:numPr>
          <w:ilvl w:val="1"/>
          <w:numId w:val="15"/>
        </w:numPr>
        <w:spacing w:line="360" w:lineRule="auto"/>
        <w:contextualSpacing/>
        <w:jc w:val="both"/>
        <w:rPr>
          <w:rFonts w:ascii="Times New Roman" w:hAnsi="Times New Roman" w:cs="Times New Roman"/>
          <w:color w:val="000000" w:themeColor="text1"/>
          <w:szCs w:val="20"/>
        </w:rPr>
      </w:pPr>
      <w:r w:rsidRPr="00D33AFA">
        <w:rPr>
          <w:rFonts w:ascii="Times New Roman" w:hAnsi="Times New Roman" w:cs="Times New Roman"/>
          <w:color w:val="000000" w:themeColor="text1"/>
          <w:szCs w:val="20"/>
        </w:rPr>
        <w:t>Não ser derivado na sua manufatura de ingredientes de origem humana ou animal;</w:t>
      </w:r>
    </w:p>
    <w:p w14:paraId="39BA0EC2" w14:textId="77777777" w:rsidR="004A2435" w:rsidRPr="00F43360" w:rsidRDefault="004A2435" w:rsidP="00EA3473">
      <w:pPr>
        <w:numPr>
          <w:ilvl w:val="1"/>
          <w:numId w:val="15"/>
        </w:numPr>
        <w:spacing w:line="360" w:lineRule="auto"/>
        <w:contextualSpacing/>
        <w:jc w:val="both"/>
        <w:rPr>
          <w:rFonts w:ascii="Times New Roman" w:hAnsi="Times New Roman" w:cs="Times New Roman"/>
          <w:color w:val="000000" w:themeColor="text1"/>
          <w:szCs w:val="20"/>
        </w:rPr>
      </w:pPr>
      <w:r w:rsidRPr="00D33AFA">
        <w:rPr>
          <w:rFonts w:ascii="Times New Roman" w:hAnsi="Times New Roman" w:cs="Times New Roman"/>
          <w:color w:val="000000" w:themeColor="text1"/>
          <w:szCs w:val="20"/>
        </w:rPr>
        <w:t>Ter prazo de validade de pelo menos 2 anos o que deve ser devidamente indicado em cada lote ofertado.</w:t>
      </w:r>
    </w:p>
    <w:p w14:paraId="1FFFC327" w14:textId="5F1AF011" w:rsidR="009470E9" w:rsidRDefault="009470E9" w:rsidP="00751FCB">
      <w:pPr>
        <w:rPr>
          <w:rFonts w:ascii="Times New Roman" w:hAnsi="Times New Roman" w:cs="Times New Roman"/>
          <w:szCs w:val="20"/>
          <w:highlight w:val="yellow"/>
        </w:rPr>
      </w:pPr>
    </w:p>
    <w:p w14:paraId="5BF3393F" w14:textId="66CF06AF" w:rsidR="009470E9" w:rsidRPr="00CA710A" w:rsidRDefault="002F3E55" w:rsidP="00EA3473">
      <w:pPr>
        <w:pStyle w:val="PargrafodaLista"/>
        <w:numPr>
          <w:ilvl w:val="0"/>
          <w:numId w:val="15"/>
        </w:numPr>
        <w:rPr>
          <w:rFonts w:ascii="Times New Roman" w:hAnsi="Times New Roman" w:cs="Times New Roman"/>
          <w:szCs w:val="20"/>
        </w:rPr>
      </w:pPr>
      <w:r w:rsidRPr="00CA710A">
        <w:rPr>
          <w:rFonts w:ascii="Times New Roman" w:hAnsi="Times New Roman" w:cs="Times New Roman"/>
          <w:szCs w:val="20"/>
        </w:rPr>
        <w:t>Deverá ser prevista assistência técnica remota e presencial, com visitas periódicas para manutenção e avaliação das condições de operação, além de visitas emergências em caso de problemas de funcionamento das instalações.</w:t>
      </w:r>
      <w:r w:rsidR="009470E9" w:rsidRPr="00CA710A">
        <w:rPr>
          <w:rFonts w:ascii="Times New Roman" w:hAnsi="Times New Roman" w:cs="Times New Roman"/>
          <w:szCs w:val="20"/>
        </w:rPr>
        <w:br w:type="page"/>
      </w:r>
    </w:p>
    <w:p w14:paraId="50E29588" w14:textId="77777777" w:rsidR="004A2435" w:rsidRPr="001862E1" w:rsidRDefault="004A2435" w:rsidP="00751FCB">
      <w:pPr>
        <w:rPr>
          <w:rFonts w:ascii="Times New Roman" w:hAnsi="Times New Roman" w:cs="Times New Roman"/>
          <w:szCs w:val="20"/>
          <w:highlight w:val="yellow"/>
        </w:rPr>
      </w:pPr>
    </w:p>
    <w:p w14:paraId="24D04091" w14:textId="38267F47" w:rsidR="00D222B6" w:rsidRPr="00D222B6" w:rsidRDefault="00D222B6" w:rsidP="00D222B6">
      <w:pPr>
        <w:jc w:val="center"/>
        <w:rPr>
          <w:rFonts w:ascii="Times New Roman" w:hAnsi="Times New Roman" w:cs="Times New Roman"/>
          <w:bCs/>
          <w:szCs w:val="20"/>
        </w:rPr>
      </w:pPr>
      <w:r w:rsidRPr="00D222B6">
        <w:rPr>
          <w:rFonts w:ascii="Times New Roman" w:hAnsi="Times New Roman" w:cs="Times New Roman"/>
          <w:szCs w:val="20"/>
        </w:rPr>
        <w:t xml:space="preserve">Anexo </w:t>
      </w:r>
      <w:r w:rsidR="00244FAF">
        <w:rPr>
          <w:rFonts w:ascii="Times New Roman" w:hAnsi="Times New Roman" w:cs="Times New Roman"/>
          <w:bCs/>
          <w:szCs w:val="20"/>
        </w:rPr>
        <w:t>02</w:t>
      </w:r>
      <w:r w:rsidR="00D25770">
        <w:rPr>
          <w:rFonts w:ascii="Times New Roman" w:hAnsi="Times New Roman" w:cs="Times New Roman"/>
          <w:bCs/>
          <w:szCs w:val="20"/>
        </w:rPr>
        <w:t xml:space="preserve"> </w:t>
      </w:r>
      <w:r w:rsidRPr="00D222B6">
        <w:rPr>
          <w:rFonts w:ascii="Times New Roman" w:hAnsi="Times New Roman" w:cs="Times New Roman"/>
          <w:bCs/>
          <w:szCs w:val="20"/>
        </w:rPr>
        <w:t>do Termo de Referência</w:t>
      </w:r>
    </w:p>
    <w:p w14:paraId="6449C60D" w14:textId="77777777" w:rsidR="00D222B6" w:rsidRPr="00D222B6" w:rsidRDefault="00D222B6" w:rsidP="00D222B6">
      <w:pPr>
        <w:jc w:val="center"/>
        <w:rPr>
          <w:rFonts w:ascii="Times New Roman" w:hAnsi="Times New Roman" w:cs="Times New Roman"/>
          <w:b/>
          <w:bCs/>
          <w:szCs w:val="20"/>
        </w:rPr>
      </w:pPr>
    </w:p>
    <w:p w14:paraId="7D3FD695" w14:textId="77777777" w:rsidR="00D222B6" w:rsidRPr="00D222B6" w:rsidRDefault="00D222B6" w:rsidP="00D222B6">
      <w:pPr>
        <w:jc w:val="center"/>
        <w:rPr>
          <w:rFonts w:ascii="Times New Roman" w:hAnsi="Times New Roman" w:cs="Times New Roman"/>
          <w:szCs w:val="20"/>
        </w:rPr>
      </w:pPr>
      <w:r w:rsidRPr="00D222B6">
        <w:rPr>
          <w:rFonts w:ascii="Times New Roman" w:hAnsi="Times New Roman" w:cs="Times New Roman"/>
          <w:b/>
          <w:bCs/>
          <w:szCs w:val="20"/>
        </w:rPr>
        <w:t>MATRIZ DE RISCO</w:t>
      </w:r>
    </w:p>
    <w:p w14:paraId="1518079F" w14:textId="77777777" w:rsidR="00D222B6" w:rsidRPr="00D222B6" w:rsidRDefault="00D222B6" w:rsidP="00D222B6">
      <w:pPr>
        <w:rPr>
          <w:rFonts w:ascii="Times New Roman" w:hAnsi="Times New Roman" w:cs="Times New Roman"/>
          <w:b/>
          <w:szCs w:val="20"/>
        </w:rPr>
      </w:pPr>
    </w:p>
    <w:tbl>
      <w:tblPr>
        <w:tblStyle w:val="Tabelacomgrade"/>
        <w:tblW w:w="8505" w:type="dxa"/>
        <w:jc w:val="center"/>
        <w:tblLook w:val="04A0" w:firstRow="1" w:lastRow="0" w:firstColumn="1" w:lastColumn="0" w:noHBand="0" w:noVBand="1"/>
      </w:tblPr>
      <w:tblGrid>
        <w:gridCol w:w="3273"/>
        <w:gridCol w:w="1801"/>
        <w:gridCol w:w="3431"/>
      </w:tblGrid>
      <w:tr w:rsidR="006306F6" w:rsidRPr="006306F6" w14:paraId="48F7AA9A" w14:textId="77777777" w:rsidTr="00CA710A">
        <w:trPr>
          <w:trHeight w:val="567"/>
          <w:jc w:val="center"/>
        </w:trPr>
        <w:tc>
          <w:tcPr>
            <w:tcW w:w="3273" w:type="dxa"/>
            <w:vAlign w:val="center"/>
          </w:tcPr>
          <w:p w14:paraId="1DFF2CF5" w14:textId="29D206FB" w:rsidR="006306F6" w:rsidRDefault="006306F6" w:rsidP="00A1728E">
            <w:pPr>
              <w:rPr>
                <w:rFonts w:ascii="Times New Roman" w:hAnsi="Times New Roman" w:cs="Times New Roman"/>
                <w:b/>
                <w:szCs w:val="20"/>
              </w:rPr>
            </w:pPr>
          </w:p>
          <w:p w14:paraId="1B27DA5E" w14:textId="4F55CE23" w:rsidR="0066465A" w:rsidRDefault="00A1728E" w:rsidP="00FC7048">
            <w:pPr>
              <w:jc w:val="center"/>
              <w:rPr>
                <w:rFonts w:ascii="Times New Roman" w:hAnsi="Times New Roman" w:cs="Times New Roman"/>
                <w:b/>
                <w:szCs w:val="20"/>
              </w:rPr>
            </w:pPr>
            <w:r>
              <w:rPr>
                <w:rFonts w:ascii="Times New Roman" w:hAnsi="Times New Roman" w:cs="Times New Roman"/>
                <w:b/>
                <w:szCs w:val="20"/>
              </w:rPr>
              <w:t>EVENTO/ RISCO</w:t>
            </w:r>
          </w:p>
          <w:p w14:paraId="2543D823" w14:textId="616C8499" w:rsidR="0066465A" w:rsidRPr="006306F6" w:rsidRDefault="0066465A" w:rsidP="00FC7048">
            <w:pPr>
              <w:jc w:val="center"/>
              <w:rPr>
                <w:rFonts w:ascii="Times New Roman" w:hAnsi="Times New Roman" w:cs="Times New Roman"/>
                <w:b/>
                <w:szCs w:val="20"/>
              </w:rPr>
            </w:pPr>
          </w:p>
        </w:tc>
        <w:tc>
          <w:tcPr>
            <w:tcW w:w="1801" w:type="dxa"/>
            <w:vAlign w:val="center"/>
          </w:tcPr>
          <w:p w14:paraId="36C774FB" w14:textId="77777777" w:rsidR="006306F6" w:rsidRPr="006306F6" w:rsidRDefault="006306F6" w:rsidP="00FC7048">
            <w:pPr>
              <w:jc w:val="center"/>
              <w:rPr>
                <w:rFonts w:ascii="Times New Roman" w:hAnsi="Times New Roman" w:cs="Times New Roman"/>
                <w:b/>
                <w:szCs w:val="20"/>
              </w:rPr>
            </w:pPr>
            <w:r w:rsidRPr="006306F6">
              <w:rPr>
                <w:rFonts w:ascii="Times New Roman" w:hAnsi="Times New Roman" w:cs="Times New Roman"/>
                <w:b/>
                <w:szCs w:val="20"/>
              </w:rPr>
              <w:t>RESPONSÁVEL</w:t>
            </w:r>
          </w:p>
        </w:tc>
        <w:tc>
          <w:tcPr>
            <w:tcW w:w="3431" w:type="dxa"/>
            <w:vAlign w:val="center"/>
          </w:tcPr>
          <w:p w14:paraId="1CDF98DA" w14:textId="77777777" w:rsidR="006306F6" w:rsidRPr="006306F6" w:rsidRDefault="006306F6" w:rsidP="00FC7048">
            <w:pPr>
              <w:jc w:val="center"/>
              <w:rPr>
                <w:rFonts w:ascii="Times New Roman" w:hAnsi="Times New Roman" w:cs="Times New Roman"/>
                <w:b/>
                <w:szCs w:val="20"/>
              </w:rPr>
            </w:pPr>
            <w:r w:rsidRPr="006306F6">
              <w:rPr>
                <w:rFonts w:ascii="Times New Roman" w:hAnsi="Times New Roman" w:cs="Times New Roman"/>
                <w:b/>
                <w:szCs w:val="20"/>
              </w:rPr>
              <w:t>AÇÃO DE CONTINGÊNCIA</w:t>
            </w:r>
          </w:p>
        </w:tc>
      </w:tr>
      <w:tr w:rsidR="006306F6" w:rsidRPr="006306F6" w14:paraId="7EB54D45" w14:textId="77777777" w:rsidTr="00CA710A">
        <w:trPr>
          <w:trHeight w:val="567"/>
          <w:jc w:val="center"/>
        </w:trPr>
        <w:tc>
          <w:tcPr>
            <w:tcW w:w="3273" w:type="dxa"/>
            <w:vAlign w:val="center"/>
          </w:tcPr>
          <w:p w14:paraId="6058B3C1" w14:textId="393E7B46" w:rsidR="006306F6" w:rsidRPr="00D25770" w:rsidRDefault="006306F6" w:rsidP="006306F6">
            <w:pPr>
              <w:jc w:val="both"/>
              <w:rPr>
                <w:rFonts w:ascii="Times New Roman" w:hAnsi="Times New Roman" w:cs="Times New Roman"/>
                <w:b/>
                <w:szCs w:val="20"/>
              </w:rPr>
            </w:pPr>
            <w:r w:rsidRPr="00D25770">
              <w:rPr>
                <w:rFonts w:ascii="Times New Roman" w:eastAsia="MS Mincho" w:hAnsi="Times New Roman" w:cs="Times New Roman"/>
                <w:szCs w:val="20"/>
              </w:rPr>
              <w:t>Atraso na execução do objeto contratual por culpa da Contratada, impactando na anualidade antecipada da proposta apresentada</w:t>
            </w:r>
          </w:p>
        </w:tc>
        <w:tc>
          <w:tcPr>
            <w:tcW w:w="1801" w:type="dxa"/>
            <w:vAlign w:val="center"/>
          </w:tcPr>
          <w:p w14:paraId="45F4DCD6" w14:textId="77777777" w:rsidR="006306F6" w:rsidRPr="00D25770" w:rsidRDefault="006306F6" w:rsidP="00FC7048">
            <w:pPr>
              <w:jc w:val="center"/>
              <w:rPr>
                <w:rFonts w:ascii="Times New Roman" w:hAnsi="Times New Roman" w:cs="Times New Roman"/>
                <w:b/>
                <w:szCs w:val="20"/>
              </w:rPr>
            </w:pPr>
            <w:r w:rsidRPr="00D25770">
              <w:rPr>
                <w:rFonts w:ascii="Times New Roman" w:eastAsia="MS Mincho" w:hAnsi="Times New Roman" w:cs="Times New Roman"/>
                <w:szCs w:val="20"/>
              </w:rPr>
              <w:t>CONTRATADO</w:t>
            </w:r>
          </w:p>
        </w:tc>
        <w:tc>
          <w:tcPr>
            <w:tcW w:w="3431" w:type="dxa"/>
            <w:vAlign w:val="center"/>
          </w:tcPr>
          <w:p w14:paraId="5DC8E2E5" w14:textId="77777777" w:rsidR="006306F6" w:rsidRPr="00D25770" w:rsidRDefault="006306F6" w:rsidP="00FC7048">
            <w:pPr>
              <w:jc w:val="center"/>
              <w:rPr>
                <w:rFonts w:ascii="Times New Roman" w:hAnsi="Times New Roman" w:cs="Times New Roman"/>
                <w:b/>
                <w:szCs w:val="20"/>
              </w:rPr>
            </w:pPr>
            <w:r w:rsidRPr="00D25770">
              <w:rPr>
                <w:rFonts w:ascii="Times New Roman" w:eastAsia="MS Mincho" w:hAnsi="Times New Roman" w:cs="Times New Roman"/>
                <w:szCs w:val="20"/>
              </w:rPr>
              <w:t>Ônus do Contratado</w:t>
            </w:r>
          </w:p>
        </w:tc>
      </w:tr>
      <w:tr w:rsidR="006306F6" w:rsidRPr="006306F6" w14:paraId="3F346CD2" w14:textId="77777777" w:rsidTr="00CA710A">
        <w:trPr>
          <w:trHeight w:val="567"/>
          <w:jc w:val="center"/>
        </w:trPr>
        <w:tc>
          <w:tcPr>
            <w:tcW w:w="3273" w:type="dxa"/>
            <w:vAlign w:val="center"/>
          </w:tcPr>
          <w:p w14:paraId="0C62475B" w14:textId="77777777" w:rsidR="006306F6" w:rsidRPr="00D25770" w:rsidRDefault="006306F6" w:rsidP="006306F6">
            <w:pPr>
              <w:jc w:val="both"/>
              <w:rPr>
                <w:rFonts w:ascii="Times New Roman" w:hAnsi="Times New Roman" w:cs="Times New Roman"/>
                <w:b/>
                <w:szCs w:val="20"/>
              </w:rPr>
            </w:pPr>
            <w:r w:rsidRPr="00D25770">
              <w:rPr>
                <w:rFonts w:ascii="Times New Roman" w:eastAsia="MS Mincho" w:hAnsi="Times New Roman" w:cs="Times New Roman"/>
                <w:szCs w:val="20"/>
              </w:rPr>
              <w:t>Fatos retardadores ou impeditivos da execução do Contrato próprios do risco ordinário da atividade empresarial ou da execução</w:t>
            </w:r>
          </w:p>
        </w:tc>
        <w:tc>
          <w:tcPr>
            <w:tcW w:w="1801" w:type="dxa"/>
            <w:vAlign w:val="center"/>
          </w:tcPr>
          <w:p w14:paraId="31582821" w14:textId="77777777" w:rsidR="006306F6" w:rsidRPr="00D25770" w:rsidRDefault="006306F6" w:rsidP="00FC7048">
            <w:pPr>
              <w:jc w:val="center"/>
              <w:rPr>
                <w:rFonts w:ascii="Times New Roman" w:hAnsi="Times New Roman" w:cs="Times New Roman"/>
                <w:b/>
                <w:szCs w:val="20"/>
              </w:rPr>
            </w:pPr>
            <w:r w:rsidRPr="00D25770">
              <w:rPr>
                <w:rFonts w:ascii="Times New Roman" w:eastAsia="MS Mincho" w:hAnsi="Times New Roman" w:cs="Times New Roman"/>
                <w:szCs w:val="20"/>
              </w:rPr>
              <w:t>CONTRATADO</w:t>
            </w:r>
          </w:p>
        </w:tc>
        <w:tc>
          <w:tcPr>
            <w:tcW w:w="3431" w:type="dxa"/>
            <w:vAlign w:val="center"/>
          </w:tcPr>
          <w:p w14:paraId="1E084B10" w14:textId="77777777" w:rsidR="006306F6" w:rsidRPr="00D25770" w:rsidRDefault="006306F6" w:rsidP="00FC7048">
            <w:pPr>
              <w:jc w:val="center"/>
              <w:rPr>
                <w:rFonts w:ascii="Times New Roman" w:hAnsi="Times New Roman" w:cs="Times New Roman"/>
                <w:b/>
                <w:szCs w:val="20"/>
              </w:rPr>
            </w:pPr>
            <w:r w:rsidRPr="00D25770">
              <w:rPr>
                <w:rFonts w:ascii="Times New Roman" w:eastAsia="MS Mincho" w:hAnsi="Times New Roman" w:cs="Times New Roman"/>
                <w:szCs w:val="20"/>
              </w:rPr>
              <w:t>Ônus do Contratado</w:t>
            </w:r>
          </w:p>
        </w:tc>
      </w:tr>
      <w:tr w:rsidR="006306F6" w:rsidRPr="006306F6" w14:paraId="7FFCAC5D" w14:textId="77777777" w:rsidTr="00CA710A">
        <w:trPr>
          <w:trHeight w:val="567"/>
          <w:jc w:val="center"/>
        </w:trPr>
        <w:tc>
          <w:tcPr>
            <w:tcW w:w="3273" w:type="dxa"/>
            <w:tcBorders>
              <w:top w:val="nil"/>
            </w:tcBorders>
            <w:vAlign w:val="center"/>
          </w:tcPr>
          <w:p w14:paraId="593F7D1E" w14:textId="77777777" w:rsidR="006306F6" w:rsidRPr="00D25770" w:rsidRDefault="006306F6" w:rsidP="006306F6">
            <w:pPr>
              <w:jc w:val="both"/>
              <w:rPr>
                <w:rFonts w:ascii="Times New Roman" w:hAnsi="Times New Roman" w:cs="Times New Roman"/>
                <w:b/>
                <w:szCs w:val="20"/>
              </w:rPr>
            </w:pPr>
            <w:r w:rsidRPr="00D25770">
              <w:rPr>
                <w:rFonts w:ascii="Times New Roman" w:eastAsia="MS Mincho" w:hAnsi="Times New Roman" w:cs="Times New Roman"/>
                <w:szCs w:val="20"/>
              </w:rPr>
              <w:t>Alteração de enquadramento tributário, em razão do resultado ou de mudança da atividade empresarial</w:t>
            </w:r>
          </w:p>
        </w:tc>
        <w:tc>
          <w:tcPr>
            <w:tcW w:w="1801" w:type="dxa"/>
            <w:tcBorders>
              <w:top w:val="nil"/>
            </w:tcBorders>
            <w:vAlign w:val="center"/>
          </w:tcPr>
          <w:p w14:paraId="73AFD704" w14:textId="77777777" w:rsidR="006306F6" w:rsidRPr="00D25770" w:rsidRDefault="006306F6" w:rsidP="00FC7048">
            <w:pPr>
              <w:jc w:val="center"/>
              <w:rPr>
                <w:rFonts w:ascii="Times New Roman" w:hAnsi="Times New Roman" w:cs="Times New Roman"/>
                <w:b/>
                <w:szCs w:val="20"/>
              </w:rPr>
            </w:pPr>
            <w:r w:rsidRPr="00D25770">
              <w:rPr>
                <w:rFonts w:ascii="Times New Roman" w:eastAsia="MS Mincho" w:hAnsi="Times New Roman" w:cs="Times New Roman"/>
                <w:szCs w:val="20"/>
              </w:rPr>
              <w:t>CONTRATADO</w:t>
            </w:r>
          </w:p>
        </w:tc>
        <w:tc>
          <w:tcPr>
            <w:tcW w:w="3431" w:type="dxa"/>
            <w:tcBorders>
              <w:top w:val="nil"/>
            </w:tcBorders>
            <w:vAlign w:val="center"/>
          </w:tcPr>
          <w:p w14:paraId="3BD89C9B" w14:textId="77777777" w:rsidR="006306F6" w:rsidRPr="00D25770" w:rsidRDefault="006306F6" w:rsidP="00FC7048">
            <w:pPr>
              <w:jc w:val="center"/>
              <w:rPr>
                <w:rFonts w:ascii="Times New Roman" w:hAnsi="Times New Roman" w:cs="Times New Roman"/>
                <w:b/>
                <w:szCs w:val="20"/>
              </w:rPr>
            </w:pPr>
            <w:r w:rsidRPr="00D25770">
              <w:rPr>
                <w:rFonts w:ascii="Times New Roman" w:eastAsia="MS Mincho" w:hAnsi="Times New Roman" w:cs="Times New Roman"/>
                <w:szCs w:val="20"/>
              </w:rPr>
              <w:t>Ônus do Contratado</w:t>
            </w:r>
          </w:p>
        </w:tc>
      </w:tr>
      <w:tr w:rsidR="006306F6" w:rsidRPr="006306F6" w14:paraId="7D6B3216" w14:textId="77777777" w:rsidTr="00CA710A">
        <w:trPr>
          <w:trHeight w:val="567"/>
          <w:jc w:val="center"/>
        </w:trPr>
        <w:tc>
          <w:tcPr>
            <w:tcW w:w="3273" w:type="dxa"/>
            <w:tcBorders>
              <w:top w:val="nil"/>
            </w:tcBorders>
            <w:vAlign w:val="center"/>
          </w:tcPr>
          <w:p w14:paraId="1B6D659F" w14:textId="77777777" w:rsidR="006306F6" w:rsidRPr="00D25770" w:rsidRDefault="006306F6" w:rsidP="006306F6">
            <w:pPr>
              <w:jc w:val="both"/>
              <w:rPr>
                <w:rFonts w:ascii="Times New Roman" w:hAnsi="Times New Roman" w:cs="Times New Roman"/>
                <w:b/>
                <w:szCs w:val="20"/>
              </w:rPr>
            </w:pPr>
            <w:r w:rsidRPr="00D25770">
              <w:rPr>
                <w:rFonts w:ascii="Times New Roman" w:eastAsia="MS Mincho" w:hAnsi="Times New Roman" w:cs="Times New Roman"/>
                <w:szCs w:val="20"/>
              </w:rPr>
              <w:t>Erro da Contratada na avaliação da hipótese de incidência tributária</w:t>
            </w:r>
          </w:p>
        </w:tc>
        <w:tc>
          <w:tcPr>
            <w:tcW w:w="1801" w:type="dxa"/>
            <w:tcBorders>
              <w:top w:val="nil"/>
            </w:tcBorders>
            <w:vAlign w:val="center"/>
          </w:tcPr>
          <w:p w14:paraId="4EE045B9" w14:textId="77777777" w:rsidR="006306F6" w:rsidRPr="00D25770" w:rsidRDefault="006306F6" w:rsidP="00FC7048">
            <w:pPr>
              <w:jc w:val="center"/>
              <w:rPr>
                <w:rFonts w:ascii="Times New Roman" w:hAnsi="Times New Roman" w:cs="Times New Roman"/>
                <w:b/>
                <w:szCs w:val="20"/>
              </w:rPr>
            </w:pPr>
            <w:r w:rsidRPr="00D25770">
              <w:rPr>
                <w:rFonts w:ascii="Times New Roman" w:eastAsia="MS Mincho" w:hAnsi="Times New Roman" w:cs="Times New Roman"/>
                <w:szCs w:val="20"/>
              </w:rPr>
              <w:t>CONTRATADO</w:t>
            </w:r>
          </w:p>
        </w:tc>
        <w:tc>
          <w:tcPr>
            <w:tcW w:w="3431" w:type="dxa"/>
            <w:tcBorders>
              <w:top w:val="nil"/>
            </w:tcBorders>
            <w:vAlign w:val="center"/>
          </w:tcPr>
          <w:p w14:paraId="0CDFB68F" w14:textId="77777777" w:rsidR="006306F6" w:rsidRPr="00D25770" w:rsidRDefault="006306F6" w:rsidP="00FC7048">
            <w:pPr>
              <w:jc w:val="center"/>
              <w:rPr>
                <w:rFonts w:ascii="Times New Roman" w:hAnsi="Times New Roman" w:cs="Times New Roman"/>
                <w:b/>
                <w:szCs w:val="20"/>
              </w:rPr>
            </w:pPr>
            <w:r w:rsidRPr="00D25770">
              <w:rPr>
                <w:rFonts w:ascii="Times New Roman" w:eastAsia="MS Mincho" w:hAnsi="Times New Roman" w:cs="Times New Roman"/>
                <w:szCs w:val="20"/>
              </w:rPr>
              <w:t>Ônus do Contratado</w:t>
            </w:r>
          </w:p>
        </w:tc>
      </w:tr>
      <w:tr w:rsidR="00115DFB" w:rsidRPr="00115DFB" w14:paraId="3D81AA90" w14:textId="77777777" w:rsidTr="00CA710A">
        <w:trPr>
          <w:trHeight w:val="567"/>
          <w:jc w:val="center"/>
        </w:trPr>
        <w:tc>
          <w:tcPr>
            <w:tcW w:w="3273" w:type="dxa"/>
            <w:tcBorders>
              <w:top w:val="nil"/>
            </w:tcBorders>
            <w:vAlign w:val="center"/>
          </w:tcPr>
          <w:p w14:paraId="6E1B88AF" w14:textId="5642161F" w:rsidR="00115DFB" w:rsidRPr="00D25770" w:rsidRDefault="00115DFB" w:rsidP="006306F6">
            <w:pPr>
              <w:jc w:val="both"/>
              <w:rPr>
                <w:rFonts w:ascii="Times New Roman" w:eastAsia="MS Mincho" w:hAnsi="Times New Roman" w:cs="Times New Roman"/>
                <w:szCs w:val="20"/>
              </w:rPr>
            </w:pPr>
            <w:r w:rsidRPr="00D25770">
              <w:rPr>
                <w:rFonts w:ascii="Times New Roman" w:eastAsia="MS Mincho" w:hAnsi="Times New Roman" w:cs="Times New Roman"/>
                <w:szCs w:val="20"/>
              </w:rPr>
              <w:t>Variação da taxa de câmbio</w:t>
            </w:r>
          </w:p>
        </w:tc>
        <w:tc>
          <w:tcPr>
            <w:tcW w:w="1801" w:type="dxa"/>
            <w:tcBorders>
              <w:top w:val="nil"/>
            </w:tcBorders>
            <w:vAlign w:val="center"/>
          </w:tcPr>
          <w:p w14:paraId="31578EF9" w14:textId="405794EE" w:rsidR="00115DFB" w:rsidRPr="00D25770" w:rsidRDefault="00115DFB" w:rsidP="00FC7048">
            <w:pPr>
              <w:jc w:val="center"/>
              <w:rPr>
                <w:rFonts w:ascii="Times New Roman" w:eastAsia="MS Mincho" w:hAnsi="Times New Roman" w:cs="Times New Roman"/>
                <w:szCs w:val="20"/>
              </w:rPr>
            </w:pPr>
            <w:r w:rsidRPr="00D25770">
              <w:rPr>
                <w:rFonts w:ascii="Times New Roman" w:eastAsia="MS Mincho" w:hAnsi="Times New Roman" w:cs="Times New Roman"/>
                <w:szCs w:val="20"/>
              </w:rPr>
              <w:t>CONTRATADO</w:t>
            </w:r>
          </w:p>
        </w:tc>
        <w:tc>
          <w:tcPr>
            <w:tcW w:w="3431" w:type="dxa"/>
            <w:tcBorders>
              <w:top w:val="nil"/>
            </w:tcBorders>
            <w:vAlign w:val="center"/>
          </w:tcPr>
          <w:p w14:paraId="0714A16E" w14:textId="7AF936FD" w:rsidR="00115DFB" w:rsidRPr="00D25770" w:rsidRDefault="00115DFB" w:rsidP="00FC7048">
            <w:pPr>
              <w:jc w:val="center"/>
              <w:rPr>
                <w:rFonts w:ascii="Times New Roman" w:eastAsia="MS Mincho" w:hAnsi="Times New Roman" w:cs="Times New Roman"/>
                <w:szCs w:val="20"/>
              </w:rPr>
            </w:pPr>
            <w:r w:rsidRPr="00D25770">
              <w:rPr>
                <w:rFonts w:ascii="Times New Roman" w:eastAsia="MS Mincho" w:hAnsi="Times New Roman" w:cs="Times New Roman"/>
                <w:szCs w:val="20"/>
              </w:rPr>
              <w:t>Ônus do Contratado</w:t>
            </w:r>
          </w:p>
        </w:tc>
      </w:tr>
      <w:tr w:rsidR="006306F6" w:rsidRPr="006306F6" w14:paraId="3ABFD847" w14:textId="77777777" w:rsidTr="00CA710A">
        <w:trPr>
          <w:trHeight w:val="567"/>
          <w:jc w:val="center"/>
        </w:trPr>
        <w:tc>
          <w:tcPr>
            <w:tcW w:w="3273" w:type="dxa"/>
            <w:tcBorders>
              <w:top w:val="nil"/>
            </w:tcBorders>
            <w:vAlign w:val="center"/>
          </w:tcPr>
          <w:p w14:paraId="2E353392" w14:textId="77777777" w:rsidR="006306F6" w:rsidRPr="00D25770" w:rsidRDefault="006306F6" w:rsidP="006306F6">
            <w:pPr>
              <w:jc w:val="both"/>
              <w:rPr>
                <w:rFonts w:ascii="Times New Roman" w:hAnsi="Times New Roman" w:cs="Times New Roman"/>
                <w:b/>
                <w:szCs w:val="20"/>
              </w:rPr>
            </w:pPr>
            <w:r w:rsidRPr="00D25770">
              <w:rPr>
                <w:rFonts w:ascii="Times New Roman" w:eastAsia="MS Mincho" w:hAnsi="Times New Roman" w:cs="Times New Roman"/>
                <w:szCs w:val="20"/>
              </w:rPr>
              <w:t xml:space="preserve">Fatos retardadores ou impeditivos da execução do Contrato que não estejam na álea ordinária, tais como fatos do príncipe, caso fortuito ou de força maior, bem como o retardamento determinado pela HEMOBRAS, que comprovadamente repercuta no preço da Contratada; </w:t>
            </w:r>
          </w:p>
          <w:p w14:paraId="4A082E65" w14:textId="77777777" w:rsidR="006306F6" w:rsidRPr="00D25770" w:rsidRDefault="006306F6" w:rsidP="006306F6">
            <w:pPr>
              <w:jc w:val="both"/>
              <w:rPr>
                <w:rFonts w:ascii="Times New Roman" w:hAnsi="Times New Roman" w:cs="Times New Roman"/>
                <w:b/>
                <w:szCs w:val="20"/>
              </w:rPr>
            </w:pPr>
          </w:p>
        </w:tc>
        <w:tc>
          <w:tcPr>
            <w:tcW w:w="1801" w:type="dxa"/>
            <w:tcBorders>
              <w:top w:val="nil"/>
            </w:tcBorders>
            <w:vAlign w:val="center"/>
          </w:tcPr>
          <w:p w14:paraId="36E8C809" w14:textId="77777777" w:rsidR="006306F6" w:rsidRPr="00D25770" w:rsidRDefault="006306F6" w:rsidP="00FC7048">
            <w:pPr>
              <w:jc w:val="center"/>
              <w:rPr>
                <w:rFonts w:ascii="Times New Roman" w:hAnsi="Times New Roman" w:cs="Times New Roman"/>
                <w:b/>
                <w:szCs w:val="20"/>
              </w:rPr>
            </w:pPr>
            <w:r w:rsidRPr="00D25770">
              <w:rPr>
                <w:rFonts w:ascii="Times New Roman" w:eastAsia="MS Mincho" w:hAnsi="Times New Roman" w:cs="Times New Roman"/>
                <w:szCs w:val="20"/>
              </w:rPr>
              <w:t>CONTRATANTE</w:t>
            </w:r>
          </w:p>
        </w:tc>
        <w:tc>
          <w:tcPr>
            <w:tcW w:w="3431" w:type="dxa"/>
            <w:tcBorders>
              <w:top w:val="nil"/>
            </w:tcBorders>
            <w:vAlign w:val="center"/>
          </w:tcPr>
          <w:p w14:paraId="1B4ED7F7" w14:textId="77777777" w:rsidR="006306F6" w:rsidRPr="00D25770" w:rsidRDefault="006306F6" w:rsidP="00FC7048">
            <w:pPr>
              <w:jc w:val="center"/>
              <w:rPr>
                <w:rFonts w:ascii="Times New Roman" w:hAnsi="Times New Roman" w:cs="Times New Roman"/>
                <w:b/>
                <w:szCs w:val="20"/>
              </w:rPr>
            </w:pPr>
            <w:r w:rsidRPr="00D25770">
              <w:rPr>
                <w:rFonts w:ascii="Times New Roman" w:eastAsia="MS Mincho" w:hAnsi="Times New Roman" w:cs="Times New Roman"/>
                <w:szCs w:val="20"/>
              </w:rPr>
              <w:t>Celebração de Termo Aditivo</w:t>
            </w:r>
          </w:p>
        </w:tc>
      </w:tr>
      <w:tr w:rsidR="006306F6" w:rsidRPr="006306F6" w14:paraId="368C2399" w14:textId="77777777" w:rsidTr="00CA710A">
        <w:trPr>
          <w:trHeight w:val="567"/>
          <w:jc w:val="center"/>
        </w:trPr>
        <w:tc>
          <w:tcPr>
            <w:tcW w:w="3273" w:type="dxa"/>
            <w:tcBorders>
              <w:top w:val="nil"/>
            </w:tcBorders>
            <w:vAlign w:val="center"/>
          </w:tcPr>
          <w:p w14:paraId="6CD8E273" w14:textId="77777777" w:rsidR="006306F6" w:rsidRPr="00D25770" w:rsidRDefault="006306F6" w:rsidP="006306F6">
            <w:pPr>
              <w:jc w:val="both"/>
              <w:rPr>
                <w:rFonts w:ascii="Times New Roman" w:hAnsi="Times New Roman" w:cs="Times New Roman"/>
                <w:b/>
                <w:szCs w:val="20"/>
              </w:rPr>
            </w:pPr>
            <w:r w:rsidRPr="00D25770">
              <w:rPr>
                <w:rFonts w:ascii="Times New Roman" w:eastAsia="MS Mincho" w:hAnsi="Times New Roman" w:cs="Times New Roman"/>
                <w:szCs w:val="20"/>
              </w:rPr>
              <w:t>Elevação dos custos operacionais para o desenvolvimento da atividade empresarial em geral e para a execução do objeto em particular, tais como aumento de preço de insumos, prestadores de serviço e mão de obra, desde que atingida a anualidade da proposta apresentada ou aprovação de nova CCT.</w:t>
            </w:r>
          </w:p>
        </w:tc>
        <w:tc>
          <w:tcPr>
            <w:tcW w:w="1801" w:type="dxa"/>
            <w:tcBorders>
              <w:top w:val="nil"/>
            </w:tcBorders>
            <w:vAlign w:val="center"/>
          </w:tcPr>
          <w:p w14:paraId="57743AA1" w14:textId="77777777" w:rsidR="006306F6" w:rsidRPr="00D25770" w:rsidRDefault="006306F6" w:rsidP="00FC7048">
            <w:pPr>
              <w:jc w:val="center"/>
              <w:rPr>
                <w:rFonts w:ascii="Times New Roman" w:hAnsi="Times New Roman" w:cs="Times New Roman"/>
                <w:b/>
                <w:szCs w:val="20"/>
              </w:rPr>
            </w:pPr>
            <w:r w:rsidRPr="00D25770">
              <w:rPr>
                <w:rFonts w:ascii="Times New Roman" w:eastAsia="MS Mincho" w:hAnsi="Times New Roman" w:cs="Times New Roman"/>
                <w:szCs w:val="20"/>
              </w:rPr>
              <w:t>CONTRATANTE</w:t>
            </w:r>
          </w:p>
        </w:tc>
        <w:tc>
          <w:tcPr>
            <w:tcW w:w="3431" w:type="dxa"/>
            <w:tcBorders>
              <w:top w:val="nil"/>
            </w:tcBorders>
            <w:vAlign w:val="center"/>
          </w:tcPr>
          <w:p w14:paraId="20FA1F36" w14:textId="77777777" w:rsidR="006306F6" w:rsidRPr="00D25770" w:rsidRDefault="006306F6" w:rsidP="00FC7048">
            <w:pPr>
              <w:jc w:val="center"/>
              <w:rPr>
                <w:rFonts w:ascii="Times New Roman" w:hAnsi="Times New Roman" w:cs="Times New Roman"/>
                <w:b/>
                <w:szCs w:val="20"/>
              </w:rPr>
            </w:pPr>
            <w:r w:rsidRPr="00D25770">
              <w:rPr>
                <w:rFonts w:ascii="Times New Roman" w:eastAsia="MS Mincho" w:hAnsi="Times New Roman" w:cs="Times New Roman"/>
                <w:szCs w:val="20"/>
              </w:rPr>
              <w:t>Celebração de Termo Aditivo</w:t>
            </w:r>
          </w:p>
        </w:tc>
      </w:tr>
    </w:tbl>
    <w:p w14:paraId="049F4613" w14:textId="77777777" w:rsidR="00D222B6" w:rsidRPr="00D222B6" w:rsidRDefault="00D222B6" w:rsidP="00D222B6">
      <w:pPr>
        <w:rPr>
          <w:rFonts w:ascii="Times New Roman" w:hAnsi="Times New Roman" w:cs="Times New Roman"/>
          <w:b/>
          <w:szCs w:val="20"/>
        </w:rPr>
      </w:pPr>
    </w:p>
    <w:p w14:paraId="6D500517" w14:textId="77777777" w:rsidR="00D222B6" w:rsidRPr="00D222B6" w:rsidRDefault="00D222B6" w:rsidP="00D222B6">
      <w:pPr>
        <w:rPr>
          <w:rFonts w:ascii="Times New Roman" w:hAnsi="Times New Roman" w:cs="Times New Roman"/>
          <w:szCs w:val="20"/>
        </w:rPr>
      </w:pPr>
    </w:p>
    <w:p w14:paraId="31E03A6B" w14:textId="77777777" w:rsidR="00D222B6" w:rsidRPr="00D222B6" w:rsidRDefault="00D222B6" w:rsidP="00D222B6">
      <w:pPr>
        <w:rPr>
          <w:rFonts w:ascii="Times New Roman" w:hAnsi="Times New Roman" w:cs="Times New Roman"/>
          <w:szCs w:val="20"/>
        </w:rPr>
      </w:pPr>
      <w:r w:rsidRPr="00D222B6">
        <w:rPr>
          <w:rFonts w:ascii="Times New Roman" w:hAnsi="Times New Roman" w:cs="Times New Roman"/>
          <w:szCs w:val="20"/>
        </w:rPr>
        <w:br w:type="page"/>
      </w:r>
    </w:p>
    <w:p w14:paraId="22BE085F" w14:textId="4F605FF9" w:rsidR="008A5984" w:rsidRPr="00D222B6" w:rsidRDefault="00D222B6" w:rsidP="008A5984">
      <w:pPr>
        <w:spacing w:after="200" w:line="276" w:lineRule="auto"/>
        <w:jc w:val="center"/>
        <w:rPr>
          <w:rFonts w:ascii="Times New Roman" w:hAnsi="Times New Roman" w:cs="Times New Roman"/>
          <w:szCs w:val="20"/>
        </w:rPr>
      </w:pPr>
      <w:r w:rsidRPr="00D222B6">
        <w:rPr>
          <w:rFonts w:ascii="Times New Roman" w:hAnsi="Times New Roman" w:cs="Times New Roman"/>
          <w:szCs w:val="20"/>
        </w:rPr>
        <w:lastRenderedPageBreak/>
        <w:t xml:space="preserve">Anexo </w:t>
      </w:r>
      <w:r w:rsidR="00C31882" w:rsidRPr="00C31882">
        <w:rPr>
          <w:rFonts w:ascii="Times New Roman" w:hAnsi="Times New Roman" w:cs="Times New Roman"/>
          <w:szCs w:val="20"/>
        </w:rPr>
        <w:t>0</w:t>
      </w:r>
      <w:r w:rsidR="004E322E">
        <w:rPr>
          <w:rFonts w:ascii="Times New Roman" w:hAnsi="Times New Roman" w:cs="Times New Roman"/>
          <w:szCs w:val="20"/>
        </w:rPr>
        <w:t>3</w:t>
      </w:r>
      <w:r w:rsidR="008A5984" w:rsidRPr="00D222B6">
        <w:rPr>
          <w:rFonts w:ascii="Times New Roman" w:hAnsi="Times New Roman" w:cs="Times New Roman"/>
          <w:szCs w:val="20"/>
        </w:rPr>
        <w:t xml:space="preserve"> do Termo de Referência</w:t>
      </w:r>
    </w:p>
    <w:p w14:paraId="6F53ED90" w14:textId="77777777" w:rsidR="008A5984" w:rsidRPr="00DC2BD8" w:rsidRDefault="008A5984" w:rsidP="008A5984">
      <w:pPr>
        <w:tabs>
          <w:tab w:val="center" w:pos="4252"/>
          <w:tab w:val="left" w:pos="5298"/>
        </w:tabs>
        <w:spacing w:line="276" w:lineRule="auto"/>
        <w:jc w:val="center"/>
        <w:rPr>
          <w:rFonts w:ascii="Times New Roman" w:hAnsi="Times New Roman" w:cs="Times New Roman"/>
          <w:b/>
          <w:caps/>
          <w:szCs w:val="20"/>
        </w:rPr>
      </w:pPr>
      <w:r w:rsidRPr="00DC2BD8">
        <w:rPr>
          <w:rFonts w:ascii="Times New Roman" w:hAnsi="Times New Roman" w:cs="Times New Roman"/>
          <w:b/>
          <w:caps/>
          <w:szCs w:val="20"/>
        </w:rPr>
        <w:t>Modelo de Proposta de Preços</w:t>
      </w:r>
    </w:p>
    <w:p w14:paraId="01CDB157" w14:textId="77777777" w:rsidR="008A5984" w:rsidRPr="00DC2BD8" w:rsidRDefault="008A5984" w:rsidP="008A5984">
      <w:pPr>
        <w:tabs>
          <w:tab w:val="center" w:pos="4252"/>
          <w:tab w:val="left" w:pos="5298"/>
        </w:tabs>
        <w:spacing w:line="276" w:lineRule="auto"/>
        <w:jc w:val="center"/>
        <w:rPr>
          <w:rFonts w:ascii="Times New Roman" w:hAnsi="Times New Roman" w:cs="Times New Roman"/>
          <w:b/>
          <w:szCs w:val="20"/>
        </w:rPr>
      </w:pPr>
    </w:p>
    <w:p w14:paraId="4B190C2E" w14:textId="77777777" w:rsidR="008A5984" w:rsidRPr="00DC2BD8" w:rsidRDefault="008A5984" w:rsidP="008A5984">
      <w:pPr>
        <w:tabs>
          <w:tab w:val="center" w:pos="4252"/>
          <w:tab w:val="left" w:pos="5298"/>
        </w:tabs>
        <w:spacing w:line="276" w:lineRule="auto"/>
        <w:jc w:val="center"/>
        <w:rPr>
          <w:rFonts w:ascii="Times New Roman" w:hAnsi="Times New Roman" w:cs="Times New Roman"/>
          <w:b/>
          <w:szCs w:val="20"/>
        </w:rPr>
      </w:pPr>
    </w:p>
    <w:p w14:paraId="1AF515AF" w14:textId="77777777" w:rsidR="008A5984" w:rsidRPr="00DC2BD8" w:rsidRDefault="008A5984" w:rsidP="008A5984">
      <w:pPr>
        <w:autoSpaceDE w:val="0"/>
        <w:autoSpaceDN w:val="0"/>
        <w:adjustRightInd w:val="0"/>
        <w:spacing w:line="276" w:lineRule="auto"/>
        <w:jc w:val="both"/>
        <w:rPr>
          <w:rFonts w:ascii="Times New Roman" w:hAnsi="Times New Roman" w:cs="Times New Roman"/>
          <w:b/>
          <w:bCs/>
          <w:szCs w:val="20"/>
        </w:rPr>
      </w:pPr>
      <w:r w:rsidRPr="00DC2BD8">
        <w:rPr>
          <w:rFonts w:ascii="Times New Roman" w:hAnsi="Times New Roman" w:cs="Times New Roman"/>
          <w:b/>
          <w:bCs/>
          <w:szCs w:val="20"/>
        </w:rPr>
        <w:t>À Empresa Brasileira de Hemoderivados e Biotecnologia – Hemobrás</w:t>
      </w:r>
    </w:p>
    <w:p w14:paraId="474DA44E"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CNPJ: 07.607.851/0004-99</w:t>
      </w:r>
    </w:p>
    <w:p w14:paraId="08A513FD"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ENDEREÇO: Rua Professor Aloísio Pessoa de Araújo, nº 75, Edifício Boa Viagem Corporate, 8º e 9º andares, Boa Viagem</w:t>
      </w:r>
    </w:p>
    <w:p w14:paraId="3FFC879C"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Recife-PE, CEP: 51.021-410</w:t>
      </w:r>
    </w:p>
    <w:p w14:paraId="55EB3613"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p>
    <w:p w14:paraId="3B865EE7" w14:textId="332BC321"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C779B2">
        <w:rPr>
          <w:rFonts w:ascii="Times New Roman" w:hAnsi="Times New Roman" w:cs="Times New Roman"/>
          <w:szCs w:val="20"/>
        </w:rPr>
        <w:t>Segue proposta comercial refer</w:t>
      </w:r>
      <w:r w:rsidR="0037063F" w:rsidRPr="00C779B2">
        <w:rPr>
          <w:rFonts w:ascii="Times New Roman" w:hAnsi="Times New Roman" w:cs="Times New Roman"/>
          <w:szCs w:val="20"/>
        </w:rPr>
        <w:t xml:space="preserve">ente à licitação para </w:t>
      </w:r>
      <w:r w:rsidR="00C779B2" w:rsidRPr="00C779B2">
        <w:rPr>
          <w:rFonts w:ascii="Times New Roman" w:hAnsi="Times New Roman" w:cs="Times New Roman"/>
          <w:color w:val="000000" w:themeColor="text1"/>
          <w:szCs w:val="20"/>
        </w:rPr>
        <w:t>fornecimento de nitrogênio líquido através de tanque criogênico e sistema de vaporização em regime de locação</w:t>
      </w:r>
      <w:r w:rsidR="00C779B2" w:rsidRPr="00C779B2">
        <w:rPr>
          <w:rFonts w:ascii="Times New Roman" w:hAnsi="Times New Roman" w:cs="Times New Roman"/>
          <w:szCs w:val="20"/>
        </w:rPr>
        <w:t xml:space="preserve"> </w:t>
      </w:r>
      <w:r w:rsidRPr="00C779B2">
        <w:rPr>
          <w:rFonts w:ascii="Times New Roman" w:hAnsi="Times New Roman" w:cs="Times New Roman"/>
          <w:szCs w:val="20"/>
        </w:rPr>
        <w:t>de acordo com os preços expostos abaixo:</w:t>
      </w:r>
    </w:p>
    <w:p w14:paraId="2CF3A241" w14:textId="77777777" w:rsidR="008A5984" w:rsidRPr="00DC2BD8" w:rsidRDefault="008A5984" w:rsidP="008A5984">
      <w:pPr>
        <w:spacing w:line="276" w:lineRule="auto"/>
        <w:jc w:val="center"/>
        <w:rPr>
          <w:rFonts w:ascii="Times New Roman" w:hAnsi="Times New Roman" w:cs="Times New Roman"/>
          <w:b/>
          <w:szCs w:val="20"/>
          <w:u w:val="single"/>
        </w:rPr>
      </w:pPr>
    </w:p>
    <w:p w14:paraId="5F42699C" w14:textId="77777777" w:rsidR="008A5984" w:rsidRPr="00DC2BD8" w:rsidRDefault="008A5984" w:rsidP="008A5984">
      <w:pPr>
        <w:spacing w:line="276" w:lineRule="auto"/>
        <w:jc w:val="both"/>
        <w:rPr>
          <w:rFonts w:ascii="Times New Roman" w:hAnsi="Times New Roman" w:cs="Times New Roman"/>
          <w:b/>
          <w:szCs w:val="20"/>
        </w:rPr>
      </w:pPr>
    </w:p>
    <w:tbl>
      <w:tblPr>
        <w:tblW w:w="8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4"/>
        <w:gridCol w:w="3332"/>
        <w:gridCol w:w="1109"/>
        <w:gridCol w:w="851"/>
        <w:gridCol w:w="1113"/>
        <w:gridCol w:w="1313"/>
      </w:tblGrid>
      <w:tr w:rsidR="004A244A" w:rsidRPr="00DC2BD8" w14:paraId="1C7C2CBB" w14:textId="77777777" w:rsidTr="00236C80">
        <w:trPr>
          <w:trHeight w:val="298"/>
          <w:jc w:val="center"/>
        </w:trPr>
        <w:tc>
          <w:tcPr>
            <w:tcW w:w="1224"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1A9B84E" w14:textId="77777777" w:rsidR="004A244A" w:rsidRPr="00DC2BD8" w:rsidRDefault="004A244A" w:rsidP="004A244A">
            <w:pPr>
              <w:spacing w:line="276" w:lineRule="auto"/>
              <w:jc w:val="center"/>
              <w:rPr>
                <w:rFonts w:ascii="Times New Roman" w:hAnsi="Times New Roman" w:cs="Times New Roman"/>
                <w:b/>
                <w:bCs/>
                <w:caps/>
                <w:szCs w:val="20"/>
              </w:rPr>
            </w:pPr>
            <w:r w:rsidRPr="00DC2BD8">
              <w:rPr>
                <w:rFonts w:ascii="Times New Roman" w:hAnsi="Times New Roman" w:cs="Times New Roman"/>
                <w:b/>
                <w:bCs/>
                <w:caps/>
                <w:szCs w:val="20"/>
              </w:rPr>
              <w:t>Item</w:t>
            </w:r>
          </w:p>
        </w:tc>
        <w:tc>
          <w:tcPr>
            <w:tcW w:w="3332"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7104DF1" w14:textId="77777777" w:rsidR="004A244A" w:rsidRPr="00DC2BD8" w:rsidRDefault="004A244A" w:rsidP="004A244A">
            <w:pPr>
              <w:spacing w:line="276" w:lineRule="auto"/>
              <w:jc w:val="center"/>
              <w:rPr>
                <w:rFonts w:ascii="Times New Roman" w:hAnsi="Times New Roman" w:cs="Times New Roman"/>
                <w:b/>
                <w:bCs/>
                <w:caps/>
                <w:szCs w:val="20"/>
              </w:rPr>
            </w:pPr>
            <w:r w:rsidRPr="00DC2BD8">
              <w:rPr>
                <w:rFonts w:ascii="Times New Roman" w:hAnsi="Times New Roman" w:cs="Times New Roman"/>
                <w:b/>
                <w:bCs/>
                <w:caps/>
                <w:szCs w:val="20"/>
              </w:rPr>
              <w:t>Objeto</w:t>
            </w:r>
          </w:p>
        </w:tc>
        <w:tc>
          <w:tcPr>
            <w:tcW w:w="4386"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278B0CF0" w14:textId="77777777" w:rsidR="004A244A" w:rsidRPr="00DC2BD8" w:rsidRDefault="004A244A" w:rsidP="004A244A">
            <w:pPr>
              <w:spacing w:line="276" w:lineRule="auto"/>
              <w:jc w:val="center"/>
              <w:rPr>
                <w:rFonts w:ascii="Times New Roman" w:hAnsi="Times New Roman" w:cs="Times New Roman"/>
                <w:b/>
                <w:bCs/>
                <w:caps/>
                <w:szCs w:val="20"/>
              </w:rPr>
            </w:pPr>
            <w:r w:rsidRPr="00DC2BD8">
              <w:rPr>
                <w:rFonts w:ascii="Times New Roman" w:hAnsi="Times New Roman" w:cs="Times New Roman"/>
                <w:b/>
                <w:bCs/>
                <w:caps/>
                <w:szCs w:val="20"/>
              </w:rPr>
              <w:t>Preço (R$)</w:t>
            </w:r>
          </w:p>
        </w:tc>
      </w:tr>
      <w:tr w:rsidR="004A244A" w:rsidRPr="00DC2BD8" w14:paraId="78465449" w14:textId="77777777" w:rsidTr="00317CC1">
        <w:trPr>
          <w:trHeight w:val="416"/>
          <w:jc w:val="center"/>
        </w:trPr>
        <w:tc>
          <w:tcPr>
            <w:tcW w:w="1224" w:type="dxa"/>
            <w:vMerge/>
            <w:tcBorders>
              <w:top w:val="single" w:sz="4" w:space="0" w:color="auto"/>
              <w:left w:val="single" w:sz="4" w:space="0" w:color="auto"/>
              <w:bottom w:val="single" w:sz="4" w:space="0" w:color="auto"/>
              <w:right w:val="single" w:sz="4" w:space="0" w:color="auto"/>
            </w:tcBorders>
            <w:vAlign w:val="center"/>
            <w:hideMark/>
          </w:tcPr>
          <w:p w14:paraId="62CCB7BB" w14:textId="77777777" w:rsidR="004A244A" w:rsidRPr="00DC2BD8" w:rsidRDefault="004A244A" w:rsidP="004A244A">
            <w:pPr>
              <w:rPr>
                <w:rFonts w:ascii="Times New Roman" w:hAnsi="Times New Roman" w:cs="Times New Roman"/>
                <w:b/>
                <w:bCs/>
                <w:caps/>
                <w:szCs w:val="20"/>
              </w:rPr>
            </w:pPr>
          </w:p>
        </w:tc>
        <w:tc>
          <w:tcPr>
            <w:tcW w:w="3332" w:type="dxa"/>
            <w:vMerge/>
            <w:tcBorders>
              <w:top w:val="single" w:sz="4" w:space="0" w:color="auto"/>
              <w:left w:val="single" w:sz="4" w:space="0" w:color="auto"/>
              <w:bottom w:val="single" w:sz="4" w:space="0" w:color="auto"/>
              <w:right w:val="single" w:sz="4" w:space="0" w:color="auto"/>
            </w:tcBorders>
            <w:vAlign w:val="center"/>
            <w:hideMark/>
          </w:tcPr>
          <w:p w14:paraId="62B16ACE" w14:textId="77777777" w:rsidR="004A244A" w:rsidRPr="00DC2BD8" w:rsidRDefault="004A244A" w:rsidP="004A244A">
            <w:pPr>
              <w:rPr>
                <w:rFonts w:ascii="Times New Roman" w:hAnsi="Times New Roman" w:cs="Times New Roman"/>
                <w:b/>
                <w:bCs/>
                <w:caps/>
                <w:szCs w:val="20"/>
              </w:rPr>
            </w:pPr>
          </w:p>
        </w:tc>
        <w:tc>
          <w:tcPr>
            <w:tcW w:w="1109" w:type="dxa"/>
            <w:tcBorders>
              <w:top w:val="single" w:sz="4" w:space="0" w:color="auto"/>
              <w:left w:val="single" w:sz="4" w:space="0" w:color="auto"/>
              <w:bottom w:val="single" w:sz="4" w:space="0" w:color="auto"/>
              <w:right w:val="single" w:sz="4" w:space="0" w:color="auto"/>
            </w:tcBorders>
            <w:shd w:val="clear" w:color="auto" w:fill="BFBFBF"/>
            <w:vAlign w:val="center"/>
          </w:tcPr>
          <w:p w14:paraId="4B5B53ED" w14:textId="64A5E73A" w:rsidR="004A244A" w:rsidRPr="0037063F" w:rsidRDefault="004A244A" w:rsidP="004A244A">
            <w:pPr>
              <w:spacing w:line="276" w:lineRule="auto"/>
              <w:jc w:val="center"/>
              <w:rPr>
                <w:rFonts w:ascii="Times New Roman" w:hAnsi="Times New Roman" w:cs="Times New Roman"/>
                <w:b/>
                <w:bCs/>
                <w:caps/>
                <w:szCs w:val="20"/>
                <w:vertAlign w:val="superscript"/>
              </w:rPr>
            </w:pPr>
            <w:r>
              <w:rPr>
                <w:rFonts w:ascii="Times New Roman" w:hAnsi="Times New Roman" w:cs="Times New Roman"/>
                <w:b/>
                <w:bCs/>
                <w:caps/>
                <w:szCs w:val="20"/>
              </w:rPr>
              <w:t>Unidade de Medida</w:t>
            </w:r>
          </w:p>
        </w:tc>
        <w:tc>
          <w:tcPr>
            <w:tcW w:w="851" w:type="dxa"/>
            <w:tcBorders>
              <w:top w:val="single" w:sz="4" w:space="0" w:color="auto"/>
              <w:left w:val="single" w:sz="4" w:space="0" w:color="auto"/>
              <w:bottom w:val="single" w:sz="4" w:space="0" w:color="auto"/>
              <w:right w:val="single" w:sz="4" w:space="0" w:color="auto"/>
            </w:tcBorders>
            <w:shd w:val="clear" w:color="auto" w:fill="BFBFBF"/>
            <w:vAlign w:val="center"/>
          </w:tcPr>
          <w:p w14:paraId="09AF84F1" w14:textId="77777777" w:rsidR="004A244A" w:rsidRPr="0037063F" w:rsidRDefault="004A244A" w:rsidP="004A244A">
            <w:pPr>
              <w:spacing w:line="276" w:lineRule="auto"/>
              <w:jc w:val="center"/>
              <w:rPr>
                <w:rFonts w:ascii="Times New Roman" w:hAnsi="Times New Roman" w:cs="Times New Roman"/>
                <w:b/>
                <w:bCs/>
                <w:caps/>
                <w:szCs w:val="20"/>
                <w:vertAlign w:val="superscript"/>
              </w:rPr>
            </w:pPr>
            <w:r>
              <w:rPr>
                <w:rFonts w:ascii="Times New Roman" w:hAnsi="Times New Roman" w:cs="Times New Roman"/>
                <w:b/>
                <w:bCs/>
                <w:caps/>
                <w:szCs w:val="20"/>
                <w:vertAlign w:val="superscript"/>
              </w:rPr>
              <w:t>qTD.</w:t>
            </w:r>
          </w:p>
        </w:tc>
        <w:tc>
          <w:tcPr>
            <w:tcW w:w="1113" w:type="dxa"/>
            <w:tcBorders>
              <w:top w:val="single" w:sz="4" w:space="0" w:color="auto"/>
              <w:left w:val="single" w:sz="4" w:space="0" w:color="auto"/>
              <w:bottom w:val="single" w:sz="4" w:space="0" w:color="auto"/>
              <w:right w:val="single" w:sz="4" w:space="0" w:color="auto"/>
            </w:tcBorders>
            <w:shd w:val="clear" w:color="auto" w:fill="BFBFBF"/>
            <w:vAlign w:val="center"/>
          </w:tcPr>
          <w:p w14:paraId="2D8BBCDC" w14:textId="72655041" w:rsidR="004A244A" w:rsidRPr="00DC2BD8" w:rsidRDefault="00CA710A" w:rsidP="004A244A">
            <w:pPr>
              <w:spacing w:line="276" w:lineRule="auto"/>
              <w:jc w:val="center"/>
              <w:rPr>
                <w:rFonts w:ascii="Times New Roman" w:hAnsi="Times New Roman" w:cs="Times New Roman"/>
                <w:b/>
                <w:bCs/>
                <w:caps/>
                <w:szCs w:val="20"/>
              </w:rPr>
            </w:pPr>
            <w:r>
              <w:rPr>
                <w:rFonts w:ascii="Times New Roman" w:hAnsi="Times New Roman" w:cs="Times New Roman"/>
                <w:b/>
                <w:bCs/>
                <w:caps/>
                <w:szCs w:val="20"/>
              </w:rPr>
              <w:t>Valor unitário</w:t>
            </w:r>
          </w:p>
        </w:tc>
        <w:tc>
          <w:tcPr>
            <w:tcW w:w="1313" w:type="dxa"/>
            <w:tcBorders>
              <w:top w:val="single" w:sz="4" w:space="0" w:color="auto"/>
              <w:left w:val="single" w:sz="4" w:space="0" w:color="auto"/>
              <w:bottom w:val="single" w:sz="4" w:space="0" w:color="auto"/>
              <w:right w:val="single" w:sz="4" w:space="0" w:color="auto"/>
            </w:tcBorders>
            <w:shd w:val="clear" w:color="auto" w:fill="BFBFBF"/>
            <w:vAlign w:val="center"/>
          </w:tcPr>
          <w:p w14:paraId="64D91D4F" w14:textId="33C4D4EF" w:rsidR="004A244A" w:rsidRDefault="00CA710A" w:rsidP="004A244A">
            <w:pPr>
              <w:spacing w:line="276" w:lineRule="auto"/>
              <w:jc w:val="center"/>
              <w:rPr>
                <w:rFonts w:ascii="Times New Roman" w:hAnsi="Times New Roman" w:cs="Times New Roman"/>
                <w:b/>
                <w:bCs/>
                <w:caps/>
                <w:szCs w:val="20"/>
              </w:rPr>
            </w:pPr>
            <w:r>
              <w:rPr>
                <w:rFonts w:ascii="Times New Roman" w:hAnsi="Times New Roman" w:cs="Times New Roman"/>
                <w:b/>
                <w:bCs/>
                <w:caps/>
                <w:szCs w:val="20"/>
              </w:rPr>
              <w:t>Valor anual</w:t>
            </w:r>
          </w:p>
        </w:tc>
      </w:tr>
      <w:tr w:rsidR="004A244A" w:rsidRPr="00DC2BD8" w14:paraId="37B6E42E" w14:textId="77777777" w:rsidTr="00317CC1">
        <w:trPr>
          <w:trHeight w:val="189"/>
          <w:jc w:val="center"/>
        </w:trPr>
        <w:tc>
          <w:tcPr>
            <w:tcW w:w="1224" w:type="dxa"/>
            <w:vMerge w:val="restart"/>
            <w:tcBorders>
              <w:top w:val="single" w:sz="4" w:space="0" w:color="auto"/>
              <w:left w:val="single" w:sz="4" w:space="0" w:color="auto"/>
              <w:right w:val="single" w:sz="4" w:space="0" w:color="auto"/>
            </w:tcBorders>
            <w:vAlign w:val="center"/>
            <w:hideMark/>
          </w:tcPr>
          <w:p w14:paraId="3D1C66A3" w14:textId="71E68101" w:rsidR="004A244A" w:rsidRPr="00DC2BD8" w:rsidRDefault="004A244A" w:rsidP="004A244A">
            <w:pPr>
              <w:spacing w:line="276" w:lineRule="auto"/>
              <w:jc w:val="center"/>
              <w:rPr>
                <w:rFonts w:ascii="Times New Roman" w:hAnsi="Times New Roman" w:cs="Times New Roman"/>
                <w:b/>
                <w:caps/>
                <w:szCs w:val="20"/>
              </w:rPr>
            </w:pPr>
            <w:r>
              <w:rPr>
                <w:rFonts w:ascii="Times New Roman" w:hAnsi="Times New Roman" w:cs="Times New Roman"/>
                <w:b/>
                <w:szCs w:val="20"/>
              </w:rPr>
              <w:t>01</w:t>
            </w:r>
          </w:p>
        </w:tc>
        <w:tc>
          <w:tcPr>
            <w:tcW w:w="3332" w:type="dxa"/>
            <w:tcBorders>
              <w:top w:val="single" w:sz="4" w:space="0" w:color="auto"/>
              <w:left w:val="single" w:sz="4" w:space="0" w:color="auto"/>
              <w:bottom w:val="single" w:sz="4" w:space="0" w:color="auto"/>
              <w:right w:val="single" w:sz="4" w:space="0" w:color="auto"/>
            </w:tcBorders>
            <w:noWrap/>
            <w:vAlign w:val="center"/>
          </w:tcPr>
          <w:p w14:paraId="059A4745" w14:textId="77777777" w:rsidR="004A244A" w:rsidRPr="0037063F" w:rsidRDefault="004A244A" w:rsidP="004A244A">
            <w:pPr>
              <w:spacing w:line="276" w:lineRule="auto"/>
              <w:jc w:val="center"/>
              <w:rPr>
                <w:rFonts w:ascii="Times New Roman" w:hAnsi="Times New Roman" w:cs="Times New Roman"/>
                <w:i/>
                <w:caps/>
                <w:szCs w:val="20"/>
              </w:rPr>
            </w:pPr>
            <w:r>
              <w:rPr>
                <w:rFonts w:ascii="Times New Roman" w:hAnsi="Times New Roman" w:cs="Times New Roman"/>
                <w:color w:val="000000" w:themeColor="text1"/>
                <w:szCs w:val="20"/>
              </w:rPr>
              <w:t>F</w:t>
            </w:r>
            <w:r w:rsidRPr="00691EAB">
              <w:rPr>
                <w:rFonts w:ascii="Times New Roman" w:hAnsi="Times New Roman" w:cs="Times New Roman"/>
                <w:color w:val="000000" w:themeColor="text1"/>
                <w:szCs w:val="20"/>
              </w:rPr>
              <w:t xml:space="preserve">ornecimento de nitrogênio líquido </w:t>
            </w:r>
          </w:p>
        </w:tc>
        <w:tc>
          <w:tcPr>
            <w:tcW w:w="1109" w:type="dxa"/>
            <w:tcBorders>
              <w:top w:val="single" w:sz="4" w:space="0" w:color="auto"/>
              <w:left w:val="single" w:sz="4" w:space="0" w:color="auto"/>
              <w:right w:val="single" w:sz="4" w:space="0" w:color="auto"/>
            </w:tcBorders>
            <w:vAlign w:val="center"/>
          </w:tcPr>
          <w:p w14:paraId="0AACE38F" w14:textId="1ABDEB16" w:rsidR="004A244A" w:rsidRPr="00DC2BD8" w:rsidRDefault="004A244A" w:rsidP="004A244A">
            <w:pPr>
              <w:spacing w:line="276" w:lineRule="auto"/>
              <w:jc w:val="center"/>
              <w:rPr>
                <w:rFonts w:ascii="Times New Roman" w:hAnsi="Times New Roman" w:cs="Times New Roman"/>
                <w:b/>
                <w:szCs w:val="20"/>
              </w:rPr>
            </w:pPr>
            <w:r w:rsidRPr="0085074A">
              <w:rPr>
                <w:rFonts w:ascii="Times New Roman" w:hAnsi="Times New Roman" w:cs="Times New Roman"/>
                <w:b/>
                <w:bCs/>
                <w:caps/>
                <w:szCs w:val="20"/>
              </w:rPr>
              <w:t>m</w:t>
            </w:r>
            <w:r w:rsidRPr="0085074A">
              <w:rPr>
                <w:rFonts w:ascii="Times New Roman" w:hAnsi="Times New Roman" w:cs="Times New Roman"/>
                <w:b/>
                <w:bCs/>
                <w:caps/>
                <w:szCs w:val="20"/>
                <w:vertAlign w:val="superscript"/>
              </w:rPr>
              <w:t>3</w:t>
            </w:r>
          </w:p>
        </w:tc>
        <w:tc>
          <w:tcPr>
            <w:tcW w:w="851" w:type="dxa"/>
            <w:tcBorders>
              <w:top w:val="single" w:sz="4" w:space="0" w:color="auto"/>
              <w:left w:val="single" w:sz="4" w:space="0" w:color="auto"/>
              <w:right w:val="single" w:sz="4" w:space="0" w:color="auto"/>
            </w:tcBorders>
            <w:vAlign w:val="center"/>
          </w:tcPr>
          <w:p w14:paraId="25A28EFC" w14:textId="2129B077" w:rsidR="004A244A" w:rsidRPr="00DC2BD8" w:rsidRDefault="00CA710A" w:rsidP="004A244A">
            <w:pPr>
              <w:spacing w:line="276" w:lineRule="auto"/>
              <w:jc w:val="center"/>
              <w:rPr>
                <w:rFonts w:ascii="Times New Roman" w:hAnsi="Times New Roman" w:cs="Times New Roman"/>
                <w:b/>
                <w:szCs w:val="20"/>
              </w:rPr>
            </w:pPr>
            <w:r>
              <w:rPr>
                <w:rFonts w:ascii="Times New Roman" w:hAnsi="Times New Roman" w:cs="Times New Roman"/>
                <w:b/>
                <w:szCs w:val="20"/>
              </w:rPr>
              <w:t>312000</w:t>
            </w:r>
          </w:p>
        </w:tc>
        <w:tc>
          <w:tcPr>
            <w:tcW w:w="1113" w:type="dxa"/>
            <w:tcBorders>
              <w:top w:val="single" w:sz="4" w:space="0" w:color="auto"/>
              <w:left w:val="single" w:sz="4" w:space="0" w:color="auto"/>
              <w:right w:val="single" w:sz="4" w:space="0" w:color="auto"/>
            </w:tcBorders>
            <w:vAlign w:val="center"/>
          </w:tcPr>
          <w:p w14:paraId="68542F90" w14:textId="77777777" w:rsidR="004A244A" w:rsidRPr="00DC2BD8" w:rsidRDefault="004A244A" w:rsidP="004A244A">
            <w:pPr>
              <w:spacing w:line="276" w:lineRule="auto"/>
              <w:jc w:val="center"/>
              <w:rPr>
                <w:rFonts w:ascii="Times New Roman" w:hAnsi="Times New Roman" w:cs="Times New Roman"/>
                <w:b/>
                <w:szCs w:val="20"/>
              </w:rPr>
            </w:pPr>
          </w:p>
        </w:tc>
        <w:tc>
          <w:tcPr>
            <w:tcW w:w="1313" w:type="dxa"/>
            <w:tcBorders>
              <w:top w:val="single" w:sz="4" w:space="0" w:color="auto"/>
              <w:left w:val="single" w:sz="4" w:space="0" w:color="auto"/>
              <w:right w:val="single" w:sz="4" w:space="0" w:color="auto"/>
            </w:tcBorders>
          </w:tcPr>
          <w:p w14:paraId="00B1953D" w14:textId="77777777" w:rsidR="004A244A" w:rsidRPr="00DC2BD8" w:rsidRDefault="004A244A" w:rsidP="004A244A">
            <w:pPr>
              <w:spacing w:line="276" w:lineRule="auto"/>
              <w:jc w:val="center"/>
              <w:rPr>
                <w:rFonts w:ascii="Times New Roman" w:hAnsi="Times New Roman" w:cs="Times New Roman"/>
                <w:b/>
                <w:szCs w:val="20"/>
              </w:rPr>
            </w:pPr>
          </w:p>
        </w:tc>
      </w:tr>
      <w:tr w:rsidR="004A244A" w:rsidRPr="00DC2BD8" w14:paraId="0F344BD4" w14:textId="77777777" w:rsidTr="00317CC1">
        <w:trPr>
          <w:trHeight w:val="187"/>
          <w:jc w:val="center"/>
        </w:trPr>
        <w:tc>
          <w:tcPr>
            <w:tcW w:w="1224" w:type="dxa"/>
            <w:vMerge/>
            <w:tcBorders>
              <w:left w:val="single" w:sz="4" w:space="0" w:color="auto"/>
              <w:right w:val="single" w:sz="4" w:space="0" w:color="auto"/>
            </w:tcBorders>
            <w:vAlign w:val="center"/>
          </w:tcPr>
          <w:p w14:paraId="7E5C9A31" w14:textId="77777777" w:rsidR="004A244A" w:rsidRPr="00DC2BD8" w:rsidRDefault="004A244A" w:rsidP="004A244A">
            <w:pPr>
              <w:spacing w:line="276" w:lineRule="auto"/>
              <w:jc w:val="center"/>
              <w:rPr>
                <w:rFonts w:ascii="Times New Roman" w:hAnsi="Times New Roman" w:cs="Times New Roman"/>
                <w:b/>
                <w:szCs w:val="20"/>
              </w:rPr>
            </w:pPr>
          </w:p>
        </w:tc>
        <w:tc>
          <w:tcPr>
            <w:tcW w:w="3332" w:type="dxa"/>
            <w:tcBorders>
              <w:top w:val="single" w:sz="4" w:space="0" w:color="auto"/>
              <w:left w:val="single" w:sz="4" w:space="0" w:color="auto"/>
              <w:bottom w:val="single" w:sz="4" w:space="0" w:color="auto"/>
              <w:right w:val="single" w:sz="4" w:space="0" w:color="auto"/>
            </w:tcBorders>
            <w:noWrap/>
            <w:vAlign w:val="center"/>
          </w:tcPr>
          <w:p w14:paraId="41943B2B" w14:textId="77777777" w:rsidR="004A244A" w:rsidRPr="00691EAB" w:rsidRDefault="004A244A" w:rsidP="004A244A">
            <w:pPr>
              <w:spacing w:line="276" w:lineRule="auto"/>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Locação mensal de </w:t>
            </w:r>
            <w:r w:rsidRPr="00691EAB">
              <w:rPr>
                <w:rFonts w:ascii="Times New Roman" w:hAnsi="Times New Roman" w:cs="Times New Roman"/>
                <w:color w:val="000000" w:themeColor="text1"/>
                <w:szCs w:val="20"/>
              </w:rPr>
              <w:t>tanque criogênico e sistema de vaporização</w:t>
            </w:r>
          </w:p>
        </w:tc>
        <w:tc>
          <w:tcPr>
            <w:tcW w:w="1109" w:type="dxa"/>
            <w:tcBorders>
              <w:left w:val="single" w:sz="4" w:space="0" w:color="auto"/>
              <w:right w:val="single" w:sz="4" w:space="0" w:color="auto"/>
            </w:tcBorders>
            <w:vAlign w:val="center"/>
          </w:tcPr>
          <w:p w14:paraId="6EAEB3B7" w14:textId="57637E53" w:rsidR="004A244A" w:rsidRPr="00DC2BD8" w:rsidRDefault="00CA710A" w:rsidP="004A244A">
            <w:pPr>
              <w:spacing w:line="276" w:lineRule="auto"/>
              <w:jc w:val="center"/>
              <w:rPr>
                <w:rFonts w:ascii="Times New Roman" w:hAnsi="Times New Roman" w:cs="Times New Roman"/>
                <w:b/>
                <w:szCs w:val="20"/>
              </w:rPr>
            </w:pPr>
            <w:r>
              <w:rPr>
                <w:rFonts w:ascii="Times New Roman" w:hAnsi="Times New Roman" w:cs="Times New Roman"/>
                <w:b/>
                <w:szCs w:val="20"/>
              </w:rPr>
              <w:t>mês</w:t>
            </w:r>
          </w:p>
        </w:tc>
        <w:tc>
          <w:tcPr>
            <w:tcW w:w="851" w:type="dxa"/>
            <w:tcBorders>
              <w:left w:val="single" w:sz="4" w:space="0" w:color="auto"/>
              <w:right w:val="single" w:sz="4" w:space="0" w:color="auto"/>
            </w:tcBorders>
            <w:vAlign w:val="center"/>
          </w:tcPr>
          <w:p w14:paraId="3F315E2E" w14:textId="320245EF" w:rsidR="004A244A" w:rsidRPr="00DC2BD8" w:rsidRDefault="004A244A" w:rsidP="004A244A">
            <w:pPr>
              <w:spacing w:line="276" w:lineRule="auto"/>
              <w:jc w:val="center"/>
              <w:rPr>
                <w:rFonts w:ascii="Times New Roman" w:hAnsi="Times New Roman" w:cs="Times New Roman"/>
                <w:b/>
                <w:szCs w:val="20"/>
              </w:rPr>
            </w:pPr>
            <w:r>
              <w:rPr>
                <w:rFonts w:ascii="Times New Roman" w:hAnsi="Times New Roman" w:cs="Times New Roman"/>
                <w:b/>
                <w:szCs w:val="20"/>
              </w:rPr>
              <w:t>12</w:t>
            </w:r>
          </w:p>
        </w:tc>
        <w:tc>
          <w:tcPr>
            <w:tcW w:w="1113" w:type="dxa"/>
            <w:tcBorders>
              <w:left w:val="single" w:sz="4" w:space="0" w:color="auto"/>
              <w:right w:val="single" w:sz="4" w:space="0" w:color="auto"/>
            </w:tcBorders>
            <w:vAlign w:val="center"/>
          </w:tcPr>
          <w:p w14:paraId="63F6D75C" w14:textId="77777777" w:rsidR="004A244A" w:rsidRPr="00DC2BD8" w:rsidRDefault="004A244A" w:rsidP="004A244A">
            <w:pPr>
              <w:spacing w:line="276" w:lineRule="auto"/>
              <w:jc w:val="center"/>
              <w:rPr>
                <w:rFonts w:ascii="Times New Roman" w:hAnsi="Times New Roman" w:cs="Times New Roman"/>
                <w:b/>
                <w:szCs w:val="20"/>
              </w:rPr>
            </w:pPr>
          </w:p>
        </w:tc>
        <w:tc>
          <w:tcPr>
            <w:tcW w:w="1313" w:type="dxa"/>
            <w:tcBorders>
              <w:left w:val="single" w:sz="4" w:space="0" w:color="auto"/>
              <w:right w:val="single" w:sz="4" w:space="0" w:color="auto"/>
            </w:tcBorders>
          </w:tcPr>
          <w:p w14:paraId="0FB0DDA9" w14:textId="77777777" w:rsidR="004A244A" w:rsidRPr="00DC2BD8" w:rsidRDefault="004A244A" w:rsidP="004A244A">
            <w:pPr>
              <w:spacing w:line="276" w:lineRule="auto"/>
              <w:jc w:val="center"/>
              <w:rPr>
                <w:rFonts w:ascii="Times New Roman" w:hAnsi="Times New Roman" w:cs="Times New Roman"/>
                <w:b/>
                <w:szCs w:val="20"/>
              </w:rPr>
            </w:pPr>
          </w:p>
        </w:tc>
      </w:tr>
      <w:tr w:rsidR="004A244A" w:rsidRPr="00DC2BD8" w14:paraId="0F1211EE" w14:textId="77777777" w:rsidTr="00317CC1">
        <w:trPr>
          <w:trHeight w:val="187"/>
          <w:jc w:val="center"/>
        </w:trPr>
        <w:tc>
          <w:tcPr>
            <w:tcW w:w="1224" w:type="dxa"/>
            <w:vMerge/>
            <w:tcBorders>
              <w:left w:val="single" w:sz="4" w:space="0" w:color="auto"/>
              <w:bottom w:val="single" w:sz="4" w:space="0" w:color="auto"/>
              <w:right w:val="single" w:sz="4" w:space="0" w:color="auto"/>
            </w:tcBorders>
            <w:vAlign w:val="center"/>
          </w:tcPr>
          <w:p w14:paraId="644DB6AA" w14:textId="77777777" w:rsidR="004A244A" w:rsidRPr="00DC2BD8" w:rsidRDefault="004A244A" w:rsidP="004A244A">
            <w:pPr>
              <w:spacing w:line="276" w:lineRule="auto"/>
              <w:jc w:val="center"/>
              <w:rPr>
                <w:rFonts w:ascii="Times New Roman" w:hAnsi="Times New Roman" w:cs="Times New Roman"/>
                <w:b/>
                <w:szCs w:val="20"/>
              </w:rPr>
            </w:pPr>
          </w:p>
        </w:tc>
        <w:tc>
          <w:tcPr>
            <w:tcW w:w="3332" w:type="dxa"/>
            <w:tcBorders>
              <w:top w:val="single" w:sz="4" w:space="0" w:color="auto"/>
              <w:left w:val="single" w:sz="4" w:space="0" w:color="auto"/>
              <w:bottom w:val="single" w:sz="4" w:space="0" w:color="auto"/>
              <w:right w:val="single" w:sz="4" w:space="0" w:color="auto"/>
            </w:tcBorders>
            <w:noWrap/>
            <w:vAlign w:val="center"/>
          </w:tcPr>
          <w:p w14:paraId="14658FDF" w14:textId="77777777" w:rsidR="004A244A" w:rsidRPr="00691EAB" w:rsidRDefault="004A244A" w:rsidP="004A244A">
            <w:pPr>
              <w:spacing w:line="276" w:lineRule="auto"/>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Assistência técnica</w:t>
            </w:r>
          </w:p>
        </w:tc>
        <w:tc>
          <w:tcPr>
            <w:tcW w:w="1109" w:type="dxa"/>
            <w:tcBorders>
              <w:left w:val="single" w:sz="4" w:space="0" w:color="auto"/>
              <w:bottom w:val="single" w:sz="4" w:space="0" w:color="auto"/>
              <w:right w:val="single" w:sz="4" w:space="0" w:color="auto"/>
            </w:tcBorders>
            <w:vAlign w:val="center"/>
          </w:tcPr>
          <w:p w14:paraId="174D1802" w14:textId="2CD94327" w:rsidR="004A244A" w:rsidRPr="00DC2BD8" w:rsidRDefault="00A1728E" w:rsidP="004A244A">
            <w:pPr>
              <w:spacing w:line="276" w:lineRule="auto"/>
              <w:jc w:val="center"/>
              <w:rPr>
                <w:rFonts w:ascii="Times New Roman" w:hAnsi="Times New Roman" w:cs="Times New Roman"/>
                <w:b/>
                <w:szCs w:val="20"/>
              </w:rPr>
            </w:pPr>
            <w:r>
              <w:rPr>
                <w:rFonts w:ascii="Times New Roman" w:hAnsi="Times New Roman" w:cs="Times New Roman"/>
                <w:b/>
                <w:szCs w:val="20"/>
              </w:rPr>
              <w:t>mês</w:t>
            </w:r>
          </w:p>
        </w:tc>
        <w:tc>
          <w:tcPr>
            <w:tcW w:w="851" w:type="dxa"/>
            <w:tcBorders>
              <w:left w:val="single" w:sz="4" w:space="0" w:color="auto"/>
              <w:bottom w:val="single" w:sz="4" w:space="0" w:color="auto"/>
              <w:right w:val="single" w:sz="4" w:space="0" w:color="auto"/>
            </w:tcBorders>
            <w:vAlign w:val="center"/>
          </w:tcPr>
          <w:p w14:paraId="039ECED6" w14:textId="275E1307" w:rsidR="004A244A" w:rsidRPr="00DC2BD8" w:rsidRDefault="004A244A" w:rsidP="004A244A">
            <w:pPr>
              <w:spacing w:line="276" w:lineRule="auto"/>
              <w:jc w:val="center"/>
              <w:rPr>
                <w:rFonts w:ascii="Times New Roman" w:hAnsi="Times New Roman" w:cs="Times New Roman"/>
                <w:b/>
                <w:szCs w:val="20"/>
              </w:rPr>
            </w:pPr>
            <w:r>
              <w:rPr>
                <w:rFonts w:ascii="Times New Roman" w:hAnsi="Times New Roman" w:cs="Times New Roman"/>
                <w:b/>
                <w:szCs w:val="20"/>
              </w:rPr>
              <w:t>12</w:t>
            </w:r>
          </w:p>
        </w:tc>
        <w:tc>
          <w:tcPr>
            <w:tcW w:w="1113" w:type="dxa"/>
            <w:tcBorders>
              <w:left w:val="single" w:sz="4" w:space="0" w:color="auto"/>
              <w:bottom w:val="single" w:sz="4" w:space="0" w:color="auto"/>
              <w:right w:val="single" w:sz="4" w:space="0" w:color="auto"/>
            </w:tcBorders>
            <w:vAlign w:val="center"/>
          </w:tcPr>
          <w:p w14:paraId="7E718D81" w14:textId="77777777" w:rsidR="004A244A" w:rsidRPr="00DC2BD8" w:rsidRDefault="004A244A" w:rsidP="004A244A">
            <w:pPr>
              <w:spacing w:line="276" w:lineRule="auto"/>
              <w:jc w:val="center"/>
              <w:rPr>
                <w:rFonts w:ascii="Times New Roman" w:hAnsi="Times New Roman" w:cs="Times New Roman"/>
                <w:b/>
                <w:szCs w:val="20"/>
              </w:rPr>
            </w:pPr>
          </w:p>
        </w:tc>
        <w:tc>
          <w:tcPr>
            <w:tcW w:w="1313" w:type="dxa"/>
            <w:tcBorders>
              <w:left w:val="single" w:sz="4" w:space="0" w:color="auto"/>
              <w:bottom w:val="single" w:sz="4" w:space="0" w:color="auto"/>
              <w:right w:val="single" w:sz="4" w:space="0" w:color="auto"/>
            </w:tcBorders>
          </w:tcPr>
          <w:p w14:paraId="654E7CAE" w14:textId="77777777" w:rsidR="004A244A" w:rsidRPr="00DC2BD8" w:rsidRDefault="004A244A" w:rsidP="004A244A">
            <w:pPr>
              <w:spacing w:line="276" w:lineRule="auto"/>
              <w:jc w:val="center"/>
              <w:rPr>
                <w:rFonts w:ascii="Times New Roman" w:hAnsi="Times New Roman" w:cs="Times New Roman"/>
                <w:b/>
                <w:szCs w:val="20"/>
              </w:rPr>
            </w:pPr>
          </w:p>
        </w:tc>
      </w:tr>
      <w:tr w:rsidR="00CA710A" w:rsidRPr="00DC2BD8" w14:paraId="21EC2BD2" w14:textId="77777777" w:rsidTr="00CA710A">
        <w:trPr>
          <w:trHeight w:val="251"/>
          <w:jc w:val="center"/>
        </w:trPr>
        <w:tc>
          <w:tcPr>
            <w:tcW w:w="7629" w:type="dxa"/>
            <w:gridSpan w:val="5"/>
            <w:tcBorders>
              <w:top w:val="single" w:sz="4" w:space="0" w:color="auto"/>
              <w:left w:val="single" w:sz="4" w:space="0" w:color="auto"/>
              <w:bottom w:val="single" w:sz="4" w:space="0" w:color="auto"/>
              <w:right w:val="single" w:sz="4" w:space="0" w:color="auto"/>
            </w:tcBorders>
            <w:vAlign w:val="center"/>
          </w:tcPr>
          <w:p w14:paraId="04D404C9" w14:textId="31535C61" w:rsidR="00CA710A" w:rsidRPr="00DC2BD8" w:rsidRDefault="00CA710A" w:rsidP="004A244A">
            <w:pPr>
              <w:spacing w:line="276" w:lineRule="auto"/>
              <w:jc w:val="center"/>
              <w:rPr>
                <w:rFonts w:ascii="Times New Roman" w:hAnsi="Times New Roman" w:cs="Times New Roman"/>
                <w:b/>
                <w:szCs w:val="20"/>
              </w:rPr>
            </w:pPr>
            <w:r>
              <w:rPr>
                <w:rFonts w:ascii="Times New Roman" w:hAnsi="Times New Roman" w:cs="Times New Roman"/>
                <w:b/>
                <w:szCs w:val="20"/>
              </w:rPr>
              <w:t>VALOR GLOBAL:</w:t>
            </w:r>
          </w:p>
        </w:tc>
        <w:tc>
          <w:tcPr>
            <w:tcW w:w="1313" w:type="dxa"/>
            <w:tcBorders>
              <w:top w:val="single" w:sz="4" w:space="0" w:color="auto"/>
              <w:left w:val="single" w:sz="4" w:space="0" w:color="auto"/>
              <w:bottom w:val="single" w:sz="4" w:space="0" w:color="auto"/>
              <w:right w:val="single" w:sz="4" w:space="0" w:color="auto"/>
            </w:tcBorders>
          </w:tcPr>
          <w:p w14:paraId="54C8442C" w14:textId="77777777" w:rsidR="00CA710A" w:rsidRDefault="00CA710A" w:rsidP="004A244A">
            <w:pPr>
              <w:spacing w:line="276" w:lineRule="auto"/>
              <w:jc w:val="center"/>
              <w:rPr>
                <w:rFonts w:ascii="Times New Roman" w:hAnsi="Times New Roman" w:cs="Times New Roman"/>
                <w:b/>
                <w:szCs w:val="20"/>
              </w:rPr>
            </w:pPr>
          </w:p>
        </w:tc>
      </w:tr>
    </w:tbl>
    <w:p w14:paraId="11DA8222"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6BEFA84"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 xml:space="preserve">De acordo com a planilha de preços exposta acima, nossa proposta tem preço global fixado em R$ ........... (................). </w:t>
      </w:r>
    </w:p>
    <w:p w14:paraId="679D5B3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1AC12ED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02EAA21"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A validade desta proposta é de ....... (............) dias</w:t>
      </w:r>
    </w:p>
    <w:p w14:paraId="1941540F"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7A429365"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rPr>
      </w:pPr>
      <w:r w:rsidRPr="00DC2BD8">
        <w:rPr>
          <w:rFonts w:ascii="Times New Roman" w:hAnsi="Times New Roman" w:cs="Times New Roman"/>
          <w:b/>
          <w:szCs w:val="20"/>
        </w:rPr>
        <w:t>Declaramos que estamos de pleno acordo com todas as condições e especificações estabelecidas no Termo de Referência e seus Anexos, bem como aceitamos todas as obrigações e responsabilidades determinadas no Termo de Referência.</w:t>
      </w:r>
    </w:p>
    <w:p w14:paraId="671D90FE"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rPr>
      </w:pPr>
    </w:p>
    <w:p w14:paraId="745043B3"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rPr>
      </w:pPr>
      <w:r w:rsidRPr="00DC2BD8">
        <w:rPr>
          <w:rFonts w:ascii="Times New Roman" w:hAnsi="Times New Roman" w:cs="Times New Roman"/>
          <w:b/>
          <w:szCs w:val="20"/>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46422BA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739188CC"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3139DFDD"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szCs w:val="20"/>
          <w:u w:val="single"/>
        </w:rPr>
        <w:t>DADOS DA EMPRESA PARA EFEITO DA EVENTUAL CONTRATAÇÃO</w:t>
      </w:r>
      <w:r w:rsidRPr="00DC2BD8">
        <w:rPr>
          <w:rFonts w:ascii="Times New Roman" w:hAnsi="Times New Roman" w:cs="Times New Roman"/>
          <w:szCs w:val="20"/>
        </w:rPr>
        <w:t>:</w:t>
      </w:r>
    </w:p>
    <w:p w14:paraId="144DEE8A"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CC4E207"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EMPRESA</w:t>
      </w:r>
    </w:p>
    <w:p w14:paraId="781FDB5D"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Nome Empresa:</w:t>
      </w:r>
    </w:p>
    <w:p w14:paraId="792F8128"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CNPJ:</w:t>
      </w:r>
    </w:p>
    <w:p w14:paraId="2E7ADDD5"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Insc. Est.:</w:t>
      </w:r>
    </w:p>
    <w:p w14:paraId="3A9D096C"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 xml:space="preserve">Endereço Comercial: </w:t>
      </w:r>
    </w:p>
    <w:p w14:paraId="357F544B"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Cidade:</w:t>
      </w:r>
    </w:p>
    <w:p w14:paraId="70D195D6"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Estado:</w:t>
      </w:r>
    </w:p>
    <w:p w14:paraId="336E35B8"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lastRenderedPageBreak/>
        <w:t>CEP:</w:t>
      </w:r>
    </w:p>
    <w:p w14:paraId="260F9ACE"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3FB284D6"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DADOS DO REPRESENTANTE LEGAL PARA FINS DE ASSINATURA DE CONTRATO</w:t>
      </w:r>
    </w:p>
    <w:p w14:paraId="3E9EE1D4"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Nome:</w:t>
      </w:r>
    </w:p>
    <w:p w14:paraId="704A64EB"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RG:</w:t>
      </w:r>
    </w:p>
    <w:p w14:paraId="710E8294"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CPF:</w:t>
      </w:r>
    </w:p>
    <w:p w14:paraId="54B467AB"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CARGO:</w:t>
      </w:r>
    </w:p>
    <w:p w14:paraId="27F9E75C"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392D7EE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216A2C8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13AEAE6" w14:textId="77777777" w:rsidR="008A5984" w:rsidRPr="00DC2BD8" w:rsidRDefault="008A5984" w:rsidP="008A5984">
      <w:pPr>
        <w:autoSpaceDE w:val="0"/>
        <w:autoSpaceDN w:val="0"/>
        <w:adjustRightInd w:val="0"/>
        <w:spacing w:line="276" w:lineRule="auto"/>
        <w:jc w:val="center"/>
        <w:rPr>
          <w:rFonts w:ascii="Times New Roman" w:hAnsi="Times New Roman" w:cs="Times New Roman"/>
          <w:szCs w:val="20"/>
        </w:rPr>
      </w:pPr>
    </w:p>
    <w:p w14:paraId="4C522157" w14:textId="77777777" w:rsidR="008A5984" w:rsidRPr="00DC2BD8" w:rsidRDefault="008A5984" w:rsidP="008A5984">
      <w:pPr>
        <w:autoSpaceDE w:val="0"/>
        <w:autoSpaceDN w:val="0"/>
        <w:adjustRightInd w:val="0"/>
        <w:spacing w:line="276" w:lineRule="auto"/>
        <w:rPr>
          <w:rFonts w:ascii="Times New Roman" w:hAnsi="Times New Roman" w:cs="Times New Roman"/>
          <w:szCs w:val="20"/>
        </w:rPr>
      </w:pPr>
      <w:r w:rsidRPr="00DC2BD8">
        <w:rPr>
          <w:rFonts w:ascii="Times New Roman" w:hAnsi="Times New Roman" w:cs="Times New Roman"/>
          <w:szCs w:val="20"/>
        </w:rPr>
        <w:t>(Local)............................., de 20__.</w:t>
      </w:r>
    </w:p>
    <w:p w14:paraId="05D5F1C2" w14:textId="77777777" w:rsidR="008A5984" w:rsidRPr="00DC2BD8" w:rsidRDefault="008A5984" w:rsidP="008A5984">
      <w:pPr>
        <w:autoSpaceDE w:val="0"/>
        <w:autoSpaceDN w:val="0"/>
        <w:adjustRightInd w:val="0"/>
        <w:spacing w:line="276" w:lineRule="auto"/>
        <w:jc w:val="center"/>
        <w:rPr>
          <w:rFonts w:ascii="Times New Roman" w:hAnsi="Times New Roman" w:cs="Times New Roman"/>
          <w:szCs w:val="20"/>
        </w:rPr>
      </w:pPr>
    </w:p>
    <w:p w14:paraId="7BA854AC" w14:textId="77777777" w:rsidR="008A5984" w:rsidRPr="00DC2BD8" w:rsidRDefault="008A5984" w:rsidP="008A5984">
      <w:pPr>
        <w:autoSpaceDE w:val="0"/>
        <w:autoSpaceDN w:val="0"/>
        <w:adjustRightInd w:val="0"/>
        <w:spacing w:line="276" w:lineRule="auto"/>
        <w:jc w:val="center"/>
        <w:rPr>
          <w:rFonts w:ascii="Times New Roman" w:hAnsi="Times New Roman" w:cs="Times New Roman"/>
          <w:szCs w:val="20"/>
        </w:rPr>
      </w:pPr>
    </w:p>
    <w:p w14:paraId="03C54958" w14:textId="77777777" w:rsidR="008A5984" w:rsidRPr="00DC2BD8" w:rsidRDefault="008A5984" w:rsidP="008A5984">
      <w:pPr>
        <w:autoSpaceDE w:val="0"/>
        <w:autoSpaceDN w:val="0"/>
        <w:adjustRightInd w:val="0"/>
        <w:spacing w:line="276" w:lineRule="auto"/>
        <w:jc w:val="center"/>
        <w:rPr>
          <w:rFonts w:ascii="Times New Roman" w:hAnsi="Times New Roman" w:cs="Times New Roman"/>
          <w:szCs w:val="20"/>
        </w:rPr>
      </w:pPr>
      <w:r w:rsidRPr="00DC2BD8">
        <w:rPr>
          <w:rFonts w:ascii="Times New Roman" w:hAnsi="Times New Roman" w:cs="Times New Roman"/>
          <w:szCs w:val="20"/>
        </w:rPr>
        <w:t>...........................................................................</w:t>
      </w:r>
    </w:p>
    <w:p w14:paraId="429B5603" w14:textId="77777777" w:rsidR="008A5984" w:rsidRPr="00DC2BD8" w:rsidRDefault="008A5984" w:rsidP="008A5984">
      <w:pPr>
        <w:autoSpaceDE w:val="0"/>
        <w:autoSpaceDN w:val="0"/>
        <w:adjustRightInd w:val="0"/>
        <w:spacing w:line="276" w:lineRule="auto"/>
        <w:jc w:val="center"/>
        <w:rPr>
          <w:rFonts w:ascii="Times New Roman" w:hAnsi="Times New Roman" w:cs="Times New Roman"/>
          <w:b/>
          <w:bCs/>
          <w:szCs w:val="20"/>
        </w:rPr>
      </w:pPr>
      <w:r w:rsidRPr="00DC2BD8">
        <w:rPr>
          <w:rFonts w:ascii="Times New Roman" w:hAnsi="Times New Roman" w:cs="Times New Roman"/>
          <w:szCs w:val="20"/>
        </w:rPr>
        <w:t>(Assinatura do representante legal e carimbo)</w:t>
      </w:r>
    </w:p>
    <w:p w14:paraId="5C3F8EE6"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D59F748" w14:textId="77777777" w:rsidR="008A5984" w:rsidRPr="00DC2BD8" w:rsidRDefault="008A5984" w:rsidP="008A5984">
      <w:pPr>
        <w:autoSpaceDE w:val="0"/>
        <w:autoSpaceDN w:val="0"/>
        <w:adjustRightInd w:val="0"/>
        <w:spacing w:line="276" w:lineRule="auto"/>
        <w:jc w:val="both"/>
        <w:rPr>
          <w:rFonts w:ascii="Times New Roman" w:hAnsi="Times New Roman" w:cs="Times New Roman"/>
          <w:color w:val="FF0000"/>
          <w:szCs w:val="20"/>
        </w:rPr>
      </w:pPr>
    </w:p>
    <w:p w14:paraId="4F7043F2"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NOTAS</w:t>
      </w:r>
    </w:p>
    <w:p w14:paraId="20EB7CFF"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bCs/>
          <w:szCs w:val="20"/>
        </w:rPr>
        <w:t xml:space="preserve">1) </w:t>
      </w:r>
      <w:r w:rsidRPr="00DC2BD8">
        <w:rPr>
          <w:rFonts w:ascii="Times New Roman" w:hAnsi="Times New Roman" w:cs="Times New Roman"/>
          <w:szCs w:val="20"/>
        </w:rPr>
        <w:t>Este documento deverá ser emitido em papel timbrado do Licitante.</w:t>
      </w:r>
    </w:p>
    <w:p w14:paraId="05271390"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bCs/>
          <w:szCs w:val="20"/>
        </w:rPr>
        <w:t xml:space="preserve">2) </w:t>
      </w:r>
      <w:r w:rsidRPr="00DC2BD8">
        <w:rPr>
          <w:rFonts w:ascii="Times New Roman" w:hAnsi="Times New Roman" w:cs="Times New Roman"/>
          <w:szCs w:val="20"/>
        </w:rPr>
        <w:t>O prazo mínimo de validade da proposta será de 60 (sessenta) dias a contar da sessão pública.</w:t>
      </w:r>
    </w:p>
    <w:p w14:paraId="47263562"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szCs w:val="20"/>
        </w:rPr>
        <w:t xml:space="preserve">3) </w:t>
      </w:r>
      <w:r w:rsidRPr="00DC2BD8">
        <w:rPr>
          <w:rFonts w:ascii="Times New Roman" w:hAnsi="Times New Roman" w:cs="Times New Roman"/>
          <w:szCs w:val="20"/>
        </w:rPr>
        <w:t>A documentação comprobatória de poderes do representante legal, especialmente designado para assinatura do Termo de Contrato deverá ser encaminhada em conjunto com esta proposta.</w:t>
      </w:r>
    </w:p>
    <w:p w14:paraId="69530B65" w14:textId="35A6B4E3" w:rsidR="008A5984" w:rsidRDefault="008A5984" w:rsidP="008A5984">
      <w:pPr>
        <w:rPr>
          <w:rFonts w:ascii="Times New Roman" w:hAnsi="Times New Roman" w:cs="Times New Roman"/>
          <w:b/>
          <w:szCs w:val="20"/>
        </w:rPr>
      </w:pPr>
    </w:p>
    <w:sectPr w:rsidR="008A5984" w:rsidSect="000902B6">
      <w:headerReference w:type="default" r:id="rId10"/>
      <w:footerReference w:type="default" r:id="rId11"/>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75D3EA" w14:textId="77777777" w:rsidR="00012DF9" w:rsidRDefault="00012DF9">
      <w:r>
        <w:separator/>
      </w:r>
    </w:p>
  </w:endnote>
  <w:endnote w:type="continuationSeparator" w:id="0">
    <w:p w14:paraId="0C8A46D0" w14:textId="77777777" w:rsidR="00012DF9" w:rsidRDefault="00012DF9">
      <w:r>
        <w:continuationSeparator/>
      </w:r>
    </w:p>
  </w:endnote>
  <w:endnote w:type="continuationNotice" w:id="1">
    <w:p w14:paraId="2726157C" w14:textId="77777777" w:rsidR="00012DF9" w:rsidRDefault="00012D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Ecofont_Spranq_eco_Sans">
    <w:altName w:val="Cambria"/>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1270A" w14:textId="77777777" w:rsidR="00012DF9" w:rsidRPr="00166A91" w:rsidRDefault="00012DF9" w:rsidP="00E273C5">
    <w:pPr>
      <w:pStyle w:val="Rodap"/>
      <w:jc w:val="center"/>
      <w:rPr>
        <w:rFonts w:ascii="Times New Roman" w:hAnsi="Times New Roman" w:cs="Times New Roman"/>
        <w:sz w:val="16"/>
        <w:szCs w:val="16"/>
      </w:rPr>
    </w:pPr>
    <w:r w:rsidRPr="00166A91">
      <w:rPr>
        <w:rFonts w:ascii="Times New Roman" w:hAnsi="Times New Roman" w:cs="Times New Roman"/>
        <w:sz w:val="16"/>
        <w:szCs w:val="16"/>
      </w:rPr>
      <w:t>Boa Viagem Corporate, Rua Prof. Aloisio Pessoa de Araújo, 75, 8º e 9º andares, Boa Viagem, Recife-PE</w:t>
    </w:r>
  </w:p>
  <w:p w14:paraId="7463963A" w14:textId="77777777" w:rsidR="00012DF9" w:rsidRPr="00166A91" w:rsidRDefault="00012DF9" w:rsidP="00E273C5">
    <w:pPr>
      <w:pStyle w:val="Rodap"/>
      <w:jc w:val="center"/>
    </w:pPr>
    <w:r w:rsidRPr="00166A91">
      <w:rPr>
        <w:rFonts w:ascii="Times New Roman" w:hAnsi="Times New Roman" w:cs="Times New Roman"/>
        <w:sz w:val="16"/>
        <w:szCs w:val="16"/>
      </w:rPr>
      <w:t>CEP: 51021-410 | Telefone: (81) 3464-9600 | www.hemobras.gov.br</w:t>
    </w:r>
  </w:p>
  <w:p w14:paraId="2B8728FB" w14:textId="77777777" w:rsidR="00012DF9" w:rsidRPr="00E273C5" w:rsidRDefault="00012DF9" w:rsidP="00E273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D946BF" w14:textId="77777777" w:rsidR="00012DF9" w:rsidRDefault="00012DF9">
      <w:r>
        <w:separator/>
      </w:r>
    </w:p>
  </w:footnote>
  <w:footnote w:type="continuationSeparator" w:id="0">
    <w:p w14:paraId="0900DDA7" w14:textId="77777777" w:rsidR="00012DF9" w:rsidRDefault="00012DF9">
      <w:r>
        <w:continuationSeparator/>
      </w:r>
    </w:p>
  </w:footnote>
  <w:footnote w:type="continuationNotice" w:id="1">
    <w:p w14:paraId="2A6466AA" w14:textId="77777777" w:rsidR="00012DF9" w:rsidRDefault="00012D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832E6" w14:textId="77777777" w:rsidR="00012DF9" w:rsidRDefault="00012DF9">
    <w:pPr>
      <w:pStyle w:val="Cabealho"/>
    </w:pPr>
    <w:r w:rsidRPr="00850420">
      <w:rPr>
        <w:noProof/>
      </w:rPr>
      <w:drawing>
        <wp:inline distT="0" distB="0" distL="0" distR="0" wp14:anchorId="64ADF0F9" wp14:editId="000275CD">
          <wp:extent cx="1482153" cy="1031443"/>
          <wp:effectExtent l="19050" t="0" r="3747" b="0"/>
          <wp:docPr id="2"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9742A2A"/>
    <w:multiLevelType w:val="hybridMultilevel"/>
    <w:tmpl w:val="5D1446B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D5C100D"/>
    <w:multiLevelType w:val="multilevel"/>
    <w:tmpl w:val="532C5A30"/>
    <w:lvl w:ilvl="0">
      <w:start w:val="1"/>
      <w:numFmt w:val="decimal"/>
      <w:pStyle w:val="Nivel1"/>
      <w:lvlText w:val="%1."/>
      <w:lvlJc w:val="left"/>
      <w:pPr>
        <w:ind w:left="360" w:hanging="360"/>
      </w:pPr>
      <w:rPr>
        <w:rFonts w:hint="default"/>
      </w:rPr>
    </w:lvl>
    <w:lvl w:ilvl="1">
      <w:start w:val="1"/>
      <w:numFmt w:val="decimal"/>
      <w:lvlText w:val="%1.%2."/>
      <w:lvlJc w:val="left"/>
      <w:pPr>
        <w:ind w:left="573" w:hanging="432"/>
      </w:pPr>
      <w:rPr>
        <w:rFonts w:hint="default"/>
        <w:i w:val="0"/>
      </w:rPr>
    </w:lvl>
    <w:lvl w:ilvl="2">
      <w:start w:val="1"/>
      <w:numFmt w:val="decimal"/>
      <w:lvlText w:val="%1.%2.%3."/>
      <w:lvlJc w:val="left"/>
      <w:pPr>
        <w:ind w:left="1214" w:hanging="504"/>
      </w:pPr>
      <w:rPr>
        <w:rFonts w:hint="default"/>
        <w:color w:val="000000" w:themeColor="text1"/>
      </w:rPr>
    </w:lvl>
    <w:lvl w:ilvl="3">
      <w:start w:val="1"/>
      <w:numFmt w:val="decimal"/>
      <w:lvlText w:val="%1.%2.%3.%4."/>
      <w:lvlJc w:val="left"/>
      <w:pPr>
        <w:ind w:left="1728" w:hanging="648"/>
      </w:pPr>
      <w:rPr>
        <w:rFonts w:hint="default"/>
      </w:rPr>
    </w:lvl>
    <w:lvl w:ilvl="4">
      <w:start w:val="1"/>
      <w:numFmt w:val="decimal"/>
      <w:lvlText w:val="%1.%2.%3.%4."/>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08708BA"/>
    <w:multiLevelType w:val="multilevel"/>
    <w:tmpl w:val="8F80B8E2"/>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1D4517E"/>
    <w:multiLevelType w:val="multilevel"/>
    <w:tmpl w:val="4D460554"/>
    <w:lvl w:ilvl="0">
      <w:start w:val="1"/>
      <w:numFmt w:val="decimal"/>
      <w:lvlText w:val="%1."/>
      <w:lvlJc w:val="left"/>
      <w:pPr>
        <w:ind w:left="360" w:hanging="360"/>
      </w:pPr>
      <w:rPr>
        <w:rFonts w:hint="default"/>
      </w:rPr>
    </w:lvl>
    <w:lvl w:ilvl="1">
      <w:start w:val="1"/>
      <w:numFmt w:val="decimal"/>
      <w:lvlText w:val="%1.%2."/>
      <w:lvlJc w:val="left"/>
      <w:pPr>
        <w:ind w:left="573" w:hanging="432"/>
      </w:pPr>
      <w:rPr>
        <w:rFonts w:hint="default"/>
        <w:i w:val="0"/>
      </w:rPr>
    </w:lvl>
    <w:lvl w:ilvl="2">
      <w:start w:val="1"/>
      <w:numFmt w:val="decimal"/>
      <w:lvlText w:val="%1.%2.%3."/>
      <w:lvlJc w:val="left"/>
      <w:pPr>
        <w:ind w:left="1214" w:hanging="504"/>
      </w:pPr>
      <w:rPr>
        <w:rFonts w:hint="default"/>
        <w:color w:val="000000" w:themeColor="text1"/>
      </w:rPr>
    </w:lvl>
    <w:lvl w:ilvl="3">
      <w:start w:val="1"/>
      <w:numFmt w:val="lowerLetter"/>
      <w:lvlText w:val="%4)"/>
      <w:lvlJc w:val="left"/>
      <w:pPr>
        <w:ind w:left="1728" w:hanging="648"/>
      </w:pPr>
      <w:rPr>
        <w:rFonts w:hint="default"/>
      </w:rPr>
    </w:lvl>
    <w:lvl w:ilvl="4">
      <w:start w:val="1"/>
      <w:numFmt w:val="decimal"/>
      <w:lvlText w:val="%1.%2.%3.%4."/>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7A03CE3"/>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C744F76"/>
    <w:multiLevelType w:val="hybridMultilevel"/>
    <w:tmpl w:val="2D022EF8"/>
    <w:lvl w:ilvl="0" w:tplc="0416000B">
      <w:start w:val="1"/>
      <w:numFmt w:val="bullet"/>
      <w:lvlText w:val=""/>
      <w:lvlJc w:val="left"/>
      <w:pPr>
        <w:ind w:left="3600" w:hanging="360"/>
      </w:pPr>
      <w:rPr>
        <w:rFonts w:ascii="Wingdings" w:hAnsi="Wingdings" w:hint="default"/>
      </w:rPr>
    </w:lvl>
    <w:lvl w:ilvl="1" w:tplc="04160003" w:tentative="1">
      <w:start w:val="1"/>
      <w:numFmt w:val="bullet"/>
      <w:lvlText w:val="o"/>
      <w:lvlJc w:val="left"/>
      <w:pPr>
        <w:ind w:left="4320" w:hanging="360"/>
      </w:pPr>
      <w:rPr>
        <w:rFonts w:ascii="Courier New" w:hAnsi="Courier New" w:cs="Courier New" w:hint="default"/>
      </w:rPr>
    </w:lvl>
    <w:lvl w:ilvl="2" w:tplc="04160005" w:tentative="1">
      <w:start w:val="1"/>
      <w:numFmt w:val="bullet"/>
      <w:lvlText w:val=""/>
      <w:lvlJc w:val="left"/>
      <w:pPr>
        <w:ind w:left="5040" w:hanging="360"/>
      </w:pPr>
      <w:rPr>
        <w:rFonts w:ascii="Wingdings" w:hAnsi="Wingdings" w:hint="default"/>
      </w:rPr>
    </w:lvl>
    <w:lvl w:ilvl="3" w:tplc="04160001" w:tentative="1">
      <w:start w:val="1"/>
      <w:numFmt w:val="bullet"/>
      <w:lvlText w:val=""/>
      <w:lvlJc w:val="left"/>
      <w:pPr>
        <w:ind w:left="5760" w:hanging="360"/>
      </w:pPr>
      <w:rPr>
        <w:rFonts w:ascii="Symbol" w:hAnsi="Symbol" w:hint="default"/>
      </w:rPr>
    </w:lvl>
    <w:lvl w:ilvl="4" w:tplc="04160003" w:tentative="1">
      <w:start w:val="1"/>
      <w:numFmt w:val="bullet"/>
      <w:lvlText w:val="o"/>
      <w:lvlJc w:val="left"/>
      <w:pPr>
        <w:ind w:left="6480" w:hanging="360"/>
      </w:pPr>
      <w:rPr>
        <w:rFonts w:ascii="Courier New" w:hAnsi="Courier New" w:cs="Courier New" w:hint="default"/>
      </w:rPr>
    </w:lvl>
    <w:lvl w:ilvl="5" w:tplc="04160005" w:tentative="1">
      <w:start w:val="1"/>
      <w:numFmt w:val="bullet"/>
      <w:lvlText w:val=""/>
      <w:lvlJc w:val="left"/>
      <w:pPr>
        <w:ind w:left="7200" w:hanging="360"/>
      </w:pPr>
      <w:rPr>
        <w:rFonts w:ascii="Wingdings" w:hAnsi="Wingdings" w:hint="default"/>
      </w:rPr>
    </w:lvl>
    <w:lvl w:ilvl="6" w:tplc="04160001" w:tentative="1">
      <w:start w:val="1"/>
      <w:numFmt w:val="bullet"/>
      <w:lvlText w:val=""/>
      <w:lvlJc w:val="left"/>
      <w:pPr>
        <w:ind w:left="7920" w:hanging="360"/>
      </w:pPr>
      <w:rPr>
        <w:rFonts w:ascii="Symbol" w:hAnsi="Symbol" w:hint="default"/>
      </w:rPr>
    </w:lvl>
    <w:lvl w:ilvl="7" w:tplc="04160003" w:tentative="1">
      <w:start w:val="1"/>
      <w:numFmt w:val="bullet"/>
      <w:lvlText w:val="o"/>
      <w:lvlJc w:val="left"/>
      <w:pPr>
        <w:ind w:left="8640" w:hanging="360"/>
      </w:pPr>
      <w:rPr>
        <w:rFonts w:ascii="Courier New" w:hAnsi="Courier New" w:cs="Courier New" w:hint="default"/>
      </w:rPr>
    </w:lvl>
    <w:lvl w:ilvl="8" w:tplc="04160005" w:tentative="1">
      <w:start w:val="1"/>
      <w:numFmt w:val="bullet"/>
      <w:lvlText w:val=""/>
      <w:lvlJc w:val="left"/>
      <w:pPr>
        <w:ind w:left="9360" w:hanging="360"/>
      </w:pPr>
      <w:rPr>
        <w:rFonts w:ascii="Wingdings" w:hAnsi="Wingdings" w:hint="default"/>
      </w:rPr>
    </w:lvl>
  </w:abstractNum>
  <w:abstractNum w:abstractNumId="8" w15:restartNumberingAfterBreak="0">
    <w:nsid w:val="5EFF2EC2"/>
    <w:multiLevelType w:val="multilevel"/>
    <w:tmpl w:val="8F80B8E2"/>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18A345F"/>
    <w:multiLevelType w:val="hybridMultilevel"/>
    <w:tmpl w:val="B96A96B6"/>
    <w:lvl w:ilvl="0" w:tplc="04160001">
      <w:start w:val="1"/>
      <w:numFmt w:val="bullet"/>
      <w:lvlText w:val=""/>
      <w:lvlJc w:val="left"/>
      <w:pPr>
        <w:ind w:left="4320" w:hanging="360"/>
      </w:pPr>
      <w:rPr>
        <w:rFonts w:ascii="Symbol" w:hAnsi="Symbol" w:hint="default"/>
      </w:rPr>
    </w:lvl>
    <w:lvl w:ilvl="1" w:tplc="04160003" w:tentative="1">
      <w:start w:val="1"/>
      <w:numFmt w:val="bullet"/>
      <w:lvlText w:val="o"/>
      <w:lvlJc w:val="left"/>
      <w:pPr>
        <w:ind w:left="5040" w:hanging="360"/>
      </w:pPr>
      <w:rPr>
        <w:rFonts w:ascii="Courier New" w:hAnsi="Courier New" w:cs="Courier New" w:hint="default"/>
      </w:rPr>
    </w:lvl>
    <w:lvl w:ilvl="2" w:tplc="04160005" w:tentative="1">
      <w:start w:val="1"/>
      <w:numFmt w:val="bullet"/>
      <w:lvlText w:val=""/>
      <w:lvlJc w:val="left"/>
      <w:pPr>
        <w:ind w:left="5760" w:hanging="360"/>
      </w:pPr>
      <w:rPr>
        <w:rFonts w:ascii="Wingdings" w:hAnsi="Wingdings" w:hint="default"/>
      </w:rPr>
    </w:lvl>
    <w:lvl w:ilvl="3" w:tplc="04160001" w:tentative="1">
      <w:start w:val="1"/>
      <w:numFmt w:val="bullet"/>
      <w:lvlText w:val=""/>
      <w:lvlJc w:val="left"/>
      <w:pPr>
        <w:ind w:left="6480" w:hanging="360"/>
      </w:pPr>
      <w:rPr>
        <w:rFonts w:ascii="Symbol" w:hAnsi="Symbol" w:hint="default"/>
      </w:rPr>
    </w:lvl>
    <w:lvl w:ilvl="4" w:tplc="04160003" w:tentative="1">
      <w:start w:val="1"/>
      <w:numFmt w:val="bullet"/>
      <w:lvlText w:val="o"/>
      <w:lvlJc w:val="left"/>
      <w:pPr>
        <w:ind w:left="7200" w:hanging="360"/>
      </w:pPr>
      <w:rPr>
        <w:rFonts w:ascii="Courier New" w:hAnsi="Courier New" w:cs="Courier New" w:hint="default"/>
      </w:rPr>
    </w:lvl>
    <w:lvl w:ilvl="5" w:tplc="04160005" w:tentative="1">
      <w:start w:val="1"/>
      <w:numFmt w:val="bullet"/>
      <w:lvlText w:val=""/>
      <w:lvlJc w:val="left"/>
      <w:pPr>
        <w:ind w:left="7920" w:hanging="360"/>
      </w:pPr>
      <w:rPr>
        <w:rFonts w:ascii="Wingdings" w:hAnsi="Wingdings" w:hint="default"/>
      </w:rPr>
    </w:lvl>
    <w:lvl w:ilvl="6" w:tplc="04160001" w:tentative="1">
      <w:start w:val="1"/>
      <w:numFmt w:val="bullet"/>
      <w:lvlText w:val=""/>
      <w:lvlJc w:val="left"/>
      <w:pPr>
        <w:ind w:left="8640" w:hanging="360"/>
      </w:pPr>
      <w:rPr>
        <w:rFonts w:ascii="Symbol" w:hAnsi="Symbol" w:hint="default"/>
      </w:rPr>
    </w:lvl>
    <w:lvl w:ilvl="7" w:tplc="04160003" w:tentative="1">
      <w:start w:val="1"/>
      <w:numFmt w:val="bullet"/>
      <w:lvlText w:val="o"/>
      <w:lvlJc w:val="left"/>
      <w:pPr>
        <w:ind w:left="9360" w:hanging="360"/>
      </w:pPr>
      <w:rPr>
        <w:rFonts w:ascii="Courier New" w:hAnsi="Courier New" w:cs="Courier New" w:hint="default"/>
      </w:rPr>
    </w:lvl>
    <w:lvl w:ilvl="8" w:tplc="04160005" w:tentative="1">
      <w:start w:val="1"/>
      <w:numFmt w:val="bullet"/>
      <w:lvlText w:val=""/>
      <w:lvlJc w:val="left"/>
      <w:pPr>
        <w:ind w:left="10080" w:hanging="360"/>
      </w:pPr>
      <w:rPr>
        <w:rFonts w:ascii="Wingdings" w:hAnsi="Wingdings" w:hint="default"/>
      </w:rPr>
    </w:lvl>
  </w:abstractNum>
  <w:abstractNum w:abstractNumId="10" w15:restartNumberingAfterBreak="0">
    <w:nsid w:val="667A1C79"/>
    <w:multiLevelType w:val="hybridMultilevel"/>
    <w:tmpl w:val="0D442B22"/>
    <w:lvl w:ilvl="0" w:tplc="04160013">
      <w:start w:val="1"/>
      <w:numFmt w:val="upperRoman"/>
      <w:lvlText w:val="%1."/>
      <w:lvlJc w:val="righ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1" w15:restartNumberingAfterBreak="0">
    <w:nsid w:val="6F8E601D"/>
    <w:multiLevelType w:val="hybridMultilevel"/>
    <w:tmpl w:val="24FC256C"/>
    <w:lvl w:ilvl="0" w:tplc="0416000B">
      <w:start w:val="1"/>
      <w:numFmt w:val="bullet"/>
      <w:lvlText w:val=""/>
      <w:lvlJc w:val="left"/>
      <w:pPr>
        <w:ind w:left="1934" w:hanging="360"/>
      </w:pPr>
      <w:rPr>
        <w:rFonts w:ascii="Wingdings" w:hAnsi="Wingdings" w:hint="default"/>
      </w:rPr>
    </w:lvl>
    <w:lvl w:ilvl="1" w:tplc="04160003" w:tentative="1">
      <w:start w:val="1"/>
      <w:numFmt w:val="bullet"/>
      <w:lvlText w:val="o"/>
      <w:lvlJc w:val="left"/>
      <w:pPr>
        <w:ind w:left="2654" w:hanging="360"/>
      </w:pPr>
      <w:rPr>
        <w:rFonts w:ascii="Courier New" w:hAnsi="Courier New" w:cs="Courier New" w:hint="default"/>
      </w:rPr>
    </w:lvl>
    <w:lvl w:ilvl="2" w:tplc="04160005" w:tentative="1">
      <w:start w:val="1"/>
      <w:numFmt w:val="bullet"/>
      <w:lvlText w:val=""/>
      <w:lvlJc w:val="left"/>
      <w:pPr>
        <w:ind w:left="3374" w:hanging="360"/>
      </w:pPr>
      <w:rPr>
        <w:rFonts w:ascii="Wingdings" w:hAnsi="Wingdings" w:hint="default"/>
      </w:rPr>
    </w:lvl>
    <w:lvl w:ilvl="3" w:tplc="04160001" w:tentative="1">
      <w:start w:val="1"/>
      <w:numFmt w:val="bullet"/>
      <w:lvlText w:val=""/>
      <w:lvlJc w:val="left"/>
      <w:pPr>
        <w:ind w:left="4094" w:hanging="360"/>
      </w:pPr>
      <w:rPr>
        <w:rFonts w:ascii="Symbol" w:hAnsi="Symbol" w:hint="default"/>
      </w:rPr>
    </w:lvl>
    <w:lvl w:ilvl="4" w:tplc="04160003" w:tentative="1">
      <w:start w:val="1"/>
      <w:numFmt w:val="bullet"/>
      <w:lvlText w:val="o"/>
      <w:lvlJc w:val="left"/>
      <w:pPr>
        <w:ind w:left="4814" w:hanging="360"/>
      </w:pPr>
      <w:rPr>
        <w:rFonts w:ascii="Courier New" w:hAnsi="Courier New" w:cs="Courier New" w:hint="default"/>
      </w:rPr>
    </w:lvl>
    <w:lvl w:ilvl="5" w:tplc="04160005" w:tentative="1">
      <w:start w:val="1"/>
      <w:numFmt w:val="bullet"/>
      <w:lvlText w:val=""/>
      <w:lvlJc w:val="left"/>
      <w:pPr>
        <w:ind w:left="5534" w:hanging="360"/>
      </w:pPr>
      <w:rPr>
        <w:rFonts w:ascii="Wingdings" w:hAnsi="Wingdings" w:hint="default"/>
      </w:rPr>
    </w:lvl>
    <w:lvl w:ilvl="6" w:tplc="04160001" w:tentative="1">
      <w:start w:val="1"/>
      <w:numFmt w:val="bullet"/>
      <w:lvlText w:val=""/>
      <w:lvlJc w:val="left"/>
      <w:pPr>
        <w:ind w:left="6254" w:hanging="360"/>
      </w:pPr>
      <w:rPr>
        <w:rFonts w:ascii="Symbol" w:hAnsi="Symbol" w:hint="default"/>
      </w:rPr>
    </w:lvl>
    <w:lvl w:ilvl="7" w:tplc="04160003" w:tentative="1">
      <w:start w:val="1"/>
      <w:numFmt w:val="bullet"/>
      <w:lvlText w:val="o"/>
      <w:lvlJc w:val="left"/>
      <w:pPr>
        <w:ind w:left="6974" w:hanging="360"/>
      </w:pPr>
      <w:rPr>
        <w:rFonts w:ascii="Courier New" w:hAnsi="Courier New" w:cs="Courier New" w:hint="default"/>
      </w:rPr>
    </w:lvl>
    <w:lvl w:ilvl="8" w:tplc="04160005" w:tentative="1">
      <w:start w:val="1"/>
      <w:numFmt w:val="bullet"/>
      <w:lvlText w:val=""/>
      <w:lvlJc w:val="left"/>
      <w:pPr>
        <w:ind w:left="7694" w:hanging="360"/>
      </w:pPr>
      <w:rPr>
        <w:rFonts w:ascii="Wingdings" w:hAnsi="Wingdings" w:hint="default"/>
      </w:rPr>
    </w:lvl>
  </w:abstractNum>
  <w:abstractNum w:abstractNumId="12" w15:restartNumberingAfterBreak="0">
    <w:nsid w:val="73915F42"/>
    <w:multiLevelType w:val="multilevel"/>
    <w:tmpl w:val="4D460554"/>
    <w:lvl w:ilvl="0">
      <w:start w:val="1"/>
      <w:numFmt w:val="decimal"/>
      <w:lvlText w:val="%1."/>
      <w:lvlJc w:val="left"/>
      <w:pPr>
        <w:ind w:left="360" w:hanging="360"/>
      </w:pPr>
      <w:rPr>
        <w:rFonts w:hint="default"/>
      </w:rPr>
    </w:lvl>
    <w:lvl w:ilvl="1">
      <w:start w:val="1"/>
      <w:numFmt w:val="decimal"/>
      <w:lvlText w:val="%1.%2."/>
      <w:lvlJc w:val="left"/>
      <w:pPr>
        <w:ind w:left="573" w:hanging="432"/>
      </w:pPr>
      <w:rPr>
        <w:rFonts w:hint="default"/>
        <w:i w:val="0"/>
      </w:rPr>
    </w:lvl>
    <w:lvl w:ilvl="2">
      <w:start w:val="1"/>
      <w:numFmt w:val="decimal"/>
      <w:lvlText w:val="%1.%2.%3."/>
      <w:lvlJc w:val="left"/>
      <w:pPr>
        <w:ind w:left="1214" w:hanging="504"/>
      </w:pPr>
      <w:rPr>
        <w:rFonts w:hint="default"/>
        <w:color w:val="000000" w:themeColor="text1"/>
      </w:rPr>
    </w:lvl>
    <w:lvl w:ilvl="3">
      <w:start w:val="1"/>
      <w:numFmt w:val="lowerLetter"/>
      <w:lvlText w:val="%4)"/>
      <w:lvlJc w:val="left"/>
      <w:pPr>
        <w:ind w:left="1728" w:hanging="648"/>
      </w:pPr>
      <w:rPr>
        <w:rFonts w:hint="default"/>
      </w:rPr>
    </w:lvl>
    <w:lvl w:ilvl="4">
      <w:start w:val="1"/>
      <w:numFmt w:val="decimal"/>
      <w:lvlText w:val="%1.%2.%3.%4."/>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0"/>
  </w:num>
  <w:num w:numId="3">
    <w:abstractNumId w:val="10"/>
  </w:num>
  <w:num w:numId="4">
    <w:abstractNumId w:val="2"/>
  </w:num>
  <w:num w:numId="5">
    <w:abstractNumId w:val="6"/>
  </w:num>
  <w:num w:numId="6">
    <w:abstractNumId w:val="3"/>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7"/>
  </w:num>
  <w:num w:numId="11">
    <w:abstractNumId w:val="9"/>
  </w:num>
  <w:num w:numId="12">
    <w:abstractNumId w:val="12"/>
  </w:num>
  <w:num w:numId="13">
    <w:abstractNumId w:val="4"/>
  </w:num>
  <w:num w:numId="14">
    <w:abstractNumId w:val="8"/>
  </w:num>
  <w:num w:numId="1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6E5"/>
    <w:rsid w:val="0000010B"/>
    <w:rsid w:val="00000583"/>
    <w:rsid w:val="000008B6"/>
    <w:rsid w:val="0000236D"/>
    <w:rsid w:val="00002F04"/>
    <w:rsid w:val="00003298"/>
    <w:rsid w:val="0000357C"/>
    <w:rsid w:val="00004633"/>
    <w:rsid w:val="00004986"/>
    <w:rsid w:val="0000539A"/>
    <w:rsid w:val="0000787A"/>
    <w:rsid w:val="00012220"/>
    <w:rsid w:val="00012DF9"/>
    <w:rsid w:val="00013F78"/>
    <w:rsid w:val="00016730"/>
    <w:rsid w:val="0002260C"/>
    <w:rsid w:val="0002306D"/>
    <w:rsid w:val="000242C8"/>
    <w:rsid w:val="00027155"/>
    <w:rsid w:val="000276B0"/>
    <w:rsid w:val="000318BA"/>
    <w:rsid w:val="000324B0"/>
    <w:rsid w:val="00034A29"/>
    <w:rsid w:val="00040957"/>
    <w:rsid w:val="00042095"/>
    <w:rsid w:val="00045A83"/>
    <w:rsid w:val="000463DB"/>
    <w:rsid w:val="00046E4C"/>
    <w:rsid w:val="00047D73"/>
    <w:rsid w:val="00050C82"/>
    <w:rsid w:val="00056388"/>
    <w:rsid w:val="00056433"/>
    <w:rsid w:val="00056F96"/>
    <w:rsid w:val="00060414"/>
    <w:rsid w:val="000611A8"/>
    <w:rsid w:val="00062853"/>
    <w:rsid w:val="00063028"/>
    <w:rsid w:val="0006383A"/>
    <w:rsid w:val="00063855"/>
    <w:rsid w:val="0006537A"/>
    <w:rsid w:val="000662E3"/>
    <w:rsid w:val="000670EC"/>
    <w:rsid w:val="000677A2"/>
    <w:rsid w:val="00070EA5"/>
    <w:rsid w:val="00076CBC"/>
    <w:rsid w:val="00077641"/>
    <w:rsid w:val="000779C7"/>
    <w:rsid w:val="00081098"/>
    <w:rsid w:val="00082E42"/>
    <w:rsid w:val="00082FFD"/>
    <w:rsid w:val="000830FA"/>
    <w:rsid w:val="00087CF9"/>
    <w:rsid w:val="00087EF2"/>
    <w:rsid w:val="000902B6"/>
    <w:rsid w:val="00090F5D"/>
    <w:rsid w:val="00092759"/>
    <w:rsid w:val="0009397F"/>
    <w:rsid w:val="00093D8F"/>
    <w:rsid w:val="00093EDA"/>
    <w:rsid w:val="00094321"/>
    <w:rsid w:val="00094BC6"/>
    <w:rsid w:val="00095551"/>
    <w:rsid w:val="00095E10"/>
    <w:rsid w:val="0009670B"/>
    <w:rsid w:val="000969E2"/>
    <w:rsid w:val="00096D19"/>
    <w:rsid w:val="000A0DAC"/>
    <w:rsid w:val="000A102A"/>
    <w:rsid w:val="000A1A7B"/>
    <w:rsid w:val="000A1B88"/>
    <w:rsid w:val="000A23DA"/>
    <w:rsid w:val="000A4FB0"/>
    <w:rsid w:val="000A674F"/>
    <w:rsid w:val="000B3984"/>
    <w:rsid w:val="000B58E8"/>
    <w:rsid w:val="000B73D9"/>
    <w:rsid w:val="000B7B55"/>
    <w:rsid w:val="000B7D4F"/>
    <w:rsid w:val="000C0784"/>
    <w:rsid w:val="000C123B"/>
    <w:rsid w:val="000C21AD"/>
    <w:rsid w:val="000C2C16"/>
    <w:rsid w:val="000C3944"/>
    <w:rsid w:val="000C41EE"/>
    <w:rsid w:val="000C5B2A"/>
    <w:rsid w:val="000C670A"/>
    <w:rsid w:val="000D0F17"/>
    <w:rsid w:val="000D2320"/>
    <w:rsid w:val="000D2AC3"/>
    <w:rsid w:val="000D409F"/>
    <w:rsid w:val="000D6E4F"/>
    <w:rsid w:val="000E745D"/>
    <w:rsid w:val="000E7D0C"/>
    <w:rsid w:val="000F1C1C"/>
    <w:rsid w:val="000F4088"/>
    <w:rsid w:val="000F4F96"/>
    <w:rsid w:val="000F5A07"/>
    <w:rsid w:val="000F68D7"/>
    <w:rsid w:val="000F7FF1"/>
    <w:rsid w:val="00100358"/>
    <w:rsid w:val="001007F5"/>
    <w:rsid w:val="00100990"/>
    <w:rsid w:val="00103D87"/>
    <w:rsid w:val="00105707"/>
    <w:rsid w:val="00106373"/>
    <w:rsid w:val="00106385"/>
    <w:rsid w:val="001103FF"/>
    <w:rsid w:val="00113EEB"/>
    <w:rsid w:val="00114259"/>
    <w:rsid w:val="0011596D"/>
    <w:rsid w:val="00115DFB"/>
    <w:rsid w:val="00116282"/>
    <w:rsid w:val="001219B0"/>
    <w:rsid w:val="00124990"/>
    <w:rsid w:val="00124E3F"/>
    <w:rsid w:val="00126C84"/>
    <w:rsid w:val="00126E1D"/>
    <w:rsid w:val="0013030C"/>
    <w:rsid w:val="001304C0"/>
    <w:rsid w:val="001315F2"/>
    <w:rsid w:val="00132243"/>
    <w:rsid w:val="00133136"/>
    <w:rsid w:val="00133A8F"/>
    <w:rsid w:val="001355C7"/>
    <w:rsid w:val="001377C7"/>
    <w:rsid w:val="0014004B"/>
    <w:rsid w:val="0014325E"/>
    <w:rsid w:val="001449A3"/>
    <w:rsid w:val="00146BDF"/>
    <w:rsid w:val="001516EA"/>
    <w:rsid w:val="00152089"/>
    <w:rsid w:val="00153E25"/>
    <w:rsid w:val="00154505"/>
    <w:rsid w:val="001565D8"/>
    <w:rsid w:val="0015684D"/>
    <w:rsid w:val="0016058E"/>
    <w:rsid w:val="00160BBD"/>
    <w:rsid w:val="00160DA4"/>
    <w:rsid w:val="0016104E"/>
    <w:rsid w:val="001638E4"/>
    <w:rsid w:val="0016584A"/>
    <w:rsid w:val="001671BF"/>
    <w:rsid w:val="00167D2E"/>
    <w:rsid w:val="001709D5"/>
    <w:rsid w:val="00170CE1"/>
    <w:rsid w:val="00174898"/>
    <w:rsid w:val="00174CAA"/>
    <w:rsid w:val="00176D73"/>
    <w:rsid w:val="00177327"/>
    <w:rsid w:val="00177CD5"/>
    <w:rsid w:val="001817D2"/>
    <w:rsid w:val="00183178"/>
    <w:rsid w:val="00184086"/>
    <w:rsid w:val="001846CD"/>
    <w:rsid w:val="001862E1"/>
    <w:rsid w:val="001904A8"/>
    <w:rsid w:val="0019488A"/>
    <w:rsid w:val="001A1732"/>
    <w:rsid w:val="001A2CE9"/>
    <w:rsid w:val="001A3A05"/>
    <w:rsid w:val="001A3E18"/>
    <w:rsid w:val="001A6380"/>
    <w:rsid w:val="001B005B"/>
    <w:rsid w:val="001B112B"/>
    <w:rsid w:val="001B1EFE"/>
    <w:rsid w:val="001B2DCF"/>
    <w:rsid w:val="001B7CB7"/>
    <w:rsid w:val="001C2192"/>
    <w:rsid w:val="001C2B89"/>
    <w:rsid w:val="001C3F32"/>
    <w:rsid w:val="001C48B6"/>
    <w:rsid w:val="001C4C04"/>
    <w:rsid w:val="001C52E0"/>
    <w:rsid w:val="001C694F"/>
    <w:rsid w:val="001C721E"/>
    <w:rsid w:val="001D0D66"/>
    <w:rsid w:val="001D242A"/>
    <w:rsid w:val="001E0D06"/>
    <w:rsid w:val="001E1DDC"/>
    <w:rsid w:val="001E2166"/>
    <w:rsid w:val="001E33D1"/>
    <w:rsid w:val="001E3AAF"/>
    <w:rsid w:val="001E67F5"/>
    <w:rsid w:val="001E6A84"/>
    <w:rsid w:val="001E7097"/>
    <w:rsid w:val="001F060A"/>
    <w:rsid w:val="001F0A6E"/>
    <w:rsid w:val="001F1060"/>
    <w:rsid w:val="001F39FA"/>
    <w:rsid w:val="001F7FBB"/>
    <w:rsid w:val="002014FB"/>
    <w:rsid w:val="00202A04"/>
    <w:rsid w:val="00202D3A"/>
    <w:rsid w:val="00203433"/>
    <w:rsid w:val="00205197"/>
    <w:rsid w:val="0020593D"/>
    <w:rsid w:val="00206F5F"/>
    <w:rsid w:val="00207B98"/>
    <w:rsid w:val="00210001"/>
    <w:rsid w:val="0021072F"/>
    <w:rsid w:val="0021106D"/>
    <w:rsid w:val="0021535A"/>
    <w:rsid w:val="00221BA5"/>
    <w:rsid w:val="00222980"/>
    <w:rsid w:val="002241A2"/>
    <w:rsid w:val="002262CB"/>
    <w:rsid w:val="00227D8B"/>
    <w:rsid w:val="00231E9C"/>
    <w:rsid w:val="00234827"/>
    <w:rsid w:val="00236C80"/>
    <w:rsid w:val="00240B17"/>
    <w:rsid w:val="00241D78"/>
    <w:rsid w:val="0024271C"/>
    <w:rsid w:val="00244D25"/>
    <w:rsid w:val="00244FAF"/>
    <w:rsid w:val="002458D9"/>
    <w:rsid w:val="00245A60"/>
    <w:rsid w:val="00246DAE"/>
    <w:rsid w:val="00247D26"/>
    <w:rsid w:val="002510B1"/>
    <w:rsid w:val="00251545"/>
    <w:rsid w:val="002538B4"/>
    <w:rsid w:val="002538E3"/>
    <w:rsid w:val="00255C24"/>
    <w:rsid w:val="002602C4"/>
    <w:rsid w:val="00260802"/>
    <w:rsid w:val="002621A5"/>
    <w:rsid w:val="0026386A"/>
    <w:rsid w:val="002638A8"/>
    <w:rsid w:val="00266B93"/>
    <w:rsid w:val="00267125"/>
    <w:rsid w:val="00267B22"/>
    <w:rsid w:val="00271CB6"/>
    <w:rsid w:val="00272060"/>
    <w:rsid w:val="002729CE"/>
    <w:rsid w:val="00272ECA"/>
    <w:rsid w:val="0027301A"/>
    <w:rsid w:val="00273F17"/>
    <w:rsid w:val="0027614E"/>
    <w:rsid w:val="00276ECC"/>
    <w:rsid w:val="002807B3"/>
    <w:rsid w:val="0028143A"/>
    <w:rsid w:val="00281DDF"/>
    <w:rsid w:val="00284454"/>
    <w:rsid w:val="00285BC9"/>
    <w:rsid w:val="0028765E"/>
    <w:rsid w:val="0029037D"/>
    <w:rsid w:val="002937D4"/>
    <w:rsid w:val="00294DBF"/>
    <w:rsid w:val="00296163"/>
    <w:rsid w:val="002A304F"/>
    <w:rsid w:val="002A6157"/>
    <w:rsid w:val="002A63BF"/>
    <w:rsid w:val="002A7DD6"/>
    <w:rsid w:val="002B0B33"/>
    <w:rsid w:val="002B1936"/>
    <w:rsid w:val="002B3686"/>
    <w:rsid w:val="002B7097"/>
    <w:rsid w:val="002C1D82"/>
    <w:rsid w:val="002C54C1"/>
    <w:rsid w:val="002C5D15"/>
    <w:rsid w:val="002C66D2"/>
    <w:rsid w:val="002D1F2A"/>
    <w:rsid w:val="002D3370"/>
    <w:rsid w:val="002D656F"/>
    <w:rsid w:val="002D78B4"/>
    <w:rsid w:val="002D7C8E"/>
    <w:rsid w:val="002E0944"/>
    <w:rsid w:val="002E160F"/>
    <w:rsid w:val="002E246C"/>
    <w:rsid w:val="002E36A6"/>
    <w:rsid w:val="002E3F91"/>
    <w:rsid w:val="002E480D"/>
    <w:rsid w:val="002E5E43"/>
    <w:rsid w:val="002E5F6B"/>
    <w:rsid w:val="002E64BA"/>
    <w:rsid w:val="002F010E"/>
    <w:rsid w:val="002F084D"/>
    <w:rsid w:val="002F308B"/>
    <w:rsid w:val="002F3E55"/>
    <w:rsid w:val="002F4191"/>
    <w:rsid w:val="002F6931"/>
    <w:rsid w:val="00300CC3"/>
    <w:rsid w:val="00301C3D"/>
    <w:rsid w:val="00302F37"/>
    <w:rsid w:val="00303879"/>
    <w:rsid w:val="003052F1"/>
    <w:rsid w:val="003053DD"/>
    <w:rsid w:val="00310B4A"/>
    <w:rsid w:val="0031299A"/>
    <w:rsid w:val="00314D1B"/>
    <w:rsid w:val="003159E7"/>
    <w:rsid w:val="00315EC5"/>
    <w:rsid w:val="00317CC1"/>
    <w:rsid w:val="003225A3"/>
    <w:rsid w:val="003238C3"/>
    <w:rsid w:val="00324008"/>
    <w:rsid w:val="00324BCD"/>
    <w:rsid w:val="00324F30"/>
    <w:rsid w:val="00325023"/>
    <w:rsid w:val="00325FD8"/>
    <w:rsid w:val="003265A0"/>
    <w:rsid w:val="003265B9"/>
    <w:rsid w:val="00327232"/>
    <w:rsid w:val="00327C95"/>
    <w:rsid w:val="0033113E"/>
    <w:rsid w:val="00331182"/>
    <w:rsid w:val="0033181D"/>
    <w:rsid w:val="00334E41"/>
    <w:rsid w:val="00335F25"/>
    <w:rsid w:val="00340EE0"/>
    <w:rsid w:val="00343032"/>
    <w:rsid w:val="00344D26"/>
    <w:rsid w:val="00345137"/>
    <w:rsid w:val="003451DE"/>
    <w:rsid w:val="003464AF"/>
    <w:rsid w:val="00347777"/>
    <w:rsid w:val="0035184C"/>
    <w:rsid w:val="003552BA"/>
    <w:rsid w:val="0035658A"/>
    <w:rsid w:val="003576CB"/>
    <w:rsid w:val="00357D8A"/>
    <w:rsid w:val="00364141"/>
    <w:rsid w:val="00364909"/>
    <w:rsid w:val="00366210"/>
    <w:rsid w:val="00367EF6"/>
    <w:rsid w:val="0037063F"/>
    <w:rsid w:val="003736B4"/>
    <w:rsid w:val="00373E54"/>
    <w:rsid w:val="00373F2A"/>
    <w:rsid w:val="00375B3E"/>
    <w:rsid w:val="0037799A"/>
    <w:rsid w:val="003779A2"/>
    <w:rsid w:val="0038139C"/>
    <w:rsid w:val="00382512"/>
    <w:rsid w:val="003828E2"/>
    <w:rsid w:val="0038467B"/>
    <w:rsid w:val="00385B63"/>
    <w:rsid w:val="00386157"/>
    <w:rsid w:val="003867CD"/>
    <w:rsid w:val="00386A1C"/>
    <w:rsid w:val="00386ADE"/>
    <w:rsid w:val="00390F8E"/>
    <w:rsid w:val="00391E14"/>
    <w:rsid w:val="003959F6"/>
    <w:rsid w:val="00395D83"/>
    <w:rsid w:val="003966DE"/>
    <w:rsid w:val="00397B2C"/>
    <w:rsid w:val="003A0415"/>
    <w:rsid w:val="003A3423"/>
    <w:rsid w:val="003A3846"/>
    <w:rsid w:val="003A4D07"/>
    <w:rsid w:val="003A73C1"/>
    <w:rsid w:val="003B1640"/>
    <w:rsid w:val="003B1C31"/>
    <w:rsid w:val="003B791E"/>
    <w:rsid w:val="003C0644"/>
    <w:rsid w:val="003C151F"/>
    <w:rsid w:val="003C25D1"/>
    <w:rsid w:val="003C2B7C"/>
    <w:rsid w:val="003C609E"/>
    <w:rsid w:val="003C6275"/>
    <w:rsid w:val="003D0069"/>
    <w:rsid w:val="003D028C"/>
    <w:rsid w:val="003D3EEC"/>
    <w:rsid w:val="003E254F"/>
    <w:rsid w:val="003E261E"/>
    <w:rsid w:val="003E4927"/>
    <w:rsid w:val="003E49E4"/>
    <w:rsid w:val="003E4D76"/>
    <w:rsid w:val="003E55B1"/>
    <w:rsid w:val="003E75E0"/>
    <w:rsid w:val="003F004A"/>
    <w:rsid w:val="003F1437"/>
    <w:rsid w:val="003F185C"/>
    <w:rsid w:val="003F1C81"/>
    <w:rsid w:val="003F36A3"/>
    <w:rsid w:val="003F6482"/>
    <w:rsid w:val="003F6E51"/>
    <w:rsid w:val="003F7AAC"/>
    <w:rsid w:val="003F7D01"/>
    <w:rsid w:val="003F7DA9"/>
    <w:rsid w:val="00400B27"/>
    <w:rsid w:val="0040443F"/>
    <w:rsid w:val="004053E1"/>
    <w:rsid w:val="00407F1C"/>
    <w:rsid w:val="0041132E"/>
    <w:rsid w:val="004157A9"/>
    <w:rsid w:val="00415F27"/>
    <w:rsid w:val="00415F6F"/>
    <w:rsid w:val="00416A59"/>
    <w:rsid w:val="0041728D"/>
    <w:rsid w:val="00417CA8"/>
    <w:rsid w:val="0042033D"/>
    <w:rsid w:val="00420F2C"/>
    <w:rsid w:val="0042190C"/>
    <w:rsid w:val="00422F20"/>
    <w:rsid w:val="00425359"/>
    <w:rsid w:val="004260ED"/>
    <w:rsid w:val="004316D7"/>
    <w:rsid w:val="00431EDA"/>
    <w:rsid w:val="0043231C"/>
    <w:rsid w:val="00432470"/>
    <w:rsid w:val="00432ECC"/>
    <w:rsid w:val="0043480B"/>
    <w:rsid w:val="00434B35"/>
    <w:rsid w:val="00435447"/>
    <w:rsid w:val="00437496"/>
    <w:rsid w:val="004410CB"/>
    <w:rsid w:val="00441EA1"/>
    <w:rsid w:val="00443E5C"/>
    <w:rsid w:val="00445798"/>
    <w:rsid w:val="004471D1"/>
    <w:rsid w:val="0044725C"/>
    <w:rsid w:val="00447465"/>
    <w:rsid w:val="00450342"/>
    <w:rsid w:val="00452FE1"/>
    <w:rsid w:val="004557E5"/>
    <w:rsid w:val="00455CBE"/>
    <w:rsid w:val="00455EB7"/>
    <w:rsid w:val="00455FD5"/>
    <w:rsid w:val="00457730"/>
    <w:rsid w:val="00457B36"/>
    <w:rsid w:val="00460E8A"/>
    <w:rsid w:val="00461192"/>
    <w:rsid w:val="00462274"/>
    <w:rsid w:val="0046230A"/>
    <w:rsid w:val="0046284C"/>
    <w:rsid w:val="00462C95"/>
    <w:rsid w:val="004631A0"/>
    <w:rsid w:val="0046486A"/>
    <w:rsid w:val="00470F9A"/>
    <w:rsid w:val="00473D89"/>
    <w:rsid w:val="004773FC"/>
    <w:rsid w:val="00477C3A"/>
    <w:rsid w:val="00480328"/>
    <w:rsid w:val="004834FC"/>
    <w:rsid w:val="00483B15"/>
    <w:rsid w:val="00483FB9"/>
    <w:rsid w:val="004844DE"/>
    <w:rsid w:val="004853E7"/>
    <w:rsid w:val="00490A51"/>
    <w:rsid w:val="00490AC2"/>
    <w:rsid w:val="00492825"/>
    <w:rsid w:val="004942A2"/>
    <w:rsid w:val="00494AE7"/>
    <w:rsid w:val="0049693B"/>
    <w:rsid w:val="0049696D"/>
    <w:rsid w:val="004A2435"/>
    <w:rsid w:val="004A244A"/>
    <w:rsid w:val="004A26FB"/>
    <w:rsid w:val="004A72BD"/>
    <w:rsid w:val="004B0238"/>
    <w:rsid w:val="004B05B0"/>
    <w:rsid w:val="004B0CAC"/>
    <w:rsid w:val="004B1618"/>
    <w:rsid w:val="004B19B5"/>
    <w:rsid w:val="004B1CBC"/>
    <w:rsid w:val="004B1D7D"/>
    <w:rsid w:val="004B38E4"/>
    <w:rsid w:val="004B460A"/>
    <w:rsid w:val="004B6CB4"/>
    <w:rsid w:val="004C0212"/>
    <w:rsid w:val="004C05F9"/>
    <w:rsid w:val="004C4B12"/>
    <w:rsid w:val="004D1FCD"/>
    <w:rsid w:val="004D57D3"/>
    <w:rsid w:val="004D5ACB"/>
    <w:rsid w:val="004D5F78"/>
    <w:rsid w:val="004E0194"/>
    <w:rsid w:val="004E12A1"/>
    <w:rsid w:val="004E322E"/>
    <w:rsid w:val="004E5B90"/>
    <w:rsid w:val="004E637C"/>
    <w:rsid w:val="004E7BEB"/>
    <w:rsid w:val="004E7F28"/>
    <w:rsid w:val="004F16C3"/>
    <w:rsid w:val="004F4BFB"/>
    <w:rsid w:val="004F4C58"/>
    <w:rsid w:val="004F5699"/>
    <w:rsid w:val="004F5DF9"/>
    <w:rsid w:val="004F66B4"/>
    <w:rsid w:val="004F7758"/>
    <w:rsid w:val="004F78C6"/>
    <w:rsid w:val="0050224C"/>
    <w:rsid w:val="005022E2"/>
    <w:rsid w:val="00502F02"/>
    <w:rsid w:val="00503730"/>
    <w:rsid w:val="005037A6"/>
    <w:rsid w:val="0050664B"/>
    <w:rsid w:val="00512242"/>
    <w:rsid w:val="00512D53"/>
    <w:rsid w:val="00514540"/>
    <w:rsid w:val="00514883"/>
    <w:rsid w:val="00516E39"/>
    <w:rsid w:val="00517469"/>
    <w:rsid w:val="005209D0"/>
    <w:rsid w:val="00520AD6"/>
    <w:rsid w:val="00522F92"/>
    <w:rsid w:val="00523C55"/>
    <w:rsid w:val="00523F32"/>
    <w:rsid w:val="00530489"/>
    <w:rsid w:val="0053132E"/>
    <w:rsid w:val="005313FB"/>
    <w:rsid w:val="00532603"/>
    <w:rsid w:val="0053608E"/>
    <w:rsid w:val="00536352"/>
    <w:rsid w:val="0054187F"/>
    <w:rsid w:val="00541E97"/>
    <w:rsid w:val="00546C9B"/>
    <w:rsid w:val="0055519F"/>
    <w:rsid w:val="00557FA7"/>
    <w:rsid w:val="00561C04"/>
    <w:rsid w:val="0056213B"/>
    <w:rsid w:val="00562F82"/>
    <w:rsid w:val="00564913"/>
    <w:rsid w:val="00564EB0"/>
    <w:rsid w:val="00573998"/>
    <w:rsid w:val="00573C85"/>
    <w:rsid w:val="00575899"/>
    <w:rsid w:val="005759CE"/>
    <w:rsid w:val="00577C4E"/>
    <w:rsid w:val="005800D8"/>
    <w:rsid w:val="005804D1"/>
    <w:rsid w:val="005824AF"/>
    <w:rsid w:val="00583697"/>
    <w:rsid w:val="005846C9"/>
    <w:rsid w:val="00586D09"/>
    <w:rsid w:val="005873FC"/>
    <w:rsid w:val="00587520"/>
    <w:rsid w:val="00590025"/>
    <w:rsid w:val="00590EAF"/>
    <w:rsid w:val="00595DA6"/>
    <w:rsid w:val="005A2B54"/>
    <w:rsid w:val="005A3BE7"/>
    <w:rsid w:val="005A48AD"/>
    <w:rsid w:val="005A4DDD"/>
    <w:rsid w:val="005A6A91"/>
    <w:rsid w:val="005A6D74"/>
    <w:rsid w:val="005B0066"/>
    <w:rsid w:val="005B1D0B"/>
    <w:rsid w:val="005B7779"/>
    <w:rsid w:val="005C3836"/>
    <w:rsid w:val="005C3930"/>
    <w:rsid w:val="005C48E3"/>
    <w:rsid w:val="005C5A0E"/>
    <w:rsid w:val="005C7014"/>
    <w:rsid w:val="005C76D8"/>
    <w:rsid w:val="005D3F36"/>
    <w:rsid w:val="005D430E"/>
    <w:rsid w:val="005D5BEE"/>
    <w:rsid w:val="005E02AD"/>
    <w:rsid w:val="005E1321"/>
    <w:rsid w:val="005E2DD4"/>
    <w:rsid w:val="005E5F39"/>
    <w:rsid w:val="005E6D43"/>
    <w:rsid w:val="005F1720"/>
    <w:rsid w:val="005F1B23"/>
    <w:rsid w:val="005F57DD"/>
    <w:rsid w:val="005F6F64"/>
    <w:rsid w:val="005F7440"/>
    <w:rsid w:val="005F7B0A"/>
    <w:rsid w:val="005F7E84"/>
    <w:rsid w:val="006016CB"/>
    <w:rsid w:val="006039ED"/>
    <w:rsid w:val="006052D0"/>
    <w:rsid w:val="00605BC1"/>
    <w:rsid w:val="00605C11"/>
    <w:rsid w:val="00606440"/>
    <w:rsid w:val="00607678"/>
    <w:rsid w:val="006078C2"/>
    <w:rsid w:val="00607B34"/>
    <w:rsid w:val="00612867"/>
    <w:rsid w:val="00615414"/>
    <w:rsid w:val="006171A9"/>
    <w:rsid w:val="00617445"/>
    <w:rsid w:val="00623436"/>
    <w:rsid w:val="006269AB"/>
    <w:rsid w:val="006306F6"/>
    <w:rsid w:val="006311D9"/>
    <w:rsid w:val="00640F39"/>
    <w:rsid w:val="006423A7"/>
    <w:rsid w:val="00647154"/>
    <w:rsid w:val="00650045"/>
    <w:rsid w:val="00652240"/>
    <w:rsid w:val="0065386B"/>
    <w:rsid w:val="006545DB"/>
    <w:rsid w:val="00654F32"/>
    <w:rsid w:val="00655AAF"/>
    <w:rsid w:val="00656A30"/>
    <w:rsid w:val="00657AE1"/>
    <w:rsid w:val="00662656"/>
    <w:rsid w:val="0066465A"/>
    <w:rsid w:val="006673E7"/>
    <w:rsid w:val="00674964"/>
    <w:rsid w:val="00677914"/>
    <w:rsid w:val="00680B7E"/>
    <w:rsid w:val="00681A0D"/>
    <w:rsid w:val="00683B94"/>
    <w:rsid w:val="00684626"/>
    <w:rsid w:val="00686692"/>
    <w:rsid w:val="00690969"/>
    <w:rsid w:val="00691EAB"/>
    <w:rsid w:val="00693033"/>
    <w:rsid w:val="00693219"/>
    <w:rsid w:val="00693321"/>
    <w:rsid w:val="00694539"/>
    <w:rsid w:val="00694893"/>
    <w:rsid w:val="00694DD9"/>
    <w:rsid w:val="00695EA3"/>
    <w:rsid w:val="0069751C"/>
    <w:rsid w:val="006A0D3C"/>
    <w:rsid w:val="006A12B1"/>
    <w:rsid w:val="006A489A"/>
    <w:rsid w:val="006A48A8"/>
    <w:rsid w:val="006A5F42"/>
    <w:rsid w:val="006A6103"/>
    <w:rsid w:val="006A70EB"/>
    <w:rsid w:val="006A78DF"/>
    <w:rsid w:val="006A795C"/>
    <w:rsid w:val="006B10ED"/>
    <w:rsid w:val="006B156A"/>
    <w:rsid w:val="006B51B2"/>
    <w:rsid w:val="006B66C4"/>
    <w:rsid w:val="006C17A0"/>
    <w:rsid w:val="006C2D79"/>
    <w:rsid w:val="006C54EF"/>
    <w:rsid w:val="006C73FA"/>
    <w:rsid w:val="006D01D0"/>
    <w:rsid w:val="006D27E3"/>
    <w:rsid w:val="006D4135"/>
    <w:rsid w:val="006D4574"/>
    <w:rsid w:val="006D6234"/>
    <w:rsid w:val="006D7BF6"/>
    <w:rsid w:val="006E09F2"/>
    <w:rsid w:val="006E3E48"/>
    <w:rsid w:val="006E401E"/>
    <w:rsid w:val="006E721C"/>
    <w:rsid w:val="006F3EE2"/>
    <w:rsid w:val="006F40DF"/>
    <w:rsid w:val="006F6135"/>
    <w:rsid w:val="006F6E5B"/>
    <w:rsid w:val="00700C3D"/>
    <w:rsid w:val="00700CBD"/>
    <w:rsid w:val="00701C44"/>
    <w:rsid w:val="007028C7"/>
    <w:rsid w:val="00702CAC"/>
    <w:rsid w:val="00704462"/>
    <w:rsid w:val="00706CDA"/>
    <w:rsid w:val="00710C7E"/>
    <w:rsid w:val="007132F9"/>
    <w:rsid w:val="00715E96"/>
    <w:rsid w:val="0071686F"/>
    <w:rsid w:val="007202FF"/>
    <w:rsid w:val="0072240D"/>
    <w:rsid w:val="0072739C"/>
    <w:rsid w:val="00733DE0"/>
    <w:rsid w:val="007357C5"/>
    <w:rsid w:val="00735C79"/>
    <w:rsid w:val="0073753C"/>
    <w:rsid w:val="0074032D"/>
    <w:rsid w:val="00740D25"/>
    <w:rsid w:val="00741328"/>
    <w:rsid w:val="0074567C"/>
    <w:rsid w:val="00750BC6"/>
    <w:rsid w:val="00751AC5"/>
    <w:rsid w:val="00751FCB"/>
    <w:rsid w:val="00755FB4"/>
    <w:rsid w:val="00756F76"/>
    <w:rsid w:val="0075771F"/>
    <w:rsid w:val="007650AB"/>
    <w:rsid w:val="00765432"/>
    <w:rsid w:val="00765562"/>
    <w:rsid w:val="007671AD"/>
    <w:rsid w:val="007679B9"/>
    <w:rsid w:val="0077013A"/>
    <w:rsid w:val="007707C8"/>
    <w:rsid w:val="00772CC5"/>
    <w:rsid w:val="00776572"/>
    <w:rsid w:val="0077738D"/>
    <w:rsid w:val="007774C2"/>
    <w:rsid w:val="0077750A"/>
    <w:rsid w:val="007809C9"/>
    <w:rsid w:val="00782D80"/>
    <w:rsid w:val="00784E19"/>
    <w:rsid w:val="00784F62"/>
    <w:rsid w:val="00787D28"/>
    <w:rsid w:val="0079000C"/>
    <w:rsid w:val="00790D93"/>
    <w:rsid w:val="00791CD7"/>
    <w:rsid w:val="0079430D"/>
    <w:rsid w:val="00795FCA"/>
    <w:rsid w:val="0079754C"/>
    <w:rsid w:val="007A0B6B"/>
    <w:rsid w:val="007A1395"/>
    <w:rsid w:val="007B19CE"/>
    <w:rsid w:val="007B4A7C"/>
    <w:rsid w:val="007B7C23"/>
    <w:rsid w:val="007C0255"/>
    <w:rsid w:val="007C09C8"/>
    <w:rsid w:val="007C0C22"/>
    <w:rsid w:val="007C13ED"/>
    <w:rsid w:val="007C2124"/>
    <w:rsid w:val="007C223A"/>
    <w:rsid w:val="007C2707"/>
    <w:rsid w:val="007C2FAF"/>
    <w:rsid w:val="007C57D4"/>
    <w:rsid w:val="007C6ECB"/>
    <w:rsid w:val="007D1A51"/>
    <w:rsid w:val="007D3572"/>
    <w:rsid w:val="007D3D9B"/>
    <w:rsid w:val="007D501A"/>
    <w:rsid w:val="007D5639"/>
    <w:rsid w:val="007D6651"/>
    <w:rsid w:val="007E078C"/>
    <w:rsid w:val="007E1AAE"/>
    <w:rsid w:val="007E3D4F"/>
    <w:rsid w:val="007E3F65"/>
    <w:rsid w:val="007E5253"/>
    <w:rsid w:val="007E57A5"/>
    <w:rsid w:val="007E585A"/>
    <w:rsid w:val="007E6700"/>
    <w:rsid w:val="007E68F6"/>
    <w:rsid w:val="007E6EF9"/>
    <w:rsid w:val="007E7C4A"/>
    <w:rsid w:val="007F00B1"/>
    <w:rsid w:val="007F0511"/>
    <w:rsid w:val="007F2AE5"/>
    <w:rsid w:val="007F4F3D"/>
    <w:rsid w:val="007F5090"/>
    <w:rsid w:val="007F6AB0"/>
    <w:rsid w:val="00802AE5"/>
    <w:rsid w:val="0080329B"/>
    <w:rsid w:val="00803805"/>
    <w:rsid w:val="0080582D"/>
    <w:rsid w:val="0080756C"/>
    <w:rsid w:val="0081289B"/>
    <w:rsid w:val="00813D27"/>
    <w:rsid w:val="00817D3C"/>
    <w:rsid w:val="00821602"/>
    <w:rsid w:val="0082596A"/>
    <w:rsid w:val="00831204"/>
    <w:rsid w:val="00831208"/>
    <w:rsid w:val="00832267"/>
    <w:rsid w:val="00833A10"/>
    <w:rsid w:val="00835A02"/>
    <w:rsid w:val="00842339"/>
    <w:rsid w:val="008429CF"/>
    <w:rsid w:val="008446E2"/>
    <w:rsid w:val="00847E19"/>
    <w:rsid w:val="008502AA"/>
    <w:rsid w:val="0085074A"/>
    <w:rsid w:val="00850CD3"/>
    <w:rsid w:val="00850EC3"/>
    <w:rsid w:val="0085112C"/>
    <w:rsid w:val="00853239"/>
    <w:rsid w:val="0085394E"/>
    <w:rsid w:val="00855857"/>
    <w:rsid w:val="0085613F"/>
    <w:rsid w:val="008601A9"/>
    <w:rsid w:val="00861E1A"/>
    <w:rsid w:val="00861E43"/>
    <w:rsid w:val="0086328C"/>
    <w:rsid w:val="0086450A"/>
    <w:rsid w:val="00865B0D"/>
    <w:rsid w:val="0087066E"/>
    <w:rsid w:val="00871B33"/>
    <w:rsid w:val="00872784"/>
    <w:rsid w:val="00872949"/>
    <w:rsid w:val="008729C2"/>
    <w:rsid w:val="008751E2"/>
    <w:rsid w:val="00876AA8"/>
    <w:rsid w:val="00880ABE"/>
    <w:rsid w:val="00882BB4"/>
    <w:rsid w:val="00887874"/>
    <w:rsid w:val="00890EA0"/>
    <w:rsid w:val="00893994"/>
    <w:rsid w:val="00893C7C"/>
    <w:rsid w:val="008941DB"/>
    <w:rsid w:val="00894333"/>
    <w:rsid w:val="00894C85"/>
    <w:rsid w:val="008A16EA"/>
    <w:rsid w:val="008A1D68"/>
    <w:rsid w:val="008A5984"/>
    <w:rsid w:val="008A5D6D"/>
    <w:rsid w:val="008A6390"/>
    <w:rsid w:val="008A7D1A"/>
    <w:rsid w:val="008B0D45"/>
    <w:rsid w:val="008B0DCE"/>
    <w:rsid w:val="008B22EE"/>
    <w:rsid w:val="008B55FD"/>
    <w:rsid w:val="008B6162"/>
    <w:rsid w:val="008B7339"/>
    <w:rsid w:val="008C04DF"/>
    <w:rsid w:val="008C1971"/>
    <w:rsid w:val="008C3515"/>
    <w:rsid w:val="008D27A8"/>
    <w:rsid w:val="008D2CAF"/>
    <w:rsid w:val="008D3ACE"/>
    <w:rsid w:val="008D51CC"/>
    <w:rsid w:val="008D5307"/>
    <w:rsid w:val="008D65D6"/>
    <w:rsid w:val="008E4F95"/>
    <w:rsid w:val="008E7B22"/>
    <w:rsid w:val="008F4D52"/>
    <w:rsid w:val="008F4E41"/>
    <w:rsid w:val="008F4EF6"/>
    <w:rsid w:val="0090408D"/>
    <w:rsid w:val="00904E6B"/>
    <w:rsid w:val="00905493"/>
    <w:rsid w:val="00906EEC"/>
    <w:rsid w:val="00911A95"/>
    <w:rsid w:val="00914204"/>
    <w:rsid w:val="0091549D"/>
    <w:rsid w:val="00915C7E"/>
    <w:rsid w:val="00921892"/>
    <w:rsid w:val="00922606"/>
    <w:rsid w:val="00922D31"/>
    <w:rsid w:val="00922E08"/>
    <w:rsid w:val="00925206"/>
    <w:rsid w:val="0092559F"/>
    <w:rsid w:val="00927C04"/>
    <w:rsid w:val="00931141"/>
    <w:rsid w:val="009327F5"/>
    <w:rsid w:val="00935665"/>
    <w:rsid w:val="00935B30"/>
    <w:rsid w:val="00936A4E"/>
    <w:rsid w:val="00940A8A"/>
    <w:rsid w:val="00941580"/>
    <w:rsid w:val="00943DAA"/>
    <w:rsid w:val="00944A73"/>
    <w:rsid w:val="00944E0C"/>
    <w:rsid w:val="00945C4D"/>
    <w:rsid w:val="00946409"/>
    <w:rsid w:val="009468E0"/>
    <w:rsid w:val="009470E9"/>
    <w:rsid w:val="00950D81"/>
    <w:rsid w:val="00951B95"/>
    <w:rsid w:val="009543EB"/>
    <w:rsid w:val="009555AC"/>
    <w:rsid w:val="00956D56"/>
    <w:rsid w:val="009623AB"/>
    <w:rsid w:val="00962B42"/>
    <w:rsid w:val="00964F96"/>
    <w:rsid w:val="00970A6B"/>
    <w:rsid w:val="00970F7F"/>
    <w:rsid w:val="009736D5"/>
    <w:rsid w:val="00975E13"/>
    <w:rsid w:val="009763C4"/>
    <w:rsid w:val="009803F1"/>
    <w:rsid w:val="009844F7"/>
    <w:rsid w:val="00984E72"/>
    <w:rsid w:val="00986800"/>
    <w:rsid w:val="00986B1E"/>
    <w:rsid w:val="0099079E"/>
    <w:rsid w:val="00990BCE"/>
    <w:rsid w:val="00990C95"/>
    <w:rsid w:val="0099334E"/>
    <w:rsid w:val="00995FFD"/>
    <w:rsid w:val="00996080"/>
    <w:rsid w:val="00996BBF"/>
    <w:rsid w:val="009A45B0"/>
    <w:rsid w:val="009A6A6F"/>
    <w:rsid w:val="009A77CA"/>
    <w:rsid w:val="009A7ED9"/>
    <w:rsid w:val="009B1B09"/>
    <w:rsid w:val="009B1B69"/>
    <w:rsid w:val="009B57BB"/>
    <w:rsid w:val="009B5D1E"/>
    <w:rsid w:val="009B6C31"/>
    <w:rsid w:val="009C1B2A"/>
    <w:rsid w:val="009C470D"/>
    <w:rsid w:val="009C638B"/>
    <w:rsid w:val="009D14C4"/>
    <w:rsid w:val="009D342F"/>
    <w:rsid w:val="009D3626"/>
    <w:rsid w:val="009D5F8C"/>
    <w:rsid w:val="009D68FB"/>
    <w:rsid w:val="009D6CDC"/>
    <w:rsid w:val="009E04B3"/>
    <w:rsid w:val="009E0DFC"/>
    <w:rsid w:val="009E5B74"/>
    <w:rsid w:val="009E7C14"/>
    <w:rsid w:val="009F31CF"/>
    <w:rsid w:val="009F40F9"/>
    <w:rsid w:val="009F419C"/>
    <w:rsid w:val="009F43E0"/>
    <w:rsid w:val="009F69D9"/>
    <w:rsid w:val="009F6ECA"/>
    <w:rsid w:val="00A00DA7"/>
    <w:rsid w:val="00A02C1F"/>
    <w:rsid w:val="00A03900"/>
    <w:rsid w:val="00A055A5"/>
    <w:rsid w:val="00A06703"/>
    <w:rsid w:val="00A106F4"/>
    <w:rsid w:val="00A11429"/>
    <w:rsid w:val="00A11A6E"/>
    <w:rsid w:val="00A12A7C"/>
    <w:rsid w:val="00A1330E"/>
    <w:rsid w:val="00A135B7"/>
    <w:rsid w:val="00A139BE"/>
    <w:rsid w:val="00A14404"/>
    <w:rsid w:val="00A15352"/>
    <w:rsid w:val="00A1728E"/>
    <w:rsid w:val="00A275AD"/>
    <w:rsid w:val="00A30585"/>
    <w:rsid w:val="00A35242"/>
    <w:rsid w:val="00A3550E"/>
    <w:rsid w:val="00A36676"/>
    <w:rsid w:val="00A375DC"/>
    <w:rsid w:val="00A402A1"/>
    <w:rsid w:val="00A4146A"/>
    <w:rsid w:val="00A44175"/>
    <w:rsid w:val="00A46E32"/>
    <w:rsid w:val="00A47BD5"/>
    <w:rsid w:val="00A47D28"/>
    <w:rsid w:val="00A509A0"/>
    <w:rsid w:val="00A50D22"/>
    <w:rsid w:val="00A512C3"/>
    <w:rsid w:val="00A542B0"/>
    <w:rsid w:val="00A54877"/>
    <w:rsid w:val="00A5499D"/>
    <w:rsid w:val="00A571FE"/>
    <w:rsid w:val="00A60395"/>
    <w:rsid w:val="00A6287E"/>
    <w:rsid w:val="00A63C08"/>
    <w:rsid w:val="00A643D4"/>
    <w:rsid w:val="00A75C93"/>
    <w:rsid w:val="00A76CE0"/>
    <w:rsid w:val="00A77C2C"/>
    <w:rsid w:val="00A80062"/>
    <w:rsid w:val="00A82060"/>
    <w:rsid w:val="00A8514B"/>
    <w:rsid w:val="00A856EB"/>
    <w:rsid w:val="00A86895"/>
    <w:rsid w:val="00A9022E"/>
    <w:rsid w:val="00A91236"/>
    <w:rsid w:val="00A91A34"/>
    <w:rsid w:val="00A95047"/>
    <w:rsid w:val="00AA0B42"/>
    <w:rsid w:val="00AA1165"/>
    <w:rsid w:val="00AA3F31"/>
    <w:rsid w:val="00AA4625"/>
    <w:rsid w:val="00AB07F9"/>
    <w:rsid w:val="00AB1F1A"/>
    <w:rsid w:val="00AB3289"/>
    <w:rsid w:val="00AB344F"/>
    <w:rsid w:val="00AC079B"/>
    <w:rsid w:val="00AC1086"/>
    <w:rsid w:val="00AC4F34"/>
    <w:rsid w:val="00AC5644"/>
    <w:rsid w:val="00AC6EC2"/>
    <w:rsid w:val="00AC7934"/>
    <w:rsid w:val="00AD4B94"/>
    <w:rsid w:val="00AD74F0"/>
    <w:rsid w:val="00AE28E7"/>
    <w:rsid w:val="00AE3A63"/>
    <w:rsid w:val="00AE5435"/>
    <w:rsid w:val="00AF3ABE"/>
    <w:rsid w:val="00AF4E2F"/>
    <w:rsid w:val="00AF6959"/>
    <w:rsid w:val="00B00520"/>
    <w:rsid w:val="00B00F8E"/>
    <w:rsid w:val="00B014D0"/>
    <w:rsid w:val="00B022C5"/>
    <w:rsid w:val="00B03CB0"/>
    <w:rsid w:val="00B041A9"/>
    <w:rsid w:val="00B0465E"/>
    <w:rsid w:val="00B1218F"/>
    <w:rsid w:val="00B12AE2"/>
    <w:rsid w:val="00B13262"/>
    <w:rsid w:val="00B14C20"/>
    <w:rsid w:val="00B151AF"/>
    <w:rsid w:val="00B15DE9"/>
    <w:rsid w:val="00B16238"/>
    <w:rsid w:val="00B2039B"/>
    <w:rsid w:val="00B23F8B"/>
    <w:rsid w:val="00B27724"/>
    <w:rsid w:val="00B30F3D"/>
    <w:rsid w:val="00B31FF0"/>
    <w:rsid w:val="00B3209F"/>
    <w:rsid w:val="00B33350"/>
    <w:rsid w:val="00B34A16"/>
    <w:rsid w:val="00B34C5C"/>
    <w:rsid w:val="00B35490"/>
    <w:rsid w:val="00B36D73"/>
    <w:rsid w:val="00B432A0"/>
    <w:rsid w:val="00B433B1"/>
    <w:rsid w:val="00B4738B"/>
    <w:rsid w:val="00B50ECE"/>
    <w:rsid w:val="00B517F7"/>
    <w:rsid w:val="00B52AFC"/>
    <w:rsid w:val="00B52EFE"/>
    <w:rsid w:val="00B56289"/>
    <w:rsid w:val="00B60DCA"/>
    <w:rsid w:val="00B62359"/>
    <w:rsid w:val="00B63064"/>
    <w:rsid w:val="00B63C73"/>
    <w:rsid w:val="00B64C97"/>
    <w:rsid w:val="00B65BB4"/>
    <w:rsid w:val="00B66692"/>
    <w:rsid w:val="00B6692C"/>
    <w:rsid w:val="00B672B3"/>
    <w:rsid w:val="00B67BC9"/>
    <w:rsid w:val="00B70498"/>
    <w:rsid w:val="00B76DB6"/>
    <w:rsid w:val="00B7706F"/>
    <w:rsid w:val="00B77DBF"/>
    <w:rsid w:val="00B810DF"/>
    <w:rsid w:val="00B81EFB"/>
    <w:rsid w:val="00B81FBB"/>
    <w:rsid w:val="00B82940"/>
    <w:rsid w:val="00B87B28"/>
    <w:rsid w:val="00B902B9"/>
    <w:rsid w:val="00B92431"/>
    <w:rsid w:val="00B92C59"/>
    <w:rsid w:val="00B931E1"/>
    <w:rsid w:val="00B95BFE"/>
    <w:rsid w:val="00B96C22"/>
    <w:rsid w:val="00B972D3"/>
    <w:rsid w:val="00BA1705"/>
    <w:rsid w:val="00BA2132"/>
    <w:rsid w:val="00BA7B20"/>
    <w:rsid w:val="00BB0252"/>
    <w:rsid w:val="00BB070C"/>
    <w:rsid w:val="00BB4389"/>
    <w:rsid w:val="00BB5F92"/>
    <w:rsid w:val="00BB61BE"/>
    <w:rsid w:val="00BB6223"/>
    <w:rsid w:val="00BC0FDF"/>
    <w:rsid w:val="00BC139C"/>
    <w:rsid w:val="00BC2797"/>
    <w:rsid w:val="00BC4227"/>
    <w:rsid w:val="00BC472C"/>
    <w:rsid w:val="00BC6266"/>
    <w:rsid w:val="00BC62DD"/>
    <w:rsid w:val="00BD1366"/>
    <w:rsid w:val="00BD1A29"/>
    <w:rsid w:val="00BD3419"/>
    <w:rsid w:val="00BD343C"/>
    <w:rsid w:val="00BD4106"/>
    <w:rsid w:val="00BD43E5"/>
    <w:rsid w:val="00BD59E3"/>
    <w:rsid w:val="00BD63C0"/>
    <w:rsid w:val="00BD6EAC"/>
    <w:rsid w:val="00BD7FD7"/>
    <w:rsid w:val="00BE0315"/>
    <w:rsid w:val="00BE05F0"/>
    <w:rsid w:val="00BE1772"/>
    <w:rsid w:val="00BE1DEB"/>
    <w:rsid w:val="00BE2F2F"/>
    <w:rsid w:val="00BE3EC3"/>
    <w:rsid w:val="00BE6C9C"/>
    <w:rsid w:val="00BF0E8E"/>
    <w:rsid w:val="00BF136D"/>
    <w:rsid w:val="00BF16E5"/>
    <w:rsid w:val="00BF1991"/>
    <w:rsid w:val="00BF1A7F"/>
    <w:rsid w:val="00BF3861"/>
    <w:rsid w:val="00BF4AC1"/>
    <w:rsid w:val="00BF5EA4"/>
    <w:rsid w:val="00C002FD"/>
    <w:rsid w:val="00C00897"/>
    <w:rsid w:val="00C00F37"/>
    <w:rsid w:val="00C03F51"/>
    <w:rsid w:val="00C07E88"/>
    <w:rsid w:val="00C10CC7"/>
    <w:rsid w:val="00C11C58"/>
    <w:rsid w:val="00C12EAF"/>
    <w:rsid w:val="00C13225"/>
    <w:rsid w:val="00C14C86"/>
    <w:rsid w:val="00C15B3B"/>
    <w:rsid w:val="00C229F8"/>
    <w:rsid w:val="00C231BF"/>
    <w:rsid w:val="00C2472A"/>
    <w:rsid w:val="00C257C9"/>
    <w:rsid w:val="00C31882"/>
    <w:rsid w:val="00C322F1"/>
    <w:rsid w:val="00C33087"/>
    <w:rsid w:val="00C33284"/>
    <w:rsid w:val="00C334AB"/>
    <w:rsid w:val="00C34816"/>
    <w:rsid w:val="00C36D15"/>
    <w:rsid w:val="00C371FA"/>
    <w:rsid w:val="00C4026A"/>
    <w:rsid w:val="00C40D49"/>
    <w:rsid w:val="00C425A1"/>
    <w:rsid w:val="00C45BE2"/>
    <w:rsid w:val="00C46F61"/>
    <w:rsid w:val="00C47BB2"/>
    <w:rsid w:val="00C51BC8"/>
    <w:rsid w:val="00C51C28"/>
    <w:rsid w:val="00C53456"/>
    <w:rsid w:val="00C545C5"/>
    <w:rsid w:val="00C54D62"/>
    <w:rsid w:val="00C60538"/>
    <w:rsid w:val="00C60C2D"/>
    <w:rsid w:val="00C6107C"/>
    <w:rsid w:val="00C61F9A"/>
    <w:rsid w:val="00C67CBD"/>
    <w:rsid w:val="00C70043"/>
    <w:rsid w:val="00C708B6"/>
    <w:rsid w:val="00C735FB"/>
    <w:rsid w:val="00C73861"/>
    <w:rsid w:val="00C742EC"/>
    <w:rsid w:val="00C7432C"/>
    <w:rsid w:val="00C75791"/>
    <w:rsid w:val="00C76304"/>
    <w:rsid w:val="00C779B2"/>
    <w:rsid w:val="00C80143"/>
    <w:rsid w:val="00C82889"/>
    <w:rsid w:val="00C834ED"/>
    <w:rsid w:val="00C83B2D"/>
    <w:rsid w:val="00C846B7"/>
    <w:rsid w:val="00C84955"/>
    <w:rsid w:val="00C86467"/>
    <w:rsid w:val="00C9342F"/>
    <w:rsid w:val="00C942C1"/>
    <w:rsid w:val="00C95620"/>
    <w:rsid w:val="00C95B22"/>
    <w:rsid w:val="00C95C72"/>
    <w:rsid w:val="00C961CC"/>
    <w:rsid w:val="00C96B86"/>
    <w:rsid w:val="00C97DF7"/>
    <w:rsid w:val="00CA0560"/>
    <w:rsid w:val="00CA0ADE"/>
    <w:rsid w:val="00CA1A6A"/>
    <w:rsid w:val="00CA43D8"/>
    <w:rsid w:val="00CA6108"/>
    <w:rsid w:val="00CA68B4"/>
    <w:rsid w:val="00CA710A"/>
    <w:rsid w:val="00CA7F7D"/>
    <w:rsid w:val="00CB7547"/>
    <w:rsid w:val="00CB766B"/>
    <w:rsid w:val="00CC1F0E"/>
    <w:rsid w:val="00CC25F9"/>
    <w:rsid w:val="00CC2A5D"/>
    <w:rsid w:val="00CC356D"/>
    <w:rsid w:val="00CC57FE"/>
    <w:rsid w:val="00CC7415"/>
    <w:rsid w:val="00CD109D"/>
    <w:rsid w:val="00CD1590"/>
    <w:rsid w:val="00CD1E9D"/>
    <w:rsid w:val="00CD6ABB"/>
    <w:rsid w:val="00CE15A7"/>
    <w:rsid w:val="00CE5CF2"/>
    <w:rsid w:val="00D00617"/>
    <w:rsid w:val="00D00A5D"/>
    <w:rsid w:val="00D00A87"/>
    <w:rsid w:val="00D02A19"/>
    <w:rsid w:val="00D02C1D"/>
    <w:rsid w:val="00D02F2F"/>
    <w:rsid w:val="00D04A6D"/>
    <w:rsid w:val="00D05751"/>
    <w:rsid w:val="00D0642C"/>
    <w:rsid w:val="00D07DA0"/>
    <w:rsid w:val="00D13087"/>
    <w:rsid w:val="00D1438B"/>
    <w:rsid w:val="00D156C9"/>
    <w:rsid w:val="00D16FA0"/>
    <w:rsid w:val="00D222B6"/>
    <w:rsid w:val="00D22E1D"/>
    <w:rsid w:val="00D2329B"/>
    <w:rsid w:val="00D23838"/>
    <w:rsid w:val="00D2439D"/>
    <w:rsid w:val="00D25770"/>
    <w:rsid w:val="00D2604C"/>
    <w:rsid w:val="00D26DCE"/>
    <w:rsid w:val="00D27BAB"/>
    <w:rsid w:val="00D33AFA"/>
    <w:rsid w:val="00D4269E"/>
    <w:rsid w:val="00D43F00"/>
    <w:rsid w:val="00D46AD7"/>
    <w:rsid w:val="00D512FB"/>
    <w:rsid w:val="00D5130A"/>
    <w:rsid w:val="00D51769"/>
    <w:rsid w:val="00D522D8"/>
    <w:rsid w:val="00D52359"/>
    <w:rsid w:val="00D53BB8"/>
    <w:rsid w:val="00D53FC5"/>
    <w:rsid w:val="00D5491C"/>
    <w:rsid w:val="00D554E8"/>
    <w:rsid w:val="00D5748E"/>
    <w:rsid w:val="00D574D6"/>
    <w:rsid w:val="00D606CD"/>
    <w:rsid w:val="00D60A61"/>
    <w:rsid w:val="00D612A9"/>
    <w:rsid w:val="00D6268D"/>
    <w:rsid w:val="00D62A75"/>
    <w:rsid w:val="00D649A3"/>
    <w:rsid w:val="00D6567D"/>
    <w:rsid w:val="00D65B3B"/>
    <w:rsid w:val="00D66935"/>
    <w:rsid w:val="00D66DDA"/>
    <w:rsid w:val="00D74E68"/>
    <w:rsid w:val="00D80021"/>
    <w:rsid w:val="00D80F8F"/>
    <w:rsid w:val="00D8724C"/>
    <w:rsid w:val="00D933E8"/>
    <w:rsid w:val="00D938C1"/>
    <w:rsid w:val="00D9522E"/>
    <w:rsid w:val="00DA2494"/>
    <w:rsid w:val="00DA47A8"/>
    <w:rsid w:val="00DA5235"/>
    <w:rsid w:val="00DA79E7"/>
    <w:rsid w:val="00DB206B"/>
    <w:rsid w:val="00DB3592"/>
    <w:rsid w:val="00DB37F3"/>
    <w:rsid w:val="00DB3D26"/>
    <w:rsid w:val="00DB4C93"/>
    <w:rsid w:val="00DB7157"/>
    <w:rsid w:val="00DB7C2C"/>
    <w:rsid w:val="00DC12F9"/>
    <w:rsid w:val="00DC3F8A"/>
    <w:rsid w:val="00DC6088"/>
    <w:rsid w:val="00DD1A93"/>
    <w:rsid w:val="00DD434C"/>
    <w:rsid w:val="00DD46E9"/>
    <w:rsid w:val="00DD5DF4"/>
    <w:rsid w:val="00DD5FDA"/>
    <w:rsid w:val="00DD6BBD"/>
    <w:rsid w:val="00DD74AB"/>
    <w:rsid w:val="00DE0D00"/>
    <w:rsid w:val="00DE16CD"/>
    <w:rsid w:val="00DE2CB8"/>
    <w:rsid w:val="00DE6492"/>
    <w:rsid w:val="00DF280B"/>
    <w:rsid w:val="00DF28B7"/>
    <w:rsid w:val="00DF47F4"/>
    <w:rsid w:val="00DF4847"/>
    <w:rsid w:val="00DF48C2"/>
    <w:rsid w:val="00DF68C0"/>
    <w:rsid w:val="00DF7F5A"/>
    <w:rsid w:val="00E00FFD"/>
    <w:rsid w:val="00E04A3C"/>
    <w:rsid w:val="00E04C02"/>
    <w:rsid w:val="00E0500F"/>
    <w:rsid w:val="00E053B2"/>
    <w:rsid w:val="00E05D97"/>
    <w:rsid w:val="00E06290"/>
    <w:rsid w:val="00E139D5"/>
    <w:rsid w:val="00E14CA5"/>
    <w:rsid w:val="00E152DF"/>
    <w:rsid w:val="00E17580"/>
    <w:rsid w:val="00E22D1B"/>
    <w:rsid w:val="00E23308"/>
    <w:rsid w:val="00E235F5"/>
    <w:rsid w:val="00E23783"/>
    <w:rsid w:val="00E251E0"/>
    <w:rsid w:val="00E26411"/>
    <w:rsid w:val="00E26AC3"/>
    <w:rsid w:val="00E273C5"/>
    <w:rsid w:val="00E307B6"/>
    <w:rsid w:val="00E37EDE"/>
    <w:rsid w:val="00E406AC"/>
    <w:rsid w:val="00E41AD6"/>
    <w:rsid w:val="00E42017"/>
    <w:rsid w:val="00E42730"/>
    <w:rsid w:val="00E46268"/>
    <w:rsid w:val="00E500D4"/>
    <w:rsid w:val="00E52767"/>
    <w:rsid w:val="00E5352B"/>
    <w:rsid w:val="00E54530"/>
    <w:rsid w:val="00E55854"/>
    <w:rsid w:val="00E607A9"/>
    <w:rsid w:val="00E62617"/>
    <w:rsid w:val="00E628AD"/>
    <w:rsid w:val="00E62B1E"/>
    <w:rsid w:val="00E64339"/>
    <w:rsid w:val="00E677BD"/>
    <w:rsid w:val="00E67CD7"/>
    <w:rsid w:val="00E70C44"/>
    <w:rsid w:val="00E72B6E"/>
    <w:rsid w:val="00E7372F"/>
    <w:rsid w:val="00E73B0A"/>
    <w:rsid w:val="00E8384E"/>
    <w:rsid w:val="00E8467D"/>
    <w:rsid w:val="00E86693"/>
    <w:rsid w:val="00E872A7"/>
    <w:rsid w:val="00E91EB1"/>
    <w:rsid w:val="00E93552"/>
    <w:rsid w:val="00E94C35"/>
    <w:rsid w:val="00E95B0E"/>
    <w:rsid w:val="00EA19E9"/>
    <w:rsid w:val="00EA3473"/>
    <w:rsid w:val="00EA3659"/>
    <w:rsid w:val="00EA369D"/>
    <w:rsid w:val="00EA411E"/>
    <w:rsid w:val="00EA5D20"/>
    <w:rsid w:val="00EA641F"/>
    <w:rsid w:val="00EA6A5A"/>
    <w:rsid w:val="00EA7315"/>
    <w:rsid w:val="00EB0DC9"/>
    <w:rsid w:val="00EB19E0"/>
    <w:rsid w:val="00EB400D"/>
    <w:rsid w:val="00EB459F"/>
    <w:rsid w:val="00EB5A80"/>
    <w:rsid w:val="00EB7AF3"/>
    <w:rsid w:val="00EC07DD"/>
    <w:rsid w:val="00EC0D7C"/>
    <w:rsid w:val="00EC3652"/>
    <w:rsid w:val="00EC6826"/>
    <w:rsid w:val="00EC701A"/>
    <w:rsid w:val="00EC70A6"/>
    <w:rsid w:val="00EC7997"/>
    <w:rsid w:val="00EC7F14"/>
    <w:rsid w:val="00ED06E4"/>
    <w:rsid w:val="00ED45B5"/>
    <w:rsid w:val="00ED499D"/>
    <w:rsid w:val="00ED6DEF"/>
    <w:rsid w:val="00EE1F4D"/>
    <w:rsid w:val="00EE2118"/>
    <w:rsid w:val="00EE220A"/>
    <w:rsid w:val="00EE238E"/>
    <w:rsid w:val="00EE2853"/>
    <w:rsid w:val="00EE77C8"/>
    <w:rsid w:val="00EF0776"/>
    <w:rsid w:val="00EF2C8D"/>
    <w:rsid w:val="00EF31F9"/>
    <w:rsid w:val="00EF3F9F"/>
    <w:rsid w:val="00EF5302"/>
    <w:rsid w:val="00EF5D36"/>
    <w:rsid w:val="00EF66FC"/>
    <w:rsid w:val="00F0135B"/>
    <w:rsid w:val="00F02153"/>
    <w:rsid w:val="00F02E73"/>
    <w:rsid w:val="00F053C3"/>
    <w:rsid w:val="00F05AF4"/>
    <w:rsid w:val="00F06C19"/>
    <w:rsid w:val="00F10140"/>
    <w:rsid w:val="00F10B21"/>
    <w:rsid w:val="00F11A1A"/>
    <w:rsid w:val="00F11BAF"/>
    <w:rsid w:val="00F11CE3"/>
    <w:rsid w:val="00F159BB"/>
    <w:rsid w:val="00F16FDF"/>
    <w:rsid w:val="00F17DCE"/>
    <w:rsid w:val="00F210FF"/>
    <w:rsid w:val="00F22750"/>
    <w:rsid w:val="00F238B0"/>
    <w:rsid w:val="00F23CA1"/>
    <w:rsid w:val="00F2401A"/>
    <w:rsid w:val="00F249AF"/>
    <w:rsid w:val="00F2646F"/>
    <w:rsid w:val="00F27E65"/>
    <w:rsid w:val="00F30A2C"/>
    <w:rsid w:val="00F312A2"/>
    <w:rsid w:val="00F37721"/>
    <w:rsid w:val="00F405C9"/>
    <w:rsid w:val="00F40A19"/>
    <w:rsid w:val="00F414CD"/>
    <w:rsid w:val="00F414F8"/>
    <w:rsid w:val="00F41686"/>
    <w:rsid w:val="00F416B1"/>
    <w:rsid w:val="00F43360"/>
    <w:rsid w:val="00F44FA1"/>
    <w:rsid w:val="00F47626"/>
    <w:rsid w:val="00F47AD7"/>
    <w:rsid w:val="00F47CAB"/>
    <w:rsid w:val="00F50275"/>
    <w:rsid w:val="00F505C7"/>
    <w:rsid w:val="00F51366"/>
    <w:rsid w:val="00F52294"/>
    <w:rsid w:val="00F54824"/>
    <w:rsid w:val="00F566F6"/>
    <w:rsid w:val="00F56CE1"/>
    <w:rsid w:val="00F570D3"/>
    <w:rsid w:val="00F60441"/>
    <w:rsid w:val="00F60BF1"/>
    <w:rsid w:val="00F629DA"/>
    <w:rsid w:val="00F62D01"/>
    <w:rsid w:val="00F62EE5"/>
    <w:rsid w:val="00F64246"/>
    <w:rsid w:val="00F64652"/>
    <w:rsid w:val="00F669C5"/>
    <w:rsid w:val="00F7126C"/>
    <w:rsid w:val="00F72DEA"/>
    <w:rsid w:val="00F756A8"/>
    <w:rsid w:val="00F76C7F"/>
    <w:rsid w:val="00F803B0"/>
    <w:rsid w:val="00F80E14"/>
    <w:rsid w:val="00F80E25"/>
    <w:rsid w:val="00F81A0B"/>
    <w:rsid w:val="00F853EF"/>
    <w:rsid w:val="00F85F27"/>
    <w:rsid w:val="00F85F75"/>
    <w:rsid w:val="00F869B7"/>
    <w:rsid w:val="00F9005C"/>
    <w:rsid w:val="00F904AE"/>
    <w:rsid w:val="00F905C6"/>
    <w:rsid w:val="00F94A34"/>
    <w:rsid w:val="00F94B65"/>
    <w:rsid w:val="00F95FAC"/>
    <w:rsid w:val="00FA0966"/>
    <w:rsid w:val="00FA164B"/>
    <w:rsid w:val="00FA4E4D"/>
    <w:rsid w:val="00FA6905"/>
    <w:rsid w:val="00FA7A01"/>
    <w:rsid w:val="00FA7CBD"/>
    <w:rsid w:val="00FB03E9"/>
    <w:rsid w:val="00FB13E6"/>
    <w:rsid w:val="00FB3E16"/>
    <w:rsid w:val="00FB440D"/>
    <w:rsid w:val="00FB4456"/>
    <w:rsid w:val="00FB4C36"/>
    <w:rsid w:val="00FB5D74"/>
    <w:rsid w:val="00FB6804"/>
    <w:rsid w:val="00FC038A"/>
    <w:rsid w:val="00FC3A0E"/>
    <w:rsid w:val="00FC4B44"/>
    <w:rsid w:val="00FC7048"/>
    <w:rsid w:val="00FC7411"/>
    <w:rsid w:val="00FD002E"/>
    <w:rsid w:val="00FD0A3A"/>
    <w:rsid w:val="00FD16AF"/>
    <w:rsid w:val="00FD1F4D"/>
    <w:rsid w:val="00FD2A3E"/>
    <w:rsid w:val="00FD4EF7"/>
    <w:rsid w:val="00FD7077"/>
    <w:rsid w:val="00FE4A51"/>
    <w:rsid w:val="00FE5BBC"/>
    <w:rsid w:val="00FF4F35"/>
    <w:rsid w:val="00FF507F"/>
    <w:rsid w:val="00FF649E"/>
    <w:rsid w:val="00FF6796"/>
    <w:rsid w:val="00FF6FE3"/>
    <w:rsid w:val="00FF795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52546B0D"/>
  <w15:docId w15:val="{8938B9C4-B613-47BA-8EF9-2DAF6B1FA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014FB"/>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table" w:styleId="Tabelacomgrade">
    <w:name w:val="Table Grid"/>
    <w:basedOn w:val="Tabelanormal"/>
    <w:uiPriority w:val="3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Colorida-nfase11">
    <w:name w:val="Grade Colorida - Ênfase 11"/>
    <w:basedOn w:val="Normal"/>
    <w:next w:val="Normal"/>
    <w:link w:val="GradeColorida-nfase1Char"/>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artigo">
    <w:name w:val="artigo"/>
    <w:basedOn w:val="Normal"/>
    <w:rsid w:val="00BB070C"/>
    <w:pPr>
      <w:spacing w:before="100" w:beforeAutospacing="1" w:after="100" w:afterAutospacing="1"/>
    </w:pPr>
    <w:rPr>
      <w:rFonts w:ascii="Times New Roman" w:hAnsi="Times New Roman" w:cs="Times New Roman"/>
      <w:sz w:val="24"/>
    </w:rPr>
  </w:style>
  <w:style w:type="character" w:customStyle="1" w:styleId="PargrafodaListaChar">
    <w:name w:val="Parágrafo da Lista Char"/>
    <w:basedOn w:val="Fontepargpadro"/>
    <w:link w:val="PargrafodaLista"/>
    <w:uiPriority w:val="34"/>
    <w:qFormat/>
    <w:rsid w:val="00853239"/>
    <w:rPr>
      <w:rFonts w:ascii="Arial" w:hAnsi="Arial" w:cs="Tahoma"/>
      <w:szCs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SombreamentoClaro">
    <w:name w:val="Light Shading"/>
    <w:basedOn w:val="Tabelanormal"/>
    <w:uiPriority w:val="60"/>
    <w:rsid w:val="00A82060"/>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8A5984"/>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3326262">
      <w:bodyDiv w:val="1"/>
      <w:marLeft w:val="0"/>
      <w:marRight w:val="0"/>
      <w:marTop w:val="0"/>
      <w:marBottom w:val="0"/>
      <w:divBdr>
        <w:top w:val="none" w:sz="0" w:space="0" w:color="auto"/>
        <w:left w:val="none" w:sz="0" w:space="0" w:color="auto"/>
        <w:bottom w:val="none" w:sz="0" w:space="0" w:color="auto"/>
        <w:right w:val="none" w:sz="0" w:space="0" w:color="auto"/>
      </w:divBdr>
    </w:div>
    <w:div w:id="18567417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635054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45151368">
      <w:bodyDiv w:val="1"/>
      <w:marLeft w:val="0"/>
      <w:marRight w:val="0"/>
      <w:marTop w:val="0"/>
      <w:marBottom w:val="0"/>
      <w:divBdr>
        <w:top w:val="none" w:sz="0" w:space="0" w:color="auto"/>
        <w:left w:val="none" w:sz="0" w:space="0" w:color="auto"/>
        <w:bottom w:val="none" w:sz="0" w:space="0" w:color="auto"/>
        <w:right w:val="none" w:sz="0" w:space="0" w:color="auto"/>
      </w:divBdr>
      <w:divsChild>
        <w:div w:id="1258097887">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1528146">
      <w:bodyDiv w:val="1"/>
      <w:marLeft w:val="0"/>
      <w:marRight w:val="0"/>
      <w:marTop w:val="0"/>
      <w:marBottom w:val="0"/>
      <w:divBdr>
        <w:top w:val="none" w:sz="0" w:space="0" w:color="auto"/>
        <w:left w:val="none" w:sz="0" w:space="0" w:color="auto"/>
        <w:bottom w:val="none" w:sz="0" w:space="0" w:color="auto"/>
        <w:right w:val="none" w:sz="0" w:space="0" w:color="auto"/>
      </w:divBdr>
    </w:div>
    <w:div w:id="1847091805">
      <w:bodyDiv w:val="1"/>
      <w:marLeft w:val="0"/>
      <w:marRight w:val="0"/>
      <w:marTop w:val="0"/>
      <w:marBottom w:val="0"/>
      <w:divBdr>
        <w:top w:val="none" w:sz="0" w:space="0" w:color="auto"/>
        <w:left w:val="none" w:sz="0" w:space="0" w:color="auto"/>
        <w:bottom w:val="none" w:sz="0" w:space="0" w:color="auto"/>
        <w:right w:val="none" w:sz="0" w:space="0" w:color="auto"/>
      </w:divBdr>
    </w:div>
    <w:div w:id="1866359803">
      <w:bodyDiv w:val="1"/>
      <w:marLeft w:val="0"/>
      <w:marRight w:val="0"/>
      <w:marTop w:val="0"/>
      <w:marBottom w:val="0"/>
      <w:divBdr>
        <w:top w:val="none" w:sz="0" w:space="0" w:color="auto"/>
        <w:left w:val="none" w:sz="0" w:space="0" w:color="auto"/>
        <w:bottom w:val="none" w:sz="0" w:space="0" w:color="auto"/>
        <w:right w:val="none" w:sz="0" w:space="0" w:color="auto"/>
      </w:divBdr>
      <w:divsChild>
        <w:div w:id="388071119">
          <w:marLeft w:val="0"/>
          <w:marRight w:val="0"/>
          <w:marTop w:val="0"/>
          <w:marBottom w:val="0"/>
          <w:divBdr>
            <w:top w:val="none" w:sz="0" w:space="0" w:color="auto"/>
            <w:left w:val="none" w:sz="0" w:space="0" w:color="auto"/>
            <w:bottom w:val="none" w:sz="0" w:space="0" w:color="auto"/>
            <w:right w:val="none" w:sz="0" w:space="0" w:color="auto"/>
          </w:divBdr>
        </w:div>
      </w:divsChild>
    </w:div>
    <w:div w:id="1999190108">
      <w:bodyDiv w:val="1"/>
      <w:marLeft w:val="0"/>
      <w:marRight w:val="0"/>
      <w:marTop w:val="0"/>
      <w:marBottom w:val="0"/>
      <w:divBdr>
        <w:top w:val="none" w:sz="0" w:space="0" w:color="auto"/>
        <w:left w:val="none" w:sz="0" w:space="0" w:color="auto"/>
        <w:bottom w:val="none" w:sz="0" w:space="0" w:color="auto"/>
        <w:right w:val="none" w:sz="0" w:space="0" w:color="auto"/>
      </w:divBdr>
    </w:div>
    <w:div w:id="202404489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455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27E54-31FC-46F5-95E3-8D0F322EA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25</TotalTime>
  <Pages>22</Pages>
  <Words>7301</Words>
  <Characters>40698</Characters>
  <Application>Microsoft Office Word</Application>
  <DocSecurity>0</DocSecurity>
  <Lines>339</Lines>
  <Paragraphs>95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47904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Mirella Muzzi de Lima</cp:lastModifiedBy>
  <cp:revision>7</cp:revision>
  <cp:lastPrinted>2010-11-03T19:07:00Z</cp:lastPrinted>
  <dcterms:created xsi:type="dcterms:W3CDTF">2022-08-18T12:57:00Z</dcterms:created>
  <dcterms:modified xsi:type="dcterms:W3CDTF">2022-09-05T18:13:00Z</dcterms:modified>
</cp:coreProperties>
</file>