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4D9" w:rsidRPr="00B86181" w:rsidRDefault="00B944D9" w:rsidP="00B944D9">
      <w:pPr>
        <w:jc w:val="center"/>
        <w:rPr>
          <w:b/>
          <w:bCs/>
        </w:rPr>
      </w:pPr>
      <w:r w:rsidRPr="00B86181">
        <w:rPr>
          <w:b/>
          <w:bCs/>
        </w:rPr>
        <w:t xml:space="preserve">PREGÃO ELETRÔNICO Nº </w:t>
      </w:r>
      <w:r w:rsidR="0052477C">
        <w:rPr>
          <w:b/>
          <w:bCs/>
        </w:rPr>
        <w:t>05</w:t>
      </w:r>
      <w:r w:rsidRPr="00B86181">
        <w:rPr>
          <w:b/>
          <w:bCs/>
        </w:rPr>
        <w:t>/201</w:t>
      </w:r>
      <w:r w:rsidR="00434665">
        <w:rPr>
          <w:b/>
          <w:bCs/>
        </w:rPr>
        <w:t>8</w:t>
      </w:r>
    </w:p>
    <w:p w:rsidR="00B944D9" w:rsidRPr="00B86181" w:rsidRDefault="00B944D9" w:rsidP="00B944D9">
      <w:pPr>
        <w:jc w:val="center"/>
        <w:rPr>
          <w:b/>
          <w:bCs/>
        </w:rPr>
      </w:pPr>
      <w:r w:rsidRPr="00B86181">
        <w:rPr>
          <w:b/>
          <w:bCs/>
        </w:rPr>
        <w:t>Processo Administrativo n.°25800.00</w:t>
      </w:r>
      <w:r w:rsidR="00434665">
        <w:rPr>
          <w:b/>
          <w:bCs/>
        </w:rPr>
        <w:t>5788</w:t>
      </w:r>
      <w:r w:rsidRPr="00B86181">
        <w:rPr>
          <w:b/>
          <w:bCs/>
        </w:rPr>
        <w:t>/201</w:t>
      </w:r>
      <w:r w:rsidR="00DB3982">
        <w:rPr>
          <w:b/>
          <w:bCs/>
        </w:rPr>
        <w:t>7</w:t>
      </w:r>
    </w:p>
    <w:p w:rsidR="00B944D9" w:rsidRPr="00B86181" w:rsidRDefault="00B944D9" w:rsidP="00B944D9">
      <w:pPr>
        <w:jc w:val="center"/>
        <w:rPr>
          <w:b/>
          <w:bCs/>
        </w:rPr>
      </w:pPr>
    </w:p>
    <w:p w:rsidR="00B944D9" w:rsidRDefault="00B944D9" w:rsidP="00B944D9">
      <w:r w:rsidRPr="00B86181">
        <w:t>Torna-se público, para conhecimento dos interessados, que a Emp</w:t>
      </w:r>
      <w:r w:rsidRPr="00225B99">
        <w:t xml:space="preserve">resa Brasileira de Hemoderivados e Biotecnologia - HEMOBRÁS, por meio da Gerência de Licitações e Contratos, GLC, </w:t>
      </w:r>
      <w:r w:rsidR="00225B99" w:rsidRPr="00225B99">
        <w:t xml:space="preserve">na Rua Professor Aloísio Pessoa de Araújo, nº 75, Edifício Boa Viagem Corporate, 8º e 9º andares, Boa Viagem, Recife-PE, CEP: </w:t>
      </w:r>
      <w:proofErr w:type="gramStart"/>
      <w:r w:rsidR="00225B99" w:rsidRPr="00225B99">
        <w:t>51.021-410</w:t>
      </w:r>
      <w:r w:rsidRPr="00225B99">
        <w:t>, através dos Pregoeiros designados pela Portaria</w:t>
      </w:r>
      <w:r w:rsidRPr="00B86181">
        <w:t xml:space="preserve"> </w:t>
      </w:r>
      <w:r w:rsidR="00584A70" w:rsidRPr="00C00619">
        <w:t>54</w:t>
      </w:r>
      <w:r w:rsidRPr="00C00619">
        <w:t>/201</w:t>
      </w:r>
      <w:r w:rsidR="00890F28" w:rsidRPr="00C00619">
        <w:t>7</w:t>
      </w:r>
      <w:proofErr w:type="gramEnd"/>
      <w:r w:rsidRPr="00C00619">
        <w:t xml:space="preserve">-PR, publicada no DOU n° </w:t>
      </w:r>
      <w:r w:rsidR="00584A70" w:rsidRPr="00C00619">
        <w:t>135</w:t>
      </w:r>
      <w:r w:rsidRPr="00C00619">
        <w:t xml:space="preserve">, seção 2, página </w:t>
      </w:r>
      <w:r w:rsidR="00890F28" w:rsidRPr="00C00619">
        <w:t>4</w:t>
      </w:r>
      <w:r w:rsidR="00584A70" w:rsidRPr="00C00619">
        <w:t>8</w:t>
      </w:r>
      <w:r w:rsidRPr="00C00619">
        <w:t xml:space="preserve">, em </w:t>
      </w:r>
      <w:r w:rsidR="00584A70" w:rsidRPr="00C00619">
        <w:t>17</w:t>
      </w:r>
      <w:r w:rsidRPr="00C00619">
        <w:t xml:space="preserve"> de </w:t>
      </w:r>
      <w:r w:rsidR="00584A70" w:rsidRPr="00C00619">
        <w:t>julho</w:t>
      </w:r>
      <w:r w:rsidRPr="00C00619">
        <w:t xml:space="preserve"> de 201</w:t>
      </w:r>
      <w:r w:rsidR="00890F28" w:rsidRPr="00C00619">
        <w:t>7</w:t>
      </w:r>
      <w:r w:rsidRPr="00C00619">
        <w:t>, realizará licitação, na</w:t>
      </w:r>
      <w:r w:rsidRPr="00B86181">
        <w:t xml:space="preserve"> modalidade </w:t>
      </w:r>
      <w:r w:rsidRPr="00B86181">
        <w:rPr>
          <w:bCs/>
        </w:rPr>
        <w:t xml:space="preserve">PREGÃO, </w:t>
      </w:r>
      <w:r w:rsidRPr="00B86181">
        <w:t>na forma</w:t>
      </w:r>
      <w:r w:rsidRPr="00B86181">
        <w:rPr>
          <w:bCs/>
        </w:rPr>
        <w:t xml:space="preserve"> ELETRÔNICA, do</w:t>
      </w:r>
      <w:r w:rsidRPr="00B86181">
        <w:t xml:space="preserve"> </w:t>
      </w:r>
      <w:r w:rsidRPr="00B86181">
        <w:rPr>
          <w:bCs/>
          <w:iCs/>
        </w:rPr>
        <w:t>tipo menor preço</w:t>
      </w:r>
      <w:r w:rsidRPr="00B86181">
        <w:rPr>
          <w:b/>
          <w:bCs/>
        </w:rPr>
        <w:t>,</w:t>
      </w:r>
      <w:r w:rsidRPr="00B86181">
        <w:t xml:space="preserve"> nos termos da Lei nº 10.520, de 17 de julho de 2002, do Decreto nº 5.450, de 31 de maio de 2005, das Instruções Normativas SLTI/MPOG nº 2, de 30 de abril de 2008 e nº 02, de 11 de outubro de 2010, da Lei Complementar n° 123, de 14 de dezembro de 2006, da Lei nº 11.488, de 15 de junho de 2007, do Decreto n° 8.538, de 06 de outubro de 2015, aplicando-se, subsidiariamente, a Lei nº 8.666, de 21 de junho de 1993, e as exigências estabelecidas neste Edital. </w:t>
      </w:r>
    </w:p>
    <w:p w:rsidR="00B944D9" w:rsidRPr="00B86181" w:rsidRDefault="00B944D9" w:rsidP="00B944D9"/>
    <w:p w:rsidR="00B944D9" w:rsidRPr="00B86181" w:rsidRDefault="00B944D9" w:rsidP="00B944D9">
      <w:pPr>
        <w:rPr>
          <w:b/>
        </w:rPr>
      </w:pPr>
      <w:r w:rsidRPr="00B86181">
        <w:rPr>
          <w:b/>
        </w:rPr>
        <w:t xml:space="preserve">Data da sessão: </w:t>
      </w:r>
      <w:r w:rsidR="0052477C">
        <w:rPr>
          <w:b/>
        </w:rPr>
        <w:t>19/04/2018</w:t>
      </w:r>
    </w:p>
    <w:p w:rsidR="00B944D9" w:rsidRPr="00B86181" w:rsidRDefault="00B944D9" w:rsidP="00B944D9">
      <w:pPr>
        <w:rPr>
          <w:b/>
        </w:rPr>
      </w:pPr>
      <w:r w:rsidRPr="00B86181">
        <w:rPr>
          <w:b/>
        </w:rPr>
        <w:t xml:space="preserve">Horário: </w:t>
      </w:r>
      <w:proofErr w:type="gramStart"/>
      <w:r w:rsidR="0052477C">
        <w:rPr>
          <w:b/>
        </w:rPr>
        <w:t>09:00</w:t>
      </w:r>
      <w:proofErr w:type="gramEnd"/>
    </w:p>
    <w:p w:rsidR="00B944D9" w:rsidRPr="00B86181" w:rsidRDefault="00B944D9" w:rsidP="00B944D9">
      <w:pPr>
        <w:rPr>
          <w:b/>
        </w:rPr>
      </w:pPr>
      <w:r w:rsidRPr="00B86181">
        <w:rPr>
          <w:b/>
        </w:rPr>
        <w:t xml:space="preserve">Local: Portal de Compras do Governo Federal – </w:t>
      </w:r>
      <w:hyperlink r:id="rId8" w:history="1">
        <w:r w:rsidRPr="00B86181">
          <w:rPr>
            <w:rStyle w:val="Hyperlink"/>
            <w:b/>
          </w:rPr>
          <w:t>www.comprasgovernamentais.gov.br</w:t>
        </w:r>
      </w:hyperlink>
    </w:p>
    <w:p w:rsidR="00B944D9" w:rsidRPr="00B86181" w:rsidRDefault="00B944D9" w:rsidP="00B944D9">
      <w:pPr>
        <w:rPr>
          <w:b/>
        </w:rPr>
      </w:pPr>
    </w:p>
    <w:p w:rsidR="00B944D9" w:rsidRPr="00B86181" w:rsidRDefault="00B944D9" w:rsidP="00AE1F53">
      <w:pPr>
        <w:numPr>
          <w:ilvl w:val="0"/>
          <w:numId w:val="1"/>
        </w:numPr>
        <w:ind w:left="357" w:hanging="357"/>
        <w:rPr>
          <w:b/>
        </w:rPr>
      </w:pPr>
      <w:r w:rsidRPr="00B86181">
        <w:rPr>
          <w:b/>
        </w:rPr>
        <w:t>DO OBJETO</w:t>
      </w:r>
    </w:p>
    <w:p w:rsidR="009F142F" w:rsidRPr="009F142F" w:rsidRDefault="009F142F" w:rsidP="009F142F">
      <w:pPr>
        <w:numPr>
          <w:ilvl w:val="1"/>
          <w:numId w:val="1"/>
        </w:numPr>
        <w:ind w:left="357" w:hanging="357"/>
        <w:rPr>
          <w:rFonts w:cs="Arial"/>
          <w:color w:val="000000"/>
          <w:szCs w:val="20"/>
        </w:rPr>
      </w:pPr>
      <w:r w:rsidRPr="009F142F">
        <w:rPr>
          <w:rFonts w:cs="Arial"/>
          <w:color w:val="000000"/>
          <w:szCs w:val="20"/>
        </w:rPr>
        <w:t xml:space="preserve">O objeto da presente licitação é a escolha da proposta mais vantajosa para a </w:t>
      </w:r>
      <w:r w:rsidR="00434665">
        <w:rPr>
          <w:rFonts w:cs="Arial"/>
          <w:color w:val="000000"/>
          <w:szCs w:val="20"/>
        </w:rPr>
        <w:t>c</w:t>
      </w:r>
      <w:r w:rsidR="00434665" w:rsidRPr="00434665">
        <w:rPr>
          <w:rFonts w:cs="Arial"/>
          <w:color w:val="000000"/>
          <w:szCs w:val="20"/>
        </w:rPr>
        <w:t xml:space="preserve">ontratação de empresa especializada em serviços de telecomunicações, por meio de transmissão de voz e de outros sinais, para a prestação do Serviço Telefônico Fixo Comutado – STFC, na modalidade DDG (Discagem Direta Gratuita), utilizando o prefixo 0800 (Alcance Modalidade Nacional), único número, no sistema de tarifação reversa para chamadas locais ou para chamadas </w:t>
      </w:r>
      <w:proofErr w:type="spellStart"/>
      <w:proofErr w:type="gramStart"/>
      <w:r w:rsidR="00434665" w:rsidRPr="00434665">
        <w:rPr>
          <w:rFonts w:cs="Arial"/>
          <w:color w:val="000000"/>
          <w:szCs w:val="20"/>
        </w:rPr>
        <w:t>intra-regionais</w:t>
      </w:r>
      <w:proofErr w:type="spellEnd"/>
      <w:proofErr w:type="gramEnd"/>
      <w:r w:rsidR="00434665" w:rsidRPr="00434665">
        <w:rPr>
          <w:rFonts w:cs="Arial"/>
          <w:color w:val="000000"/>
          <w:szCs w:val="20"/>
        </w:rPr>
        <w:t xml:space="preserve"> e inter-regionais para a Hemobrás</w:t>
      </w:r>
      <w:r w:rsidR="00434665">
        <w:rPr>
          <w:rFonts w:cs="Arial"/>
          <w:color w:val="000000"/>
          <w:szCs w:val="20"/>
        </w:rPr>
        <w:t>,</w:t>
      </w:r>
      <w:r w:rsidRPr="009F142F">
        <w:rPr>
          <w:rFonts w:cs="Arial"/>
          <w:color w:val="000000"/>
          <w:szCs w:val="20"/>
        </w:rPr>
        <w:t xml:space="preserve"> conforme condições, quantidades e exigências estabelecidas neste Edital e seus anexos.</w:t>
      </w:r>
    </w:p>
    <w:p w:rsidR="00651FDC" w:rsidRPr="00651FDC" w:rsidRDefault="00651FDC" w:rsidP="006664B6">
      <w:pPr>
        <w:pStyle w:val="PargrafodaLista"/>
        <w:ind w:left="357"/>
        <w:rPr>
          <w:rFonts w:cs="Arial"/>
          <w:color w:val="000000"/>
          <w:szCs w:val="20"/>
        </w:rPr>
      </w:pPr>
    </w:p>
    <w:p w:rsidR="00AE1F53" w:rsidRPr="002E3FA6" w:rsidRDefault="00AE1F53" w:rsidP="007D00A4">
      <w:pPr>
        <w:numPr>
          <w:ilvl w:val="0"/>
          <w:numId w:val="1"/>
        </w:numPr>
        <w:ind w:left="357" w:hanging="357"/>
        <w:rPr>
          <w:b/>
        </w:rPr>
      </w:pPr>
      <w:r w:rsidRPr="002E3FA6">
        <w:rPr>
          <w:b/>
        </w:rPr>
        <w:t>DOS RECURSOS ORÇAMENTÁRIOS</w:t>
      </w:r>
    </w:p>
    <w:p w:rsidR="00AE1F53" w:rsidRPr="00651FDC" w:rsidRDefault="00AE1F53" w:rsidP="007D00A4">
      <w:pPr>
        <w:numPr>
          <w:ilvl w:val="1"/>
          <w:numId w:val="1"/>
        </w:numPr>
        <w:ind w:left="357" w:hanging="357"/>
        <w:rPr>
          <w:rFonts w:cs="Arial"/>
          <w:color w:val="000000"/>
          <w:szCs w:val="20"/>
        </w:rPr>
      </w:pPr>
      <w:r w:rsidRPr="00FA4616">
        <w:rPr>
          <w:rFonts w:cs="Arial"/>
          <w:color w:val="000000"/>
          <w:szCs w:val="20"/>
        </w:rPr>
        <w:t xml:space="preserve">As despesas para atender a esta licitação estão programadas em dotação orçamentária própria, prevista no </w:t>
      </w:r>
      <w:r w:rsidRPr="00651FDC">
        <w:rPr>
          <w:rFonts w:cs="Arial"/>
          <w:color w:val="000000"/>
          <w:szCs w:val="20"/>
        </w:rPr>
        <w:t xml:space="preserve">orçamento da </w:t>
      </w:r>
      <w:r w:rsidR="002E3FA6">
        <w:rPr>
          <w:rFonts w:cs="Arial"/>
          <w:color w:val="000000"/>
          <w:szCs w:val="20"/>
        </w:rPr>
        <w:t xml:space="preserve">Hemobrás </w:t>
      </w:r>
      <w:r w:rsidRPr="00651FDC">
        <w:rPr>
          <w:rFonts w:cs="Arial"/>
          <w:color w:val="000000"/>
          <w:szCs w:val="20"/>
        </w:rPr>
        <w:t>para o exercício de 201</w:t>
      </w:r>
      <w:r w:rsidR="00434665">
        <w:rPr>
          <w:rFonts w:cs="Arial"/>
          <w:color w:val="000000"/>
          <w:szCs w:val="20"/>
        </w:rPr>
        <w:t>8</w:t>
      </w:r>
      <w:r w:rsidRPr="00651FDC">
        <w:rPr>
          <w:rFonts w:cs="Arial"/>
          <w:color w:val="000000"/>
          <w:szCs w:val="20"/>
        </w:rPr>
        <w:t xml:space="preserve"> na classificação abaixo:</w:t>
      </w:r>
    </w:p>
    <w:p w:rsidR="00AE1F53" w:rsidRPr="00651FDC" w:rsidRDefault="00AE1F53" w:rsidP="00AE1F53">
      <w:pPr>
        <w:spacing w:line="276" w:lineRule="auto"/>
        <w:ind w:left="1134"/>
        <w:contextualSpacing/>
        <w:rPr>
          <w:rFonts w:eastAsia="Times New Roman"/>
          <w:color w:val="000000"/>
          <w:lang w:eastAsia="en-US"/>
        </w:rPr>
      </w:pPr>
      <w:proofErr w:type="spellStart"/>
      <w:r w:rsidRPr="00651FDC">
        <w:rPr>
          <w:rFonts w:eastAsia="Times New Roman"/>
          <w:color w:val="000000"/>
          <w:lang w:eastAsia="en-US"/>
        </w:rPr>
        <w:t>Pré</w:t>
      </w:r>
      <w:proofErr w:type="spellEnd"/>
      <w:r w:rsidRPr="00651FDC">
        <w:rPr>
          <w:rFonts w:eastAsia="Times New Roman"/>
          <w:color w:val="000000"/>
          <w:lang w:eastAsia="en-US"/>
        </w:rPr>
        <w:t xml:space="preserve">-Empenho: </w:t>
      </w:r>
      <w:r w:rsidR="002E3FA6">
        <w:rPr>
          <w:rFonts w:eastAsia="Times New Roman"/>
          <w:color w:val="000000"/>
          <w:lang w:eastAsia="en-US"/>
        </w:rPr>
        <w:t>201</w:t>
      </w:r>
      <w:r w:rsidR="00434665">
        <w:rPr>
          <w:rFonts w:eastAsia="Times New Roman"/>
          <w:color w:val="000000"/>
          <w:lang w:eastAsia="en-US"/>
        </w:rPr>
        <w:t>8</w:t>
      </w:r>
      <w:r w:rsidR="002E3FA6">
        <w:rPr>
          <w:rFonts w:eastAsia="Times New Roman"/>
          <w:color w:val="000000"/>
          <w:lang w:eastAsia="en-US"/>
        </w:rPr>
        <w:t>PE</w:t>
      </w:r>
      <w:r w:rsidR="00B14B47">
        <w:rPr>
          <w:rFonts w:eastAsia="Times New Roman"/>
          <w:color w:val="000000"/>
          <w:lang w:eastAsia="en-US"/>
        </w:rPr>
        <w:t>00</w:t>
      </w:r>
      <w:r w:rsidR="00434665">
        <w:rPr>
          <w:rFonts w:eastAsia="Times New Roman"/>
          <w:color w:val="000000"/>
          <w:lang w:eastAsia="en-US"/>
        </w:rPr>
        <w:t>1947</w:t>
      </w:r>
    </w:p>
    <w:p w:rsidR="00AE1F53" w:rsidRPr="00651FDC" w:rsidRDefault="00AE1F53" w:rsidP="00AE1F53">
      <w:pPr>
        <w:spacing w:line="276" w:lineRule="auto"/>
        <w:ind w:left="1134"/>
        <w:rPr>
          <w:rFonts w:eastAsia="Times New Roman"/>
          <w:color w:val="000000"/>
          <w:lang w:eastAsia="en-US"/>
        </w:rPr>
      </w:pPr>
      <w:r w:rsidRPr="00651FDC">
        <w:rPr>
          <w:rFonts w:eastAsia="Times New Roman"/>
          <w:color w:val="000000"/>
          <w:lang w:eastAsia="en-US"/>
        </w:rPr>
        <w:t xml:space="preserve">Fonte: </w:t>
      </w:r>
      <w:r w:rsidR="00434665">
        <w:rPr>
          <w:rFonts w:eastAsia="Times New Roman"/>
          <w:color w:val="000000"/>
          <w:lang w:eastAsia="en-US"/>
        </w:rPr>
        <w:t>131.1</w:t>
      </w:r>
      <w:r w:rsidR="002E3FA6">
        <w:rPr>
          <w:rFonts w:eastAsia="Times New Roman"/>
          <w:color w:val="000000"/>
          <w:lang w:eastAsia="en-US"/>
        </w:rPr>
        <w:t>00</w:t>
      </w:r>
    </w:p>
    <w:p w:rsidR="00AE1F53" w:rsidRDefault="00AE1F53" w:rsidP="00AE1F53">
      <w:pPr>
        <w:spacing w:line="276" w:lineRule="auto"/>
        <w:ind w:left="1134"/>
        <w:rPr>
          <w:rFonts w:eastAsia="Times New Roman"/>
          <w:color w:val="000000"/>
          <w:lang w:eastAsia="en-US"/>
        </w:rPr>
      </w:pPr>
      <w:r w:rsidRPr="00651FDC">
        <w:rPr>
          <w:rFonts w:eastAsia="Times New Roman"/>
          <w:color w:val="000000"/>
          <w:lang w:eastAsia="en-US"/>
        </w:rPr>
        <w:t xml:space="preserve">Elemento de Despesa: </w:t>
      </w:r>
      <w:r w:rsidR="002E3FA6">
        <w:rPr>
          <w:rFonts w:eastAsia="Times New Roman"/>
          <w:color w:val="000000"/>
          <w:lang w:eastAsia="en-US"/>
        </w:rPr>
        <w:t>242200</w:t>
      </w:r>
    </w:p>
    <w:p w:rsidR="00AE1F53" w:rsidRDefault="00AE1F53" w:rsidP="00AE1F53">
      <w:pPr>
        <w:spacing w:line="276" w:lineRule="auto"/>
        <w:ind w:left="1134"/>
        <w:rPr>
          <w:rFonts w:eastAsia="Times New Roman"/>
          <w:color w:val="000000"/>
          <w:lang w:eastAsia="en-US"/>
        </w:rPr>
      </w:pPr>
    </w:p>
    <w:p w:rsidR="004468B5" w:rsidRDefault="004468B5" w:rsidP="00AE1F53">
      <w:pPr>
        <w:spacing w:line="276" w:lineRule="auto"/>
        <w:ind w:left="1134"/>
        <w:rPr>
          <w:rFonts w:eastAsia="Times New Roman"/>
          <w:color w:val="000000"/>
          <w:lang w:eastAsia="en-US"/>
        </w:rPr>
      </w:pPr>
    </w:p>
    <w:p w:rsidR="004468B5" w:rsidRDefault="004468B5" w:rsidP="00AE1F53">
      <w:pPr>
        <w:spacing w:line="276" w:lineRule="auto"/>
        <w:ind w:left="1134"/>
        <w:rPr>
          <w:rFonts w:eastAsia="Times New Roman"/>
          <w:color w:val="000000"/>
          <w:lang w:eastAsia="en-US"/>
        </w:rPr>
      </w:pPr>
    </w:p>
    <w:p w:rsidR="004468B5" w:rsidRDefault="004468B5" w:rsidP="00AE1F53">
      <w:pPr>
        <w:spacing w:line="276" w:lineRule="auto"/>
        <w:ind w:left="1134"/>
        <w:rPr>
          <w:rFonts w:eastAsia="Times New Roman"/>
          <w:color w:val="000000"/>
          <w:lang w:eastAsia="en-US"/>
        </w:rPr>
      </w:pPr>
    </w:p>
    <w:p w:rsidR="004468B5" w:rsidRDefault="004468B5" w:rsidP="00AE1F53">
      <w:pPr>
        <w:spacing w:line="276" w:lineRule="auto"/>
        <w:ind w:left="1134"/>
        <w:rPr>
          <w:rFonts w:eastAsia="Times New Roman"/>
          <w:color w:val="000000"/>
          <w:lang w:eastAsia="en-US"/>
        </w:rPr>
      </w:pPr>
    </w:p>
    <w:p w:rsidR="00AE1F53" w:rsidRPr="00521D3F" w:rsidRDefault="00AE1F53" w:rsidP="007D00A4">
      <w:pPr>
        <w:numPr>
          <w:ilvl w:val="0"/>
          <w:numId w:val="1"/>
        </w:numPr>
        <w:ind w:left="357" w:hanging="357"/>
        <w:rPr>
          <w:b/>
        </w:rPr>
      </w:pPr>
      <w:r w:rsidRPr="00521D3F">
        <w:rPr>
          <w:b/>
        </w:rPr>
        <w:lastRenderedPageBreak/>
        <w:t>DO CREDENCIAMENTO</w:t>
      </w:r>
    </w:p>
    <w:p w:rsidR="00AE1F53" w:rsidRPr="00521D3F" w:rsidRDefault="00AE1F53" w:rsidP="007D00A4">
      <w:pPr>
        <w:numPr>
          <w:ilvl w:val="1"/>
          <w:numId w:val="1"/>
        </w:numPr>
        <w:spacing w:before="120" w:after="120"/>
        <w:ind w:left="357" w:hanging="357"/>
        <w:rPr>
          <w:rFonts w:cs="Arial"/>
          <w:color w:val="000000"/>
          <w:szCs w:val="20"/>
        </w:rPr>
      </w:pPr>
      <w:r w:rsidRPr="00521D3F">
        <w:rPr>
          <w:rFonts w:cs="Arial"/>
          <w:color w:val="000000"/>
          <w:szCs w:val="20"/>
        </w:rPr>
        <w:t>O Credenciamento é o nível básico do registro cadastral no SICAF, que permite a participação dos interessados na modalidade licitatória Pregão, em sua forma eletrônica.</w:t>
      </w:r>
    </w:p>
    <w:p w:rsidR="00AE1F53" w:rsidRPr="00521D3F" w:rsidRDefault="00AE1F53" w:rsidP="007D00A4">
      <w:pPr>
        <w:numPr>
          <w:ilvl w:val="1"/>
          <w:numId w:val="1"/>
        </w:numPr>
        <w:spacing w:before="120" w:after="120"/>
        <w:ind w:left="357" w:hanging="357"/>
        <w:rPr>
          <w:rFonts w:cs="Arial"/>
          <w:color w:val="000000"/>
          <w:szCs w:val="20"/>
        </w:rPr>
      </w:pPr>
      <w:r w:rsidRPr="00521D3F">
        <w:rPr>
          <w:rFonts w:cs="Arial"/>
          <w:color w:val="000000"/>
          <w:szCs w:val="20"/>
        </w:rPr>
        <w:t xml:space="preserve">O cadastro no SICAF poderá ser iniciado no Portal de Compras do Governo Federal, no sítio www.comprasgovernamentais.gov.br, com a solicitação de </w:t>
      </w:r>
      <w:proofErr w:type="spellStart"/>
      <w:r w:rsidRPr="00521D3F">
        <w:rPr>
          <w:rFonts w:cs="Arial"/>
          <w:color w:val="000000"/>
          <w:szCs w:val="20"/>
        </w:rPr>
        <w:t>login</w:t>
      </w:r>
      <w:proofErr w:type="spellEnd"/>
      <w:r w:rsidRPr="00521D3F">
        <w:rPr>
          <w:rFonts w:cs="Arial"/>
          <w:color w:val="000000"/>
          <w:szCs w:val="20"/>
        </w:rPr>
        <w:t xml:space="preserve"> e senha pelo interessado.</w:t>
      </w:r>
    </w:p>
    <w:p w:rsidR="00AE1F53" w:rsidRPr="00521D3F" w:rsidRDefault="00AE1F53" w:rsidP="007D00A4">
      <w:pPr>
        <w:numPr>
          <w:ilvl w:val="1"/>
          <w:numId w:val="1"/>
        </w:numPr>
        <w:spacing w:before="120" w:after="120"/>
        <w:ind w:left="357" w:hanging="357"/>
        <w:rPr>
          <w:rFonts w:cs="Arial"/>
          <w:color w:val="000000"/>
          <w:szCs w:val="20"/>
        </w:rPr>
      </w:pPr>
      <w:r w:rsidRPr="00521D3F">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rsidR="00AE1F53" w:rsidRPr="00521D3F" w:rsidRDefault="00AE1F53" w:rsidP="007D00A4">
      <w:pPr>
        <w:numPr>
          <w:ilvl w:val="1"/>
          <w:numId w:val="1"/>
        </w:numPr>
        <w:spacing w:before="120" w:after="120"/>
        <w:ind w:left="357" w:hanging="357"/>
        <w:rPr>
          <w:rFonts w:cs="Arial"/>
          <w:color w:val="000000"/>
          <w:szCs w:val="20"/>
        </w:rPr>
      </w:pPr>
      <w:r w:rsidRPr="00521D3F">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AE1F53" w:rsidRDefault="00AE1F53" w:rsidP="007D00A4">
      <w:pPr>
        <w:numPr>
          <w:ilvl w:val="1"/>
          <w:numId w:val="1"/>
        </w:numPr>
        <w:ind w:left="357" w:hanging="357"/>
        <w:rPr>
          <w:rFonts w:cs="Arial"/>
          <w:color w:val="000000"/>
          <w:szCs w:val="20"/>
        </w:rPr>
      </w:pPr>
      <w:r w:rsidRPr="00521D3F">
        <w:rPr>
          <w:rFonts w:cs="Arial"/>
          <w:color w:val="000000"/>
          <w:szCs w:val="20"/>
        </w:rPr>
        <w:t>A perda da senha ou a quebra de sigilo deverá ser comunicada imediatamente ao provedor do sistema para imediato bloqueio de acesso.</w:t>
      </w:r>
    </w:p>
    <w:p w:rsidR="001114EA" w:rsidRPr="00521D3F" w:rsidRDefault="001114EA" w:rsidP="001114EA">
      <w:pPr>
        <w:ind w:left="357"/>
        <w:rPr>
          <w:rFonts w:cs="Arial"/>
          <w:color w:val="000000"/>
          <w:szCs w:val="20"/>
        </w:rPr>
      </w:pPr>
    </w:p>
    <w:p w:rsidR="00AE1F53" w:rsidRPr="00521D3F" w:rsidRDefault="00AE1F53" w:rsidP="007D00A4">
      <w:pPr>
        <w:numPr>
          <w:ilvl w:val="0"/>
          <w:numId w:val="1"/>
        </w:numPr>
        <w:ind w:left="357" w:hanging="357"/>
        <w:rPr>
          <w:b/>
        </w:rPr>
      </w:pPr>
      <w:r>
        <w:rPr>
          <w:b/>
        </w:rPr>
        <w:t>DA PARTICIPAÇÃO NO PREGÃO</w:t>
      </w:r>
    </w:p>
    <w:p w:rsidR="00B14B47" w:rsidRPr="00B14B47" w:rsidRDefault="0047327D" w:rsidP="00B14B47">
      <w:pPr>
        <w:numPr>
          <w:ilvl w:val="1"/>
          <w:numId w:val="1"/>
        </w:numPr>
        <w:ind w:left="357" w:hanging="357"/>
        <w:rPr>
          <w:rFonts w:cs="Arial"/>
          <w:color w:val="000000"/>
          <w:szCs w:val="20"/>
        </w:rPr>
      </w:pPr>
      <w:r w:rsidRPr="0047327D">
        <w:rPr>
          <w:rFonts w:cs="Arial"/>
          <w:bCs/>
          <w:color w:val="000000"/>
          <w:szCs w:val="20"/>
        </w:rPr>
        <w:t xml:space="preserve">Poderão participar deste Pregão interessados cujo ramo de atividade seja </w:t>
      </w:r>
      <w:r w:rsidRPr="0047327D">
        <w:rPr>
          <w:rFonts w:cs="Arial"/>
          <w:color w:val="000000"/>
          <w:szCs w:val="20"/>
        </w:rPr>
        <w:t>compatível</w:t>
      </w:r>
      <w:r w:rsidRPr="0047327D">
        <w:rPr>
          <w:rFonts w:cs="Arial"/>
          <w:bCs/>
          <w:color w:val="000000"/>
          <w:szCs w:val="20"/>
        </w:rPr>
        <w:t xml:space="preserve"> com o objeto desta licitação, e que estejam com Credenciamento regular no</w:t>
      </w:r>
      <w:r w:rsidRPr="0047327D">
        <w:rPr>
          <w:rFonts w:cs="Arial"/>
          <w:color w:val="000000"/>
          <w:szCs w:val="20"/>
        </w:rPr>
        <w:t xml:space="preserve"> Sistema de Cadastramento Unificado de Fornecedores – SICAF, conforme disposto no §3º do artigo 8º da IN SLTI/MPOG nº 2, de 2010</w:t>
      </w:r>
      <w:r w:rsidR="00B14B47" w:rsidRPr="00B14B47">
        <w:rPr>
          <w:rFonts w:cs="Arial"/>
          <w:color w:val="000000"/>
          <w:szCs w:val="20"/>
        </w:rPr>
        <w:t xml:space="preserve">. </w:t>
      </w:r>
    </w:p>
    <w:p w:rsidR="00AE1F53" w:rsidRPr="00521D3F" w:rsidRDefault="00AE1F53" w:rsidP="007D00A4">
      <w:pPr>
        <w:numPr>
          <w:ilvl w:val="1"/>
          <w:numId w:val="1"/>
        </w:numPr>
        <w:spacing w:before="120" w:after="120"/>
        <w:ind w:left="357" w:hanging="357"/>
        <w:rPr>
          <w:rFonts w:cs="Arial"/>
          <w:color w:val="000000"/>
          <w:szCs w:val="20"/>
        </w:rPr>
      </w:pPr>
      <w:r w:rsidRPr="007D1413">
        <w:rPr>
          <w:rFonts w:cs="Arial"/>
          <w:b/>
          <w:color w:val="000000"/>
          <w:szCs w:val="20"/>
        </w:rPr>
        <w:t>Não poderão</w:t>
      </w:r>
      <w:r w:rsidRPr="00521D3F">
        <w:rPr>
          <w:rFonts w:cs="Arial"/>
          <w:color w:val="000000"/>
          <w:szCs w:val="20"/>
        </w:rPr>
        <w:t xml:space="preserve"> participar desta licitação os interessados:</w:t>
      </w:r>
    </w:p>
    <w:p w:rsidR="00AE1F53" w:rsidRPr="006A04DB" w:rsidRDefault="00AE1F53" w:rsidP="007D00A4">
      <w:pPr>
        <w:pStyle w:val="PargrafodaLista"/>
        <w:numPr>
          <w:ilvl w:val="2"/>
          <w:numId w:val="1"/>
        </w:numPr>
        <w:ind w:left="890"/>
        <w:rPr>
          <w:rFonts w:cs="Arial"/>
          <w:color w:val="000000"/>
          <w:szCs w:val="20"/>
        </w:rPr>
      </w:pPr>
      <w:proofErr w:type="gramStart"/>
      <w:r w:rsidRPr="006A04DB">
        <w:rPr>
          <w:rFonts w:cs="Arial"/>
          <w:color w:val="000000"/>
          <w:szCs w:val="20"/>
        </w:rPr>
        <w:t>proibidos</w:t>
      </w:r>
      <w:proofErr w:type="gramEnd"/>
      <w:r w:rsidRPr="006A04DB">
        <w:rPr>
          <w:rFonts w:cs="Arial"/>
          <w:color w:val="000000"/>
          <w:szCs w:val="20"/>
        </w:rPr>
        <w:t xml:space="preserve"> de participar de licitações e celebrar contratos administrativos, na forma da legislação vigente;</w:t>
      </w:r>
    </w:p>
    <w:p w:rsidR="00AE1F53" w:rsidRPr="006A04DB" w:rsidRDefault="00AE1F53" w:rsidP="007D00A4">
      <w:pPr>
        <w:pStyle w:val="PargrafodaLista"/>
        <w:numPr>
          <w:ilvl w:val="2"/>
          <w:numId w:val="1"/>
        </w:numPr>
        <w:ind w:left="890"/>
        <w:rPr>
          <w:rFonts w:cs="Arial"/>
          <w:color w:val="000000"/>
          <w:szCs w:val="20"/>
        </w:rPr>
      </w:pPr>
      <w:proofErr w:type="gramStart"/>
      <w:r w:rsidRPr="006A04DB">
        <w:rPr>
          <w:rFonts w:cs="Arial"/>
          <w:color w:val="000000"/>
          <w:szCs w:val="20"/>
        </w:rPr>
        <w:t>estrangeiros</w:t>
      </w:r>
      <w:proofErr w:type="gramEnd"/>
      <w:r w:rsidRPr="006A04DB">
        <w:rPr>
          <w:rFonts w:cs="Arial"/>
          <w:color w:val="000000"/>
          <w:szCs w:val="20"/>
        </w:rPr>
        <w:t xml:space="preserve"> que não tenham representação legal no Brasil com poderes expressos para receber citação e responder administrativa ou judicialmente;</w:t>
      </w:r>
    </w:p>
    <w:p w:rsidR="00AE1F53" w:rsidRPr="006A04DB" w:rsidRDefault="00AE1F53" w:rsidP="007D00A4">
      <w:pPr>
        <w:pStyle w:val="PargrafodaLista"/>
        <w:numPr>
          <w:ilvl w:val="2"/>
          <w:numId w:val="1"/>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se enquadrem nas vedações previstas no artigo 9º da Lei nº 8.666, de 1993;</w:t>
      </w:r>
    </w:p>
    <w:p w:rsidR="00AE1F53" w:rsidRDefault="00AE1F53" w:rsidP="007D00A4">
      <w:pPr>
        <w:pStyle w:val="PargrafodaLista"/>
        <w:numPr>
          <w:ilvl w:val="2"/>
          <w:numId w:val="1"/>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estejam sob falência, concurso de credores, concordata ou insolvência, em processo de dissolução ou liquidação;</w:t>
      </w:r>
    </w:p>
    <w:p w:rsidR="00AE1F53" w:rsidRPr="00605252" w:rsidRDefault="00AE1F53" w:rsidP="007D00A4">
      <w:pPr>
        <w:pStyle w:val="PargrafodaLista"/>
        <w:numPr>
          <w:ilvl w:val="2"/>
          <w:numId w:val="1"/>
        </w:numPr>
        <w:ind w:left="890"/>
        <w:rPr>
          <w:rFonts w:cs="Arial"/>
          <w:color w:val="000000"/>
          <w:szCs w:val="20"/>
        </w:rPr>
      </w:pPr>
      <w:proofErr w:type="gramStart"/>
      <w:r w:rsidRPr="00605252">
        <w:rPr>
          <w:rFonts w:cs="Arial"/>
          <w:color w:val="000000"/>
          <w:szCs w:val="20"/>
        </w:rPr>
        <w:t>entidades</w:t>
      </w:r>
      <w:proofErr w:type="gramEnd"/>
      <w:r w:rsidRPr="00605252">
        <w:rPr>
          <w:rFonts w:cs="Arial"/>
          <w:color w:val="000000"/>
          <w:szCs w:val="20"/>
        </w:rPr>
        <w:t xml:space="preserve"> empresariais que estejam reunidas em consórcio;</w:t>
      </w:r>
    </w:p>
    <w:p w:rsidR="007F3911" w:rsidRPr="007F3911" w:rsidRDefault="007F3911" w:rsidP="007F3911">
      <w:pPr>
        <w:numPr>
          <w:ilvl w:val="1"/>
          <w:numId w:val="1"/>
        </w:numPr>
        <w:spacing w:before="120" w:after="120"/>
        <w:ind w:left="357" w:hanging="357"/>
        <w:rPr>
          <w:rFonts w:cs="Arial"/>
          <w:color w:val="000000"/>
          <w:szCs w:val="20"/>
        </w:rPr>
      </w:pPr>
      <w:r w:rsidRPr="007F3911">
        <w:rPr>
          <w:rFonts w:cs="Arial"/>
          <w:color w:val="000000"/>
          <w:szCs w:val="20"/>
        </w:rPr>
        <w:t>Como condição para participação no Pregão, a entidade de menor porte deverá declarar:</w:t>
      </w:r>
    </w:p>
    <w:p w:rsidR="00AE1F53" w:rsidRDefault="00AE1F53" w:rsidP="007D00A4">
      <w:pPr>
        <w:pStyle w:val="PargrafodaLista"/>
        <w:numPr>
          <w:ilvl w:val="2"/>
          <w:numId w:val="1"/>
        </w:numPr>
        <w:ind w:left="890"/>
        <w:rPr>
          <w:rFonts w:cs="Arial"/>
          <w:color w:val="000000"/>
          <w:szCs w:val="20"/>
        </w:rPr>
      </w:pPr>
      <w:r w:rsidRPr="006A04DB">
        <w:rPr>
          <w:rFonts w:cs="Arial"/>
          <w:color w:val="000000"/>
          <w:szCs w:val="20"/>
        </w:rPr>
        <w:t xml:space="preserve"> </w:t>
      </w:r>
      <w:proofErr w:type="gramStart"/>
      <w:r w:rsidRPr="006A04DB">
        <w:rPr>
          <w:rFonts w:cs="Arial"/>
          <w:color w:val="000000"/>
          <w:szCs w:val="20"/>
        </w:rPr>
        <w:t>que</w:t>
      </w:r>
      <w:proofErr w:type="gramEnd"/>
      <w:r w:rsidRPr="006A04DB">
        <w:rPr>
          <w:rFonts w:cs="Arial"/>
          <w:color w:val="000000"/>
          <w:szCs w:val="20"/>
        </w:rPr>
        <w:t xml:space="preserve"> cumpre os requisitos estabelecidos no artigo 3° da Lei Complementar nº 123, de 2006, estando apto a usufruir do tratamento favorecido estabelecido em seus </w:t>
      </w:r>
      <w:proofErr w:type="spellStart"/>
      <w:r w:rsidRPr="006A04DB">
        <w:rPr>
          <w:rFonts w:cs="Arial"/>
          <w:color w:val="000000"/>
          <w:szCs w:val="20"/>
        </w:rPr>
        <w:t>arts</w:t>
      </w:r>
      <w:proofErr w:type="spellEnd"/>
      <w:r w:rsidRPr="006A04DB">
        <w:rPr>
          <w:rFonts w:cs="Arial"/>
          <w:color w:val="000000"/>
          <w:szCs w:val="20"/>
        </w:rPr>
        <w:t xml:space="preserve">. </w:t>
      </w:r>
      <w:smartTag w:uri="urn:schemas-microsoft-com:office:smarttags" w:element="metricconverter">
        <w:smartTagPr>
          <w:attr w:name="ProductID" w:val="42 a"/>
        </w:smartTagPr>
        <w:r w:rsidRPr="006A04DB">
          <w:rPr>
            <w:rFonts w:cs="Arial"/>
            <w:color w:val="000000"/>
            <w:szCs w:val="20"/>
          </w:rPr>
          <w:t>42 a</w:t>
        </w:r>
      </w:smartTag>
      <w:r w:rsidRPr="006A04DB">
        <w:rPr>
          <w:rFonts w:cs="Arial"/>
          <w:color w:val="000000"/>
          <w:szCs w:val="20"/>
        </w:rPr>
        <w:t xml:space="preserve"> 49.</w:t>
      </w:r>
    </w:p>
    <w:p w:rsidR="001C5573" w:rsidRPr="001C5573" w:rsidRDefault="001C5573" w:rsidP="001C5573">
      <w:pPr>
        <w:pStyle w:val="PargrafodaLista"/>
        <w:numPr>
          <w:ilvl w:val="3"/>
          <w:numId w:val="1"/>
        </w:numPr>
        <w:rPr>
          <w:rFonts w:cs="Arial"/>
          <w:color w:val="000000"/>
          <w:szCs w:val="20"/>
        </w:rPr>
      </w:pPr>
      <w:proofErr w:type="gramStart"/>
      <w:r w:rsidRPr="001C5573">
        <w:rPr>
          <w:rFonts w:cs="Arial"/>
          <w:color w:val="000000"/>
          <w:szCs w:val="20"/>
        </w:rPr>
        <w:lastRenderedPageBreak/>
        <w:t>a</w:t>
      </w:r>
      <w:proofErr w:type="gramEnd"/>
      <w:r w:rsidRPr="001C5573">
        <w:rPr>
          <w:rFonts w:cs="Arial"/>
          <w:color w:val="000000"/>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rsidR="008102DA" w:rsidRPr="008102DA" w:rsidRDefault="008102DA" w:rsidP="008102DA">
      <w:pPr>
        <w:numPr>
          <w:ilvl w:val="1"/>
          <w:numId w:val="1"/>
        </w:numPr>
        <w:spacing w:before="120" w:after="120"/>
        <w:ind w:left="357" w:hanging="357"/>
        <w:rPr>
          <w:rFonts w:cs="Arial"/>
          <w:color w:val="000000"/>
          <w:szCs w:val="20"/>
        </w:rPr>
      </w:pPr>
      <w:r w:rsidRPr="008102DA">
        <w:rPr>
          <w:rFonts w:cs="Arial"/>
          <w:color w:val="000000"/>
          <w:szCs w:val="20"/>
        </w:rPr>
        <w:t>Deverá assinalar, ainda, “sim” ou “não” em campo próprio do sistema eletrônico, relativo às seguintes declarações:</w:t>
      </w:r>
    </w:p>
    <w:p w:rsidR="00AE1F53" w:rsidRPr="006A04DB" w:rsidRDefault="00AE1F53" w:rsidP="007D00A4">
      <w:pPr>
        <w:pStyle w:val="PargrafodaLista"/>
        <w:numPr>
          <w:ilvl w:val="2"/>
          <w:numId w:val="1"/>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está ciente e concorda com as condições contidas no Edital e seus anexos, bem como de que cumpre plenamente os requisitos de habilitação definidos no Edital;</w:t>
      </w:r>
    </w:p>
    <w:p w:rsidR="00AE1F53" w:rsidRPr="006A04DB" w:rsidRDefault="00AE1F53" w:rsidP="007D00A4">
      <w:pPr>
        <w:pStyle w:val="PargrafodaLista"/>
        <w:numPr>
          <w:ilvl w:val="2"/>
          <w:numId w:val="1"/>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inexistem fatos impeditivos para sua habilitação no certame, ciente da obrigatoriedade de declarar ocorrências posteriores; </w:t>
      </w:r>
    </w:p>
    <w:p w:rsidR="00AE1F53" w:rsidRPr="006A04DB" w:rsidRDefault="00AE1F53" w:rsidP="007D00A4">
      <w:pPr>
        <w:pStyle w:val="PargrafodaLista"/>
        <w:numPr>
          <w:ilvl w:val="2"/>
          <w:numId w:val="1"/>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 </w:t>
      </w:r>
    </w:p>
    <w:p w:rsidR="00AE1F53" w:rsidRDefault="00AE1F53" w:rsidP="007D00A4">
      <w:pPr>
        <w:pStyle w:val="PargrafodaLista"/>
        <w:numPr>
          <w:ilvl w:val="2"/>
          <w:numId w:val="1"/>
        </w:numPr>
        <w:ind w:left="890"/>
        <w:rPr>
          <w:rFonts w:cs="Arial"/>
          <w:color w:val="000000"/>
          <w:szCs w:val="20"/>
        </w:rPr>
      </w:pPr>
      <w:proofErr w:type="gramStart"/>
      <w:r w:rsidRPr="006A04DB">
        <w:rPr>
          <w:rFonts w:cs="Arial"/>
          <w:color w:val="000000"/>
          <w:szCs w:val="20"/>
        </w:rPr>
        <w:t>que</w:t>
      </w:r>
      <w:proofErr w:type="gramEnd"/>
      <w:r w:rsidRPr="006A04DB">
        <w:rPr>
          <w:rFonts w:cs="Arial"/>
          <w:color w:val="000000"/>
          <w:szCs w:val="20"/>
        </w:rPr>
        <w:t xml:space="preserve"> a proposta foi elaborada de forma independente, nos termos da Instrução Normativa SLTI/MPOG nº 2, de 16 de setembro de 2009.</w:t>
      </w:r>
    </w:p>
    <w:p w:rsidR="001114EA" w:rsidRDefault="001114EA" w:rsidP="001114EA">
      <w:pPr>
        <w:pStyle w:val="PargrafodaLista"/>
        <w:ind w:left="890"/>
        <w:rPr>
          <w:rFonts w:cs="Arial"/>
          <w:color w:val="000000"/>
          <w:szCs w:val="20"/>
        </w:rPr>
      </w:pPr>
    </w:p>
    <w:p w:rsidR="004468B5" w:rsidRPr="00EC73F3" w:rsidRDefault="004468B5" w:rsidP="004468B5">
      <w:pPr>
        <w:numPr>
          <w:ilvl w:val="0"/>
          <w:numId w:val="1"/>
        </w:numPr>
        <w:ind w:left="357" w:hanging="357"/>
        <w:rPr>
          <w:b/>
        </w:rPr>
      </w:pPr>
      <w:r>
        <w:rPr>
          <w:b/>
        </w:rPr>
        <w:t>INFORMAÇÕES RELEVANTES PRA O DIMENSIONAMENTO DA PROPOSTA</w:t>
      </w:r>
    </w:p>
    <w:p w:rsidR="00D63BE2" w:rsidRPr="00D63BE2" w:rsidRDefault="00D63BE2" w:rsidP="00D63BE2">
      <w:pPr>
        <w:numPr>
          <w:ilvl w:val="1"/>
          <w:numId w:val="1"/>
        </w:numPr>
        <w:spacing w:before="120" w:after="120"/>
        <w:ind w:left="357" w:hanging="357"/>
        <w:rPr>
          <w:rFonts w:cs="Arial"/>
          <w:color w:val="000000"/>
          <w:szCs w:val="20"/>
        </w:rPr>
      </w:pPr>
      <w:r w:rsidRPr="00D63BE2">
        <w:rPr>
          <w:rFonts w:cs="Arial"/>
          <w:color w:val="000000"/>
          <w:szCs w:val="20"/>
        </w:rPr>
        <w:t>A demanda do órgão tem como base as seguintes características:</w:t>
      </w:r>
      <w:r>
        <w:rPr>
          <w:rFonts w:cs="Arial"/>
          <w:color w:val="000000"/>
          <w:szCs w:val="20"/>
        </w:rPr>
        <w:t xml:space="preserve"> </w:t>
      </w:r>
      <w:r w:rsidRPr="00D63BE2">
        <w:rPr>
          <w:rFonts w:cs="Arial"/>
          <w:color w:val="000000"/>
          <w:szCs w:val="20"/>
        </w:rPr>
        <w:t>500 (quinhentos) minutos ao mês, conforme o perfil de tráfego mais o valor fixo mensal constante na TABELA 01</w:t>
      </w:r>
      <w:r>
        <w:rPr>
          <w:rFonts w:cs="Arial"/>
          <w:color w:val="000000"/>
          <w:szCs w:val="20"/>
        </w:rPr>
        <w:t xml:space="preserve"> constante do</w:t>
      </w:r>
      <w:r w:rsidRPr="00D63BE2">
        <w:rPr>
          <w:rFonts w:cs="Arial"/>
          <w:color w:val="000000"/>
          <w:szCs w:val="20"/>
        </w:rPr>
        <w:t xml:space="preserve"> </w:t>
      </w:r>
      <w:r>
        <w:rPr>
          <w:rFonts w:cs="Arial"/>
          <w:color w:val="000000"/>
          <w:szCs w:val="20"/>
        </w:rPr>
        <w:t xml:space="preserve">anexo I </w:t>
      </w:r>
      <w:r w:rsidRPr="00D63BE2">
        <w:rPr>
          <w:rFonts w:cs="Arial"/>
          <w:color w:val="000000"/>
          <w:szCs w:val="20"/>
        </w:rPr>
        <w:t>d</w:t>
      </w:r>
      <w:r>
        <w:rPr>
          <w:rFonts w:cs="Arial"/>
          <w:color w:val="000000"/>
          <w:szCs w:val="20"/>
        </w:rPr>
        <w:t xml:space="preserve">o </w:t>
      </w:r>
      <w:r w:rsidRPr="00D63BE2">
        <w:rPr>
          <w:rFonts w:cs="Arial"/>
          <w:color w:val="000000"/>
          <w:szCs w:val="20"/>
        </w:rPr>
        <w:t>Termo de Referência;</w:t>
      </w:r>
    </w:p>
    <w:p w:rsidR="00D63BE2" w:rsidRPr="00D63BE2" w:rsidRDefault="00D63BE2" w:rsidP="00D63BE2">
      <w:pPr>
        <w:pStyle w:val="PargrafodaLista"/>
        <w:numPr>
          <w:ilvl w:val="2"/>
          <w:numId w:val="1"/>
        </w:numPr>
        <w:ind w:left="890"/>
        <w:rPr>
          <w:rFonts w:cs="Arial"/>
          <w:color w:val="000000"/>
          <w:szCs w:val="20"/>
        </w:rPr>
      </w:pPr>
      <w:r w:rsidRPr="00D63BE2">
        <w:rPr>
          <w:rFonts w:cs="Arial"/>
          <w:color w:val="000000"/>
          <w:szCs w:val="20"/>
        </w:rPr>
        <w:t xml:space="preserve"> O prazo de instalação e ativação do serviço deverá ser de 30 (trinta) dias, contados a partir da data da assinatura do contrato;</w:t>
      </w:r>
    </w:p>
    <w:p w:rsidR="00D63BE2" w:rsidRPr="00D63BE2" w:rsidRDefault="00D63BE2" w:rsidP="00D63BE2">
      <w:pPr>
        <w:pStyle w:val="PargrafodaLista"/>
        <w:numPr>
          <w:ilvl w:val="2"/>
          <w:numId w:val="1"/>
        </w:numPr>
        <w:ind w:left="890"/>
        <w:rPr>
          <w:rFonts w:cs="Arial"/>
          <w:color w:val="000000"/>
          <w:szCs w:val="20"/>
        </w:rPr>
      </w:pPr>
      <w:r w:rsidRPr="00D63BE2">
        <w:rPr>
          <w:rFonts w:cs="Arial"/>
          <w:color w:val="000000"/>
          <w:szCs w:val="20"/>
        </w:rPr>
        <w:t xml:space="preserve">A CONTRATADA deverá realizar, em caso de necessidade, o serviço de portabilidade, sem ônus para Hemobrás. </w:t>
      </w:r>
    </w:p>
    <w:p w:rsidR="00D63BE2" w:rsidRPr="00D63BE2" w:rsidRDefault="00D63BE2" w:rsidP="00D63BE2">
      <w:pPr>
        <w:pStyle w:val="PargrafodaLista"/>
        <w:numPr>
          <w:ilvl w:val="2"/>
          <w:numId w:val="1"/>
        </w:numPr>
        <w:ind w:left="890"/>
        <w:rPr>
          <w:rFonts w:cs="Arial"/>
          <w:color w:val="000000"/>
          <w:szCs w:val="20"/>
        </w:rPr>
      </w:pPr>
      <w:r w:rsidRPr="00D63BE2">
        <w:rPr>
          <w:rFonts w:cs="Arial"/>
          <w:color w:val="000000"/>
          <w:szCs w:val="20"/>
        </w:rPr>
        <w:t xml:space="preserve">A Hemobrás atualmente possui o numero 0800 280 0477 cadastrado para o SAC, tal informação é divulgada nas embalagens de medicamentos produzidos e nos demais canais de comunicação, sendo este o número utilizado para o serviço em questão pelo contrato vigente, assim, é </w:t>
      </w:r>
      <w:proofErr w:type="gramStart"/>
      <w:r w:rsidRPr="00D63BE2">
        <w:rPr>
          <w:rFonts w:cs="Arial"/>
          <w:color w:val="000000"/>
          <w:szCs w:val="20"/>
        </w:rPr>
        <w:t>obrigatório</w:t>
      </w:r>
      <w:proofErr w:type="gramEnd"/>
      <w:r w:rsidRPr="00D63BE2">
        <w:rPr>
          <w:rFonts w:cs="Arial"/>
          <w:color w:val="000000"/>
          <w:szCs w:val="20"/>
        </w:rPr>
        <w:t xml:space="preserve"> a manutenção deste número pela CONTRATADA na prestação do seu serviço.</w:t>
      </w:r>
    </w:p>
    <w:p w:rsidR="00D63BE2" w:rsidRPr="00D63BE2" w:rsidRDefault="00D63BE2" w:rsidP="00D63BE2">
      <w:pPr>
        <w:pStyle w:val="PargrafodaLista"/>
        <w:numPr>
          <w:ilvl w:val="2"/>
          <w:numId w:val="1"/>
        </w:numPr>
        <w:ind w:left="890"/>
        <w:rPr>
          <w:rFonts w:cs="Arial"/>
          <w:color w:val="000000"/>
          <w:szCs w:val="20"/>
        </w:rPr>
      </w:pPr>
      <w:r w:rsidRPr="00D63BE2">
        <w:rPr>
          <w:rFonts w:cs="Arial"/>
          <w:color w:val="000000"/>
          <w:szCs w:val="20"/>
        </w:rPr>
        <w:t>Os serviços deverão ser disponibilizados na Empresa Brasileira de Hemoderivados e Biotecnologia – Hemobrás, situada na Rua Professor Aloísio Pessoa de Araújo, nº 75, Ed. Boa Viagem Corporate, 8º e 9º andares, Boa Viagem, Recife-PE.</w:t>
      </w:r>
    </w:p>
    <w:p w:rsidR="00D63BE2" w:rsidRPr="00D63BE2" w:rsidRDefault="00D63BE2" w:rsidP="00D63BE2">
      <w:pPr>
        <w:numPr>
          <w:ilvl w:val="1"/>
          <w:numId w:val="1"/>
        </w:numPr>
        <w:spacing w:before="120" w:after="120"/>
        <w:ind w:left="357" w:hanging="357"/>
        <w:rPr>
          <w:rFonts w:cs="Arial"/>
          <w:color w:val="000000"/>
          <w:szCs w:val="20"/>
        </w:rPr>
      </w:pPr>
      <w:r w:rsidRPr="00D63BE2">
        <w:rPr>
          <w:rFonts w:cs="Arial"/>
          <w:color w:val="000000"/>
          <w:szCs w:val="20"/>
        </w:rPr>
        <w:t>A Contratada deverá arcar com o ônus decorrente de eventual equívoco no dimensionamento dos quantitativos de sua proposta, caso o previsto não seja satisfatório para o atendimento do objeto da licitação, exceto quando ocorrer algum dos eventos arrolados nos incisos do §1º, do artigo 57, da Lei nº 8.666, de 1993.</w:t>
      </w:r>
    </w:p>
    <w:p w:rsidR="004468B5" w:rsidRDefault="004468B5" w:rsidP="001114EA">
      <w:pPr>
        <w:pStyle w:val="PargrafodaLista"/>
        <w:ind w:left="890"/>
        <w:rPr>
          <w:rFonts w:cs="Arial"/>
          <w:color w:val="000000"/>
          <w:szCs w:val="20"/>
        </w:rPr>
      </w:pPr>
    </w:p>
    <w:p w:rsidR="000714E3" w:rsidRPr="00EC73F3" w:rsidRDefault="000714E3" w:rsidP="007D00A4">
      <w:pPr>
        <w:numPr>
          <w:ilvl w:val="0"/>
          <w:numId w:val="1"/>
        </w:numPr>
        <w:ind w:left="357" w:hanging="357"/>
        <w:rPr>
          <w:b/>
        </w:rPr>
      </w:pPr>
      <w:r w:rsidRPr="00EC73F3">
        <w:rPr>
          <w:b/>
        </w:rPr>
        <w:t>DO ENVIO DA PROPOSTA</w:t>
      </w:r>
    </w:p>
    <w:p w:rsidR="000714E3" w:rsidRPr="00EC73F3" w:rsidRDefault="000714E3" w:rsidP="007D00A4">
      <w:pPr>
        <w:numPr>
          <w:ilvl w:val="1"/>
          <w:numId w:val="1"/>
        </w:numPr>
        <w:spacing w:before="120" w:after="120"/>
        <w:ind w:left="357" w:hanging="357"/>
        <w:rPr>
          <w:rFonts w:cs="Arial"/>
          <w:color w:val="000000"/>
          <w:szCs w:val="20"/>
        </w:rPr>
      </w:pPr>
      <w:r w:rsidRPr="00EC73F3">
        <w:rPr>
          <w:rFonts w:cs="Arial"/>
          <w:color w:val="000000"/>
          <w:szCs w:val="20"/>
        </w:rPr>
        <w:t xml:space="preserve">O licitante deverá encaminhar a proposta por meio do sistema eletrônico até a data e </w:t>
      </w:r>
      <w:proofErr w:type="gramStart"/>
      <w:r w:rsidRPr="00EC73F3">
        <w:rPr>
          <w:rFonts w:cs="Arial"/>
          <w:color w:val="000000"/>
          <w:szCs w:val="20"/>
        </w:rPr>
        <w:t>horário marcados</w:t>
      </w:r>
      <w:proofErr w:type="gramEnd"/>
      <w:r w:rsidRPr="00EC73F3">
        <w:rPr>
          <w:rFonts w:cs="Arial"/>
          <w:color w:val="000000"/>
          <w:szCs w:val="20"/>
        </w:rPr>
        <w:t xml:space="preserve"> para abertura da sessão, quando, então, encerrar-se-á automaticamente a fase de recebimento de propostas.</w:t>
      </w:r>
    </w:p>
    <w:p w:rsidR="000714E3" w:rsidRPr="00EC73F3" w:rsidRDefault="000714E3" w:rsidP="007D00A4">
      <w:pPr>
        <w:numPr>
          <w:ilvl w:val="1"/>
          <w:numId w:val="1"/>
        </w:numPr>
        <w:spacing w:before="120" w:after="120"/>
        <w:ind w:left="357" w:hanging="357"/>
        <w:rPr>
          <w:rFonts w:cs="Arial"/>
          <w:color w:val="000000"/>
          <w:szCs w:val="20"/>
        </w:rPr>
      </w:pPr>
      <w:r w:rsidRPr="00EC73F3">
        <w:rPr>
          <w:rFonts w:cs="Arial"/>
          <w:color w:val="000000"/>
          <w:szCs w:val="20"/>
        </w:rPr>
        <w:t>Todas as referências de tempo no Edital, no aviso e durante a sessão pública observarão o horário de Brasília – DF.</w:t>
      </w:r>
    </w:p>
    <w:p w:rsidR="000714E3" w:rsidRPr="00EC73F3" w:rsidRDefault="000714E3" w:rsidP="007D00A4">
      <w:pPr>
        <w:numPr>
          <w:ilvl w:val="1"/>
          <w:numId w:val="1"/>
        </w:numPr>
        <w:spacing w:before="120" w:after="120"/>
        <w:ind w:left="357" w:hanging="357"/>
        <w:rPr>
          <w:rFonts w:cs="Arial"/>
          <w:color w:val="000000"/>
          <w:szCs w:val="20"/>
        </w:rPr>
      </w:pPr>
      <w:r w:rsidRPr="00EC73F3">
        <w:rPr>
          <w:rFonts w:cs="Arial"/>
          <w:color w:val="000000"/>
          <w:szCs w:val="20"/>
        </w:rPr>
        <w:t xml:space="preserve">O licitante será responsável por todas as transações que forem efetuadas em seu nome no sistema eletrônico, assumindo como firmes e verdadeiras suas propostas e lances. </w:t>
      </w:r>
    </w:p>
    <w:p w:rsidR="000714E3" w:rsidRPr="00EC73F3" w:rsidRDefault="000714E3" w:rsidP="007D00A4">
      <w:pPr>
        <w:numPr>
          <w:ilvl w:val="1"/>
          <w:numId w:val="1"/>
        </w:numPr>
        <w:spacing w:before="120" w:after="120"/>
        <w:ind w:left="357" w:hanging="357"/>
        <w:rPr>
          <w:rFonts w:cs="Arial"/>
          <w:color w:val="000000"/>
          <w:szCs w:val="20"/>
        </w:rPr>
      </w:pPr>
      <w:r w:rsidRPr="00EC73F3">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714E3" w:rsidRPr="00EC73F3" w:rsidRDefault="000714E3" w:rsidP="007D00A4">
      <w:pPr>
        <w:numPr>
          <w:ilvl w:val="1"/>
          <w:numId w:val="1"/>
        </w:numPr>
        <w:spacing w:before="120" w:after="120"/>
        <w:ind w:left="357" w:hanging="357"/>
        <w:rPr>
          <w:rFonts w:cs="Arial"/>
          <w:color w:val="000000"/>
          <w:szCs w:val="20"/>
        </w:rPr>
      </w:pPr>
      <w:r w:rsidRPr="00EC73F3">
        <w:rPr>
          <w:rFonts w:cs="Arial"/>
          <w:color w:val="000000"/>
          <w:szCs w:val="20"/>
        </w:rPr>
        <w:t xml:space="preserve">Até a abertura da sessão, os licitantes poderão retirar ou substituir as propostas apresentadas.  </w:t>
      </w:r>
    </w:p>
    <w:p w:rsidR="000714E3" w:rsidRPr="00EC73F3" w:rsidRDefault="000714E3" w:rsidP="007D00A4">
      <w:pPr>
        <w:numPr>
          <w:ilvl w:val="1"/>
          <w:numId w:val="1"/>
        </w:numPr>
        <w:spacing w:before="120" w:after="120"/>
        <w:ind w:left="357" w:hanging="357"/>
        <w:rPr>
          <w:rFonts w:cs="Arial"/>
          <w:color w:val="000000"/>
          <w:szCs w:val="20"/>
        </w:rPr>
      </w:pPr>
      <w:r w:rsidRPr="00EC73F3">
        <w:rPr>
          <w:rFonts w:cs="Arial"/>
          <w:color w:val="000000"/>
          <w:szCs w:val="20"/>
        </w:rPr>
        <w:t>O licitante deverá enviar sua proposta mediante o preenchimento, no sistema eletrônico, dos seguintes campos:</w:t>
      </w:r>
    </w:p>
    <w:p w:rsidR="000714E3" w:rsidRPr="00EC73F3" w:rsidRDefault="00882B9D" w:rsidP="007D00A4">
      <w:pPr>
        <w:pStyle w:val="PargrafodaLista"/>
        <w:numPr>
          <w:ilvl w:val="2"/>
          <w:numId w:val="1"/>
        </w:numPr>
        <w:spacing w:before="120" w:after="120"/>
        <w:rPr>
          <w:rFonts w:cs="Arial"/>
          <w:color w:val="000000"/>
          <w:szCs w:val="20"/>
        </w:rPr>
      </w:pPr>
      <w:r>
        <w:rPr>
          <w:rFonts w:cs="Arial"/>
          <w:color w:val="000000"/>
          <w:szCs w:val="20"/>
        </w:rPr>
        <w:t>V</w:t>
      </w:r>
      <w:r w:rsidR="000714E3" w:rsidRPr="00EC73F3">
        <w:rPr>
          <w:rFonts w:cs="Arial"/>
          <w:color w:val="000000"/>
          <w:szCs w:val="20"/>
        </w:rPr>
        <w:t>alor</w:t>
      </w:r>
      <w:r w:rsidR="000714E3">
        <w:rPr>
          <w:rFonts w:cs="Arial"/>
          <w:color w:val="000000"/>
          <w:szCs w:val="20"/>
        </w:rPr>
        <w:t xml:space="preserve">, </w:t>
      </w:r>
      <w:r w:rsidR="000714E3" w:rsidRPr="00EC73F3">
        <w:rPr>
          <w:rFonts w:cs="Arial"/>
          <w:color w:val="000000"/>
          <w:szCs w:val="20"/>
        </w:rPr>
        <w:t>conforme especificações p</w:t>
      </w:r>
      <w:r w:rsidR="008102DA">
        <w:rPr>
          <w:rFonts w:cs="Arial"/>
          <w:color w:val="000000"/>
          <w:szCs w:val="20"/>
        </w:rPr>
        <w:t>revistas no Termo de Referência e seus anexos.</w:t>
      </w:r>
    </w:p>
    <w:p w:rsidR="000714E3" w:rsidRPr="00EC73F3" w:rsidRDefault="00882B9D" w:rsidP="007D00A4">
      <w:pPr>
        <w:pStyle w:val="PargrafodaLista"/>
        <w:numPr>
          <w:ilvl w:val="2"/>
          <w:numId w:val="1"/>
        </w:numPr>
        <w:spacing w:before="120" w:after="120"/>
        <w:rPr>
          <w:rFonts w:cs="Arial"/>
          <w:color w:val="000000"/>
          <w:szCs w:val="20"/>
        </w:rPr>
      </w:pPr>
      <w:r>
        <w:rPr>
          <w:rFonts w:cs="Arial"/>
          <w:color w:val="000000"/>
          <w:szCs w:val="20"/>
        </w:rPr>
        <w:t>Descrição detalhada do objeto</w:t>
      </w:r>
      <w:r w:rsidR="00DC5DF4">
        <w:rPr>
          <w:rFonts w:cs="Arial"/>
          <w:color w:val="000000"/>
          <w:szCs w:val="20"/>
        </w:rPr>
        <w:t xml:space="preserve"> (serviço)</w:t>
      </w:r>
      <w:r>
        <w:rPr>
          <w:rFonts w:cs="Arial"/>
          <w:color w:val="000000"/>
          <w:szCs w:val="20"/>
        </w:rPr>
        <w:t>.</w:t>
      </w:r>
      <w:r w:rsidR="000714E3" w:rsidRPr="00EC73F3">
        <w:rPr>
          <w:rFonts w:cs="Arial"/>
          <w:color w:val="000000"/>
          <w:szCs w:val="20"/>
        </w:rPr>
        <w:t xml:space="preserve"> </w:t>
      </w:r>
    </w:p>
    <w:p w:rsidR="000714E3" w:rsidRPr="001F05AE" w:rsidRDefault="000714E3" w:rsidP="007D00A4">
      <w:pPr>
        <w:pStyle w:val="PargrafodaLista"/>
        <w:numPr>
          <w:ilvl w:val="3"/>
          <w:numId w:val="1"/>
        </w:numPr>
        <w:spacing w:before="120" w:after="120"/>
        <w:rPr>
          <w:rFonts w:cs="Arial"/>
          <w:color w:val="000000"/>
          <w:szCs w:val="20"/>
        </w:rPr>
      </w:pPr>
      <w:r w:rsidRPr="001F05AE">
        <w:rPr>
          <w:rFonts w:cs="Arial"/>
          <w:color w:val="000000"/>
          <w:szCs w:val="20"/>
        </w:rPr>
        <w:t>No campo denominado “descrição complementar” deverá ser inserida a descrição completa e detalhada do objeto pelo licitante. Não serão aceitas descrições como: “de acordo com edital”, “idem Edital”, “conforme Edital”, “Idem instrumento convocatório”, “conforme instrumento convocatório”, “de acordo com instrumento convocatório” ou qualquer outra descrição que não identifique o objeto ofertado pelo licitante (Acórdão nº 2.279/2009 - 2ª Câmara);</w:t>
      </w:r>
    </w:p>
    <w:p w:rsidR="000714E3" w:rsidRDefault="000714E3" w:rsidP="007D00A4">
      <w:pPr>
        <w:pStyle w:val="PargrafodaLista"/>
        <w:numPr>
          <w:ilvl w:val="3"/>
          <w:numId w:val="1"/>
        </w:numPr>
        <w:spacing w:before="120" w:after="120"/>
        <w:rPr>
          <w:rFonts w:cs="Arial"/>
          <w:color w:val="000000"/>
          <w:szCs w:val="20"/>
        </w:rPr>
      </w:pPr>
      <w:r w:rsidRPr="001F05AE">
        <w:rPr>
          <w:rFonts w:cs="Arial"/>
          <w:color w:val="000000"/>
          <w:szCs w:val="20"/>
        </w:rPr>
        <w:t>A falta de informações solicitadas no Edital acarretará a desclassificação da proposta do licitante;</w:t>
      </w:r>
    </w:p>
    <w:p w:rsidR="000714E3" w:rsidRPr="00B52564" w:rsidRDefault="000714E3" w:rsidP="007D00A4">
      <w:pPr>
        <w:numPr>
          <w:ilvl w:val="1"/>
          <w:numId w:val="1"/>
        </w:numPr>
        <w:spacing w:before="120" w:after="120"/>
        <w:ind w:left="357" w:hanging="357"/>
        <w:rPr>
          <w:rFonts w:cs="Arial"/>
          <w:color w:val="000000"/>
          <w:szCs w:val="20"/>
        </w:rPr>
      </w:pPr>
      <w:r w:rsidRPr="00B52564">
        <w:rPr>
          <w:rFonts w:cs="Arial"/>
          <w:color w:val="000000"/>
          <w:szCs w:val="20"/>
        </w:rPr>
        <w:t xml:space="preserve">Todas as especificações do objeto contidas na proposta vinculam a Contratada. </w:t>
      </w:r>
    </w:p>
    <w:p w:rsidR="000714E3" w:rsidRPr="00B52564" w:rsidRDefault="000714E3" w:rsidP="007D00A4">
      <w:pPr>
        <w:numPr>
          <w:ilvl w:val="1"/>
          <w:numId w:val="1"/>
        </w:numPr>
        <w:spacing w:before="120" w:after="120"/>
        <w:ind w:left="357" w:hanging="357"/>
        <w:rPr>
          <w:rFonts w:cs="Arial"/>
          <w:color w:val="000000"/>
          <w:szCs w:val="20"/>
        </w:rPr>
      </w:pPr>
      <w:r w:rsidRPr="00B52564">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p>
    <w:p w:rsidR="000714E3" w:rsidRDefault="000714E3" w:rsidP="007D00A4">
      <w:pPr>
        <w:numPr>
          <w:ilvl w:val="1"/>
          <w:numId w:val="1"/>
        </w:numPr>
        <w:spacing w:before="120" w:after="120"/>
        <w:ind w:left="357" w:hanging="357"/>
        <w:rPr>
          <w:rFonts w:cs="Arial"/>
          <w:color w:val="000000"/>
          <w:szCs w:val="20"/>
        </w:rPr>
      </w:pPr>
      <w:r w:rsidRPr="00AD1224">
        <w:rPr>
          <w:rFonts w:cs="Arial"/>
          <w:color w:val="000000"/>
          <w:szCs w:val="20"/>
        </w:rPr>
        <w:t>Em se tratando de Microempreendedor Individual – MEI, o licitante deverá incluir, no campo das condições da proposta do sistema eletrônico, o valor correspondente à contribuição prevista no art. 18-B da Lei Complementar n. 123, de 2006.</w:t>
      </w:r>
    </w:p>
    <w:p w:rsidR="00B51A3D" w:rsidRDefault="00B51A3D" w:rsidP="00B51A3D">
      <w:pPr>
        <w:numPr>
          <w:ilvl w:val="1"/>
          <w:numId w:val="1"/>
        </w:numPr>
        <w:spacing w:before="120" w:after="120"/>
        <w:ind w:left="510" w:hanging="510"/>
        <w:rPr>
          <w:rFonts w:cs="Arial"/>
          <w:color w:val="000000"/>
          <w:szCs w:val="20"/>
        </w:rPr>
      </w:pPr>
      <w:r>
        <w:rPr>
          <w:rFonts w:cs="Arial"/>
          <w:color w:val="000000"/>
          <w:szCs w:val="20"/>
        </w:rPr>
        <w:t>A contratada deverá arcar com o ônus decorrente de eventual equívoco no dimensionamento dos quantitativos de sua proposta, caso o previsto não seja satisfatório para o atendimento do objeto da licitação, exceto quando ocorrer algum dos eventos arrolados nos incisos do §1º, do artigo 57, da Lei nº 8.666/93.</w:t>
      </w:r>
    </w:p>
    <w:p w:rsidR="008102DA" w:rsidRPr="00D63BE2" w:rsidRDefault="008102DA" w:rsidP="008102DA">
      <w:pPr>
        <w:numPr>
          <w:ilvl w:val="1"/>
          <w:numId w:val="1"/>
        </w:numPr>
        <w:spacing w:before="120" w:after="120"/>
        <w:ind w:left="567" w:hanging="567"/>
        <w:rPr>
          <w:rFonts w:cs="Arial"/>
          <w:color w:val="000000"/>
          <w:szCs w:val="20"/>
        </w:rPr>
      </w:pPr>
      <w:r w:rsidRPr="00D63BE2">
        <w:rPr>
          <w:rFonts w:cs="Arial"/>
          <w:color w:val="000000"/>
          <w:szCs w:val="20"/>
        </w:rPr>
        <w:t>A proposta deve ser encaminhada de acordo</w:t>
      </w:r>
      <w:r w:rsidR="001E6679" w:rsidRPr="00D63BE2">
        <w:rPr>
          <w:rFonts w:cs="Arial"/>
          <w:color w:val="000000"/>
          <w:szCs w:val="20"/>
        </w:rPr>
        <w:t xml:space="preserve"> com o modelo disponibilizado no</w:t>
      </w:r>
      <w:r w:rsidRPr="00D63BE2">
        <w:rPr>
          <w:rFonts w:cs="Arial"/>
          <w:color w:val="000000"/>
          <w:szCs w:val="20"/>
        </w:rPr>
        <w:t xml:space="preserve"> anexo I</w:t>
      </w:r>
      <w:r w:rsidR="00DC4C74">
        <w:rPr>
          <w:rFonts w:cs="Arial"/>
          <w:color w:val="000000"/>
          <w:szCs w:val="20"/>
        </w:rPr>
        <w:t xml:space="preserve"> do Termo de Referência. </w:t>
      </w:r>
      <w:r w:rsidR="0052477C">
        <w:rPr>
          <w:rFonts w:cs="Arial"/>
          <w:color w:val="000000"/>
          <w:szCs w:val="20"/>
        </w:rPr>
        <w:t xml:space="preserve"> </w:t>
      </w:r>
      <w:r w:rsidR="002F3F4C" w:rsidRPr="00D63BE2">
        <w:rPr>
          <w:rFonts w:cs="Arial"/>
          <w:color w:val="000000"/>
          <w:szCs w:val="20"/>
        </w:rPr>
        <w:t xml:space="preserve"> </w:t>
      </w:r>
    </w:p>
    <w:p w:rsidR="000714E3" w:rsidRDefault="000714E3" w:rsidP="00C75C15">
      <w:pPr>
        <w:numPr>
          <w:ilvl w:val="1"/>
          <w:numId w:val="1"/>
        </w:numPr>
        <w:ind w:left="567" w:hanging="567"/>
        <w:rPr>
          <w:rFonts w:cs="Arial"/>
          <w:color w:val="000000"/>
          <w:szCs w:val="20"/>
        </w:rPr>
      </w:pPr>
      <w:r w:rsidRPr="008102DA">
        <w:rPr>
          <w:rFonts w:cs="Arial"/>
          <w:color w:val="000000"/>
          <w:szCs w:val="20"/>
        </w:rPr>
        <w:t xml:space="preserve">O prazo de validade da proposta não será inferior a 60 (sessenta) dias, a contar da data de sua apresentação. </w:t>
      </w:r>
    </w:p>
    <w:p w:rsidR="00C75C15" w:rsidRPr="008102DA" w:rsidRDefault="00C75C15" w:rsidP="00C75C15">
      <w:pPr>
        <w:ind w:left="567"/>
        <w:rPr>
          <w:rFonts w:cs="Arial"/>
          <w:color w:val="000000"/>
          <w:szCs w:val="20"/>
        </w:rPr>
      </w:pPr>
    </w:p>
    <w:p w:rsidR="00882B9D" w:rsidRPr="00CE6A5D" w:rsidRDefault="00882B9D" w:rsidP="007D00A4">
      <w:pPr>
        <w:numPr>
          <w:ilvl w:val="0"/>
          <w:numId w:val="1"/>
        </w:numPr>
        <w:ind w:left="357" w:hanging="357"/>
        <w:rPr>
          <w:b/>
        </w:rPr>
      </w:pPr>
      <w:r w:rsidRPr="00CE6A5D">
        <w:rPr>
          <w:b/>
        </w:rPr>
        <w:t>DAS PROPOSTAS E FORMULAÇÃO DE LANCES</w:t>
      </w:r>
    </w:p>
    <w:p w:rsidR="00882B9D" w:rsidRPr="00CE6A5D" w:rsidRDefault="00882B9D" w:rsidP="007D00A4">
      <w:pPr>
        <w:numPr>
          <w:ilvl w:val="1"/>
          <w:numId w:val="1"/>
        </w:numPr>
        <w:spacing w:before="120" w:after="120"/>
        <w:ind w:left="357" w:hanging="357"/>
        <w:rPr>
          <w:rFonts w:cs="Arial"/>
          <w:color w:val="000000"/>
          <w:szCs w:val="20"/>
        </w:rPr>
      </w:pPr>
      <w:r w:rsidRPr="00CE6A5D">
        <w:rPr>
          <w:rFonts w:cs="Arial"/>
          <w:color w:val="000000"/>
          <w:szCs w:val="20"/>
        </w:rPr>
        <w:t xml:space="preserve"> A abertura da presente licitação dar-se-á em sessão pública, por meio de sistema eletrônico, na data, horário e </w:t>
      </w:r>
      <w:proofErr w:type="gramStart"/>
      <w:r w:rsidRPr="00CE6A5D">
        <w:rPr>
          <w:rFonts w:cs="Arial"/>
          <w:color w:val="000000"/>
          <w:szCs w:val="20"/>
        </w:rPr>
        <w:t>local indicados</w:t>
      </w:r>
      <w:proofErr w:type="gramEnd"/>
      <w:r w:rsidRPr="00CE6A5D">
        <w:rPr>
          <w:rFonts w:cs="Arial"/>
          <w:color w:val="000000"/>
          <w:szCs w:val="20"/>
        </w:rPr>
        <w:t xml:space="preserve"> neste Edital.</w:t>
      </w:r>
    </w:p>
    <w:p w:rsidR="00882B9D" w:rsidRPr="00CE6A5D" w:rsidRDefault="00882B9D" w:rsidP="007D00A4">
      <w:pPr>
        <w:numPr>
          <w:ilvl w:val="1"/>
          <w:numId w:val="1"/>
        </w:numPr>
        <w:spacing w:before="120" w:after="120"/>
        <w:ind w:left="357" w:hanging="357"/>
        <w:rPr>
          <w:rFonts w:cs="Arial"/>
          <w:color w:val="000000"/>
          <w:szCs w:val="20"/>
        </w:rPr>
      </w:pPr>
      <w:r w:rsidRPr="00CE6A5D">
        <w:rPr>
          <w:rFonts w:cs="Arial"/>
          <w:color w:val="000000"/>
          <w:szCs w:val="20"/>
        </w:rPr>
        <w:t xml:space="preserve"> 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882B9D" w:rsidRPr="00CE6A5D" w:rsidRDefault="00882B9D" w:rsidP="007D00A4">
      <w:pPr>
        <w:pStyle w:val="PargrafodaLista"/>
        <w:numPr>
          <w:ilvl w:val="2"/>
          <w:numId w:val="1"/>
        </w:numPr>
        <w:spacing w:before="120" w:after="120"/>
        <w:rPr>
          <w:rFonts w:cs="Arial"/>
          <w:color w:val="000000"/>
          <w:szCs w:val="20"/>
        </w:rPr>
      </w:pPr>
      <w:r w:rsidRPr="00CE6A5D">
        <w:rPr>
          <w:rFonts w:cs="Arial"/>
          <w:color w:val="000000"/>
          <w:szCs w:val="20"/>
        </w:rPr>
        <w:t>A desclassificação será sempre fundamentada e registrada no sistema, com acompanhamento em tempo real por todos os participantes.</w:t>
      </w:r>
    </w:p>
    <w:p w:rsidR="00882B9D" w:rsidRPr="00CE6A5D" w:rsidRDefault="00882B9D" w:rsidP="007D00A4">
      <w:pPr>
        <w:pStyle w:val="PargrafodaLista"/>
        <w:numPr>
          <w:ilvl w:val="2"/>
          <w:numId w:val="1"/>
        </w:numPr>
        <w:spacing w:before="120" w:after="120"/>
        <w:rPr>
          <w:rFonts w:cs="Arial"/>
          <w:color w:val="000000"/>
          <w:szCs w:val="20"/>
        </w:rPr>
      </w:pPr>
      <w:r w:rsidRPr="00CE6A5D">
        <w:rPr>
          <w:rFonts w:cs="Arial"/>
          <w:color w:val="000000"/>
          <w:szCs w:val="20"/>
        </w:rPr>
        <w:t>A não desclassificação da proposta não impede o seu julgamento definitivo em sentido contrário, levado a efeito na fase de aceitação.</w:t>
      </w:r>
    </w:p>
    <w:p w:rsidR="00882B9D" w:rsidRPr="00500EA2" w:rsidRDefault="00882B9D" w:rsidP="007D00A4">
      <w:pPr>
        <w:numPr>
          <w:ilvl w:val="1"/>
          <w:numId w:val="1"/>
        </w:numPr>
        <w:spacing w:before="120" w:after="120"/>
        <w:ind w:left="357" w:hanging="357"/>
        <w:rPr>
          <w:rFonts w:cs="Arial"/>
          <w:color w:val="000000"/>
          <w:szCs w:val="20"/>
        </w:rPr>
      </w:pPr>
      <w:r w:rsidRPr="00FB7303">
        <w:rPr>
          <w:color w:val="000000"/>
        </w:rPr>
        <w:t xml:space="preserve"> </w:t>
      </w:r>
      <w:r w:rsidRPr="00500EA2">
        <w:rPr>
          <w:rFonts w:cs="Arial"/>
          <w:color w:val="000000"/>
          <w:szCs w:val="20"/>
        </w:rPr>
        <w:t>O sistema ordenará automaticamente as propostas classificadas, sendo que somente estas participarão da fase de lances.</w:t>
      </w:r>
    </w:p>
    <w:p w:rsidR="00882B9D" w:rsidRPr="00500EA2" w:rsidRDefault="00882B9D" w:rsidP="007D00A4">
      <w:pPr>
        <w:numPr>
          <w:ilvl w:val="1"/>
          <w:numId w:val="1"/>
        </w:numPr>
        <w:spacing w:before="120" w:after="120"/>
        <w:ind w:left="357" w:hanging="357"/>
        <w:rPr>
          <w:rFonts w:cs="Arial"/>
          <w:color w:val="000000"/>
          <w:szCs w:val="20"/>
        </w:rPr>
      </w:pPr>
      <w:r w:rsidRPr="00500EA2">
        <w:rPr>
          <w:rFonts w:cs="Arial"/>
          <w:color w:val="000000"/>
          <w:szCs w:val="20"/>
        </w:rPr>
        <w:t xml:space="preserve"> O sistema disponibilizará campo próprio para troca de mensagens entre o Pregoeiro e os licitantes.</w:t>
      </w:r>
    </w:p>
    <w:p w:rsidR="00882B9D" w:rsidRPr="00500EA2" w:rsidRDefault="00882B9D" w:rsidP="007D00A4">
      <w:pPr>
        <w:numPr>
          <w:ilvl w:val="1"/>
          <w:numId w:val="1"/>
        </w:numPr>
        <w:spacing w:before="120" w:after="120"/>
        <w:ind w:left="357" w:hanging="357"/>
        <w:rPr>
          <w:rFonts w:cs="Arial"/>
          <w:color w:val="000000"/>
          <w:szCs w:val="20"/>
        </w:rPr>
      </w:pPr>
      <w:r w:rsidRPr="00500EA2">
        <w:rPr>
          <w:rFonts w:cs="Arial"/>
          <w:color w:val="000000"/>
          <w:szCs w:val="20"/>
        </w:rPr>
        <w:t xml:space="preserve"> Iniciada a etapa competitiva, os licitantes deverão encaminhar lances exclusivamente por meio de sistema eletrônico, sendo imediatamente informados do seu recebimento e do valor consignado no registro. </w:t>
      </w:r>
    </w:p>
    <w:p w:rsidR="00882B9D" w:rsidRPr="00D63BE2" w:rsidRDefault="00882B9D" w:rsidP="007D00A4">
      <w:pPr>
        <w:numPr>
          <w:ilvl w:val="1"/>
          <w:numId w:val="1"/>
        </w:numPr>
        <w:spacing w:before="120" w:after="120"/>
        <w:ind w:left="357" w:hanging="357"/>
        <w:rPr>
          <w:rFonts w:cs="Arial"/>
          <w:color w:val="000000"/>
          <w:szCs w:val="20"/>
        </w:rPr>
      </w:pPr>
      <w:r w:rsidRPr="00500EA2">
        <w:rPr>
          <w:rFonts w:cs="Arial"/>
          <w:color w:val="000000"/>
          <w:szCs w:val="20"/>
        </w:rPr>
        <w:t xml:space="preserve"> </w:t>
      </w:r>
      <w:r w:rsidRPr="00D63BE2">
        <w:rPr>
          <w:rFonts w:cs="Arial"/>
          <w:color w:val="000000"/>
          <w:szCs w:val="20"/>
        </w:rPr>
        <w:t xml:space="preserve">O lance deverá ser ofertado pelo </w:t>
      </w:r>
      <w:r w:rsidR="00961B4B" w:rsidRPr="00D63BE2">
        <w:rPr>
          <w:rFonts w:cs="Arial"/>
          <w:b/>
          <w:color w:val="000000"/>
          <w:szCs w:val="20"/>
        </w:rPr>
        <w:t xml:space="preserve">VALOR </w:t>
      </w:r>
      <w:r w:rsidR="00D63BE2" w:rsidRPr="00D63BE2">
        <w:rPr>
          <w:rFonts w:cs="Arial"/>
          <w:b/>
          <w:color w:val="000000"/>
          <w:szCs w:val="20"/>
        </w:rPr>
        <w:t>DO ITEM</w:t>
      </w:r>
      <w:r w:rsidRPr="00D63BE2">
        <w:rPr>
          <w:rFonts w:cs="Arial"/>
          <w:color w:val="000000"/>
          <w:szCs w:val="20"/>
        </w:rPr>
        <w:t xml:space="preserve">. </w:t>
      </w:r>
    </w:p>
    <w:p w:rsidR="00882B9D" w:rsidRDefault="00882B9D" w:rsidP="007D00A4">
      <w:pPr>
        <w:numPr>
          <w:ilvl w:val="1"/>
          <w:numId w:val="1"/>
        </w:numPr>
        <w:spacing w:before="120" w:after="120"/>
        <w:ind w:left="357" w:hanging="357"/>
        <w:rPr>
          <w:rFonts w:cs="Arial"/>
          <w:color w:val="000000"/>
          <w:szCs w:val="20"/>
        </w:rPr>
      </w:pPr>
      <w:r w:rsidRPr="00500EA2">
        <w:rPr>
          <w:rFonts w:cs="Arial"/>
          <w:color w:val="000000"/>
          <w:szCs w:val="20"/>
        </w:rPr>
        <w:t xml:space="preserve"> Os licitantes poderão oferecer lances sucessivos, observando o horário fixado para abertura da sessão e as regras estabelecidas no Edital.</w:t>
      </w:r>
    </w:p>
    <w:p w:rsidR="00882B9D" w:rsidRPr="0098389B" w:rsidRDefault="00882B9D" w:rsidP="007D00A4">
      <w:pPr>
        <w:numPr>
          <w:ilvl w:val="1"/>
          <w:numId w:val="1"/>
        </w:numPr>
        <w:spacing w:before="120" w:after="120"/>
        <w:ind w:left="357" w:hanging="357"/>
        <w:rPr>
          <w:rFonts w:cs="Arial"/>
          <w:color w:val="000000"/>
          <w:szCs w:val="20"/>
        </w:rPr>
      </w:pPr>
      <w:r w:rsidRPr="0098389B">
        <w:rPr>
          <w:rFonts w:cs="Arial"/>
          <w:color w:val="000000"/>
          <w:szCs w:val="20"/>
        </w:rPr>
        <w:t xml:space="preserve">O intervalo mínimo de diferença de valores entre os lances, que incidirá tanto em relação aos lances intermediários quanto em relação à proposta que cobrir a melhor oferta deverá ser </w:t>
      </w:r>
      <w:r>
        <w:rPr>
          <w:rFonts w:cs="Arial"/>
          <w:color w:val="000000"/>
          <w:szCs w:val="20"/>
        </w:rPr>
        <w:t>R$0,01(um centavo).</w:t>
      </w:r>
    </w:p>
    <w:p w:rsidR="00882B9D" w:rsidRPr="0098389B" w:rsidRDefault="00882B9D" w:rsidP="007D00A4">
      <w:pPr>
        <w:pStyle w:val="PargrafodaLista"/>
        <w:numPr>
          <w:ilvl w:val="2"/>
          <w:numId w:val="1"/>
        </w:numPr>
        <w:spacing w:before="120" w:after="120"/>
        <w:rPr>
          <w:rFonts w:cs="Arial"/>
          <w:color w:val="000000"/>
          <w:szCs w:val="20"/>
        </w:rPr>
      </w:pPr>
      <w:r w:rsidRPr="0098389B">
        <w:rPr>
          <w:rFonts w:cs="Arial"/>
          <w:color w:val="000000"/>
          <w:szCs w:val="20"/>
        </w:rPr>
        <w:t>Em caso de falha no sistema, os lances em desacordo com a norma deverão ser desconsiderados pelo pregoeiro, devendo a ocorrência ser comunicada imediatamente à Secretaria de Logística e Tecnologia da Informação.</w:t>
      </w:r>
    </w:p>
    <w:p w:rsidR="00882B9D" w:rsidRPr="0098389B" w:rsidRDefault="00882B9D" w:rsidP="007D00A4">
      <w:pPr>
        <w:pStyle w:val="PargrafodaLista"/>
        <w:numPr>
          <w:ilvl w:val="2"/>
          <w:numId w:val="1"/>
        </w:numPr>
        <w:spacing w:before="120" w:after="120"/>
        <w:rPr>
          <w:rFonts w:cs="Arial"/>
          <w:color w:val="000000"/>
          <w:szCs w:val="20"/>
        </w:rPr>
      </w:pPr>
      <w:r w:rsidRPr="0098389B">
        <w:rPr>
          <w:rFonts w:cs="Arial"/>
          <w:color w:val="000000"/>
          <w:szCs w:val="20"/>
        </w:rPr>
        <w:t>Na hipótese do subitem anterior, a ocorrência será registrada em campo próprio do sistema.</w:t>
      </w:r>
    </w:p>
    <w:p w:rsidR="00882B9D" w:rsidRDefault="00882B9D" w:rsidP="007D00A4">
      <w:pPr>
        <w:numPr>
          <w:ilvl w:val="1"/>
          <w:numId w:val="1"/>
        </w:numPr>
        <w:spacing w:before="120" w:after="120"/>
        <w:ind w:left="357" w:hanging="357"/>
        <w:rPr>
          <w:rFonts w:cs="Arial"/>
          <w:color w:val="000000"/>
          <w:szCs w:val="20"/>
        </w:rPr>
      </w:pPr>
      <w:r w:rsidRPr="00500EA2">
        <w:rPr>
          <w:rFonts w:cs="Arial"/>
          <w:color w:val="000000"/>
          <w:szCs w:val="20"/>
        </w:rPr>
        <w:t>O licitante somente poderá oferecer lance inferior ao último por ele ofert</w:t>
      </w:r>
      <w:r>
        <w:rPr>
          <w:rFonts w:cs="Arial"/>
          <w:color w:val="000000"/>
          <w:szCs w:val="20"/>
        </w:rPr>
        <w:t>ado e registrado pelo sistema.</w:t>
      </w:r>
    </w:p>
    <w:p w:rsidR="00882B9D" w:rsidRPr="00AD1224" w:rsidRDefault="00882B9D" w:rsidP="007D00A4">
      <w:pPr>
        <w:numPr>
          <w:ilvl w:val="2"/>
          <w:numId w:val="1"/>
        </w:numPr>
        <w:spacing w:before="120" w:after="120" w:line="276" w:lineRule="auto"/>
        <w:rPr>
          <w:rFonts w:cs="Arial"/>
          <w:color w:val="000000"/>
          <w:szCs w:val="20"/>
        </w:rPr>
      </w:pPr>
      <w:r w:rsidRPr="00AD1224">
        <w:rPr>
          <w:rFonts w:cs="Arial"/>
          <w:color w:val="000000"/>
          <w:szCs w:val="20"/>
        </w:rPr>
        <w:t xml:space="preserve">O intervalo entre os lances enviados pelo mesmo licitante não poderá ser inferior a vinte (20) segundos e o intervalo entre lances não poderá ser inferior a três (3) segundos. </w:t>
      </w:r>
    </w:p>
    <w:p w:rsidR="00882B9D" w:rsidRPr="00500EA2" w:rsidRDefault="00882B9D" w:rsidP="00010C00">
      <w:pPr>
        <w:numPr>
          <w:ilvl w:val="1"/>
          <w:numId w:val="1"/>
        </w:numPr>
        <w:spacing w:before="120" w:after="120"/>
        <w:ind w:left="567" w:hanging="567"/>
        <w:rPr>
          <w:rFonts w:cs="Arial"/>
          <w:color w:val="000000"/>
          <w:szCs w:val="20"/>
        </w:rPr>
      </w:pPr>
      <w:r w:rsidRPr="00500EA2">
        <w:rPr>
          <w:rFonts w:cs="Arial"/>
          <w:color w:val="000000"/>
          <w:szCs w:val="20"/>
        </w:rPr>
        <w:t xml:space="preserve">Não serão aceitos dois ou mais lances de mesmo valor, prevalecendo aquele que for recebido e registrado em primeiro lugar. </w:t>
      </w:r>
    </w:p>
    <w:p w:rsidR="00882B9D" w:rsidRPr="00500EA2" w:rsidRDefault="00882B9D" w:rsidP="00010C00">
      <w:pPr>
        <w:numPr>
          <w:ilvl w:val="1"/>
          <w:numId w:val="1"/>
        </w:numPr>
        <w:spacing w:before="120" w:after="120"/>
        <w:ind w:left="567" w:hanging="567"/>
        <w:rPr>
          <w:rFonts w:cs="Arial"/>
          <w:color w:val="000000"/>
          <w:szCs w:val="20"/>
        </w:rPr>
      </w:pPr>
      <w:r w:rsidRPr="00500EA2">
        <w:rPr>
          <w:rFonts w:cs="Arial"/>
          <w:color w:val="000000"/>
          <w:szCs w:val="20"/>
        </w:rPr>
        <w:t xml:space="preserve">Durante o transcurso da sessão pública, os licitantes serão informados, em tempo real, do valor do menor lance registrado, vedada a identificação do licitante. </w:t>
      </w:r>
    </w:p>
    <w:p w:rsidR="00882B9D" w:rsidRPr="00500EA2" w:rsidRDefault="00882B9D" w:rsidP="00010C00">
      <w:pPr>
        <w:numPr>
          <w:ilvl w:val="1"/>
          <w:numId w:val="1"/>
        </w:numPr>
        <w:spacing w:before="120" w:after="120"/>
        <w:ind w:left="567" w:hanging="567"/>
        <w:rPr>
          <w:rFonts w:cs="Arial"/>
          <w:color w:val="000000"/>
          <w:szCs w:val="20"/>
        </w:rPr>
      </w:pPr>
      <w:r w:rsidRPr="00500EA2">
        <w:rPr>
          <w:rFonts w:cs="Arial"/>
          <w:color w:val="000000"/>
          <w:szCs w:val="20"/>
        </w:rPr>
        <w:t xml:space="preserve">No caso de desconexão com o Pregoeiro, no decorrer da etapa competitiva do Pregão, o sistema eletrônico poderá permanecer acessível aos licitantes para a recepção dos lances. </w:t>
      </w:r>
    </w:p>
    <w:p w:rsidR="00882B9D" w:rsidRPr="00500EA2" w:rsidRDefault="00882B9D" w:rsidP="00010C00">
      <w:pPr>
        <w:numPr>
          <w:ilvl w:val="1"/>
          <w:numId w:val="1"/>
        </w:numPr>
        <w:spacing w:before="120" w:after="120"/>
        <w:ind w:left="567" w:hanging="567"/>
        <w:rPr>
          <w:rFonts w:cs="Arial"/>
          <w:color w:val="000000"/>
          <w:szCs w:val="20"/>
        </w:rPr>
      </w:pPr>
      <w:r w:rsidRPr="00500EA2">
        <w:rPr>
          <w:rFonts w:cs="Arial"/>
          <w:color w:val="000000"/>
          <w:szCs w:val="20"/>
        </w:rPr>
        <w:t xml:space="preserve">Se a desconexão perdurar por tempo superior a 10 (dez) minutos, a sessão será suspensa e terá reinício somente após comunicação expressa do Pregoeiro aos participantes. </w:t>
      </w:r>
    </w:p>
    <w:p w:rsidR="00882B9D" w:rsidRPr="00500EA2" w:rsidRDefault="00882B9D" w:rsidP="00010C00">
      <w:pPr>
        <w:numPr>
          <w:ilvl w:val="1"/>
          <w:numId w:val="1"/>
        </w:numPr>
        <w:spacing w:before="120" w:after="120"/>
        <w:ind w:left="567" w:hanging="567"/>
        <w:rPr>
          <w:rFonts w:cs="Arial"/>
          <w:color w:val="000000"/>
          <w:szCs w:val="20"/>
        </w:rPr>
      </w:pPr>
      <w:r w:rsidRPr="00500EA2">
        <w:rPr>
          <w:rFonts w:cs="Arial"/>
          <w:color w:val="00000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882B9D" w:rsidRDefault="00882B9D" w:rsidP="00010C00">
      <w:pPr>
        <w:numPr>
          <w:ilvl w:val="1"/>
          <w:numId w:val="1"/>
        </w:numPr>
        <w:spacing w:before="120" w:after="120"/>
        <w:ind w:left="567" w:hanging="567"/>
        <w:rPr>
          <w:rFonts w:cs="Arial"/>
          <w:color w:val="000000"/>
          <w:szCs w:val="20"/>
        </w:rPr>
      </w:pPr>
      <w:r w:rsidRPr="00500EA2">
        <w:rPr>
          <w:rFonts w:cs="Arial"/>
          <w:color w:val="000000"/>
          <w:szCs w:val="20"/>
        </w:rPr>
        <w:t>Caso o licitante não apresente lances, concorrerá com o valor de sua proposta e, na hipótese de desistência de apresentar outros lances, valerá o último lance por ele ofertado, para efeito de ordenação das propostas.</w:t>
      </w:r>
    </w:p>
    <w:p w:rsidR="001C5573" w:rsidRPr="001C5573" w:rsidRDefault="001C5573" w:rsidP="001C5573">
      <w:pPr>
        <w:numPr>
          <w:ilvl w:val="1"/>
          <w:numId w:val="1"/>
        </w:numPr>
        <w:spacing w:before="120" w:after="120"/>
        <w:ind w:left="567" w:hanging="567"/>
        <w:rPr>
          <w:rFonts w:cs="Arial"/>
          <w:color w:val="000000"/>
          <w:szCs w:val="20"/>
        </w:rPr>
      </w:pPr>
      <w:r w:rsidRPr="00AD1224">
        <w:rPr>
          <w:rFonts w:cs="Arial"/>
          <w:color w:val="000000"/>
          <w:szCs w:val="20"/>
        </w:rPr>
        <w:t>Encerrada a etapa de lances</w:t>
      </w:r>
      <w:r w:rsidRPr="001C5573">
        <w:rPr>
          <w:rFonts w:cs="Arial"/>
          <w:color w:val="000000"/>
          <w:szCs w:val="20"/>
        </w:rPr>
        <w:t xml:space="preserve">, será efetivada a verificação automática, junto à Receita Federal, do porte da entidade empresarial. O sistema identificará em coluna própria </w:t>
      </w:r>
      <w:proofErr w:type="gramStart"/>
      <w:r w:rsidRPr="001C5573">
        <w:rPr>
          <w:rFonts w:cs="Arial"/>
          <w:color w:val="000000"/>
          <w:szCs w:val="20"/>
        </w:rPr>
        <w:t>as</w:t>
      </w:r>
      <w:proofErr w:type="gramEnd"/>
      <w:r w:rsidRPr="001C5573">
        <w:rPr>
          <w:rFonts w:cs="Arial"/>
          <w:color w:val="000000"/>
          <w:szCs w:val="20"/>
        </w:rPr>
        <w:t xml:space="preserve">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1C5573">
        <w:rPr>
          <w:rFonts w:cs="Arial"/>
          <w:color w:val="000000"/>
          <w:szCs w:val="20"/>
        </w:rPr>
        <w:t>arts</w:t>
      </w:r>
      <w:proofErr w:type="spellEnd"/>
      <w:r w:rsidRPr="001C5573">
        <w:rPr>
          <w:rFonts w:cs="Arial"/>
          <w:color w:val="000000"/>
          <w:szCs w:val="20"/>
        </w:rPr>
        <w:t>. 44 e 45 da LC nº 123, de 2006, regulamentada pelo Decreto nº 8.538, de 2015.</w:t>
      </w:r>
    </w:p>
    <w:p w:rsidR="001C5573" w:rsidRPr="00AD1224" w:rsidRDefault="001C5573" w:rsidP="001C5573">
      <w:pPr>
        <w:numPr>
          <w:ilvl w:val="1"/>
          <w:numId w:val="1"/>
        </w:numPr>
        <w:spacing w:before="120" w:after="120"/>
        <w:ind w:left="567" w:hanging="567"/>
        <w:rPr>
          <w:rFonts w:cs="Arial"/>
          <w:color w:val="000000"/>
          <w:szCs w:val="20"/>
        </w:rPr>
      </w:pPr>
      <w:r w:rsidRPr="00AD1224">
        <w:rPr>
          <w:rFonts w:cs="Arial"/>
          <w:color w:val="000000"/>
          <w:szCs w:val="20"/>
        </w:rPr>
        <w:t xml:space="preserve">Nessas condições, as propostas de </w:t>
      </w:r>
      <w:r w:rsidRPr="001C5573">
        <w:rPr>
          <w:rFonts w:cs="Arial"/>
          <w:color w:val="000000"/>
          <w:szCs w:val="20"/>
        </w:rPr>
        <w:t>microempresas, empresas de pequeno porte</w:t>
      </w:r>
      <w:r w:rsidRPr="00AD1224">
        <w:rPr>
          <w:rFonts w:cs="Arial"/>
          <w:color w:val="000000"/>
          <w:szCs w:val="20"/>
        </w:rPr>
        <w:t xml:space="preserve"> e </w:t>
      </w:r>
      <w:r w:rsidRPr="001C5573">
        <w:rPr>
          <w:rFonts w:cs="Arial"/>
          <w:color w:val="000000"/>
          <w:szCs w:val="20"/>
        </w:rPr>
        <w:t xml:space="preserve">sociedades cooperativas </w:t>
      </w:r>
      <w:r w:rsidRPr="00AD1224">
        <w:rPr>
          <w:rFonts w:cs="Arial"/>
          <w:color w:val="000000"/>
          <w:szCs w:val="20"/>
        </w:rPr>
        <w:t xml:space="preserve">que se encontrarem na faixa de até </w:t>
      </w:r>
      <w:r w:rsidRPr="001C5573">
        <w:rPr>
          <w:rFonts w:cs="Arial"/>
          <w:b/>
          <w:color w:val="000000"/>
          <w:szCs w:val="20"/>
        </w:rPr>
        <w:t>5% (cinco por cento)</w:t>
      </w:r>
      <w:r w:rsidRPr="00AD1224">
        <w:rPr>
          <w:rFonts w:cs="Arial"/>
          <w:color w:val="000000"/>
          <w:szCs w:val="20"/>
        </w:rPr>
        <w:t xml:space="preserve"> acima da proposta ou lance de menor preço serão </w:t>
      </w:r>
      <w:proofErr w:type="gramStart"/>
      <w:r w:rsidRPr="00AD1224">
        <w:rPr>
          <w:rFonts w:cs="Arial"/>
          <w:color w:val="000000"/>
          <w:szCs w:val="20"/>
        </w:rPr>
        <w:t>consideradas</w:t>
      </w:r>
      <w:proofErr w:type="gramEnd"/>
      <w:r w:rsidRPr="00AD1224">
        <w:rPr>
          <w:rFonts w:cs="Arial"/>
          <w:color w:val="000000"/>
          <w:szCs w:val="20"/>
        </w:rPr>
        <w:t xml:space="preserve"> empatadas com a primeira colocada.</w:t>
      </w:r>
    </w:p>
    <w:p w:rsidR="001C5573" w:rsidRPr="00AD1224" w:rsidRDefault="001C5573" w:rsidP="001C5573">
      <w:pPr>
        <w:numPr>
          <w:ilvl w:val="1"/>
          <w:numId w:val="1"/>
        </w:numPr>
        <w:spacing w:before="120" w:after="120"/>
        <w:ind w:left="567" w:hanging="567"/>
        <w:rPr>
          <w:rFonts w:cs="Arial"/>
          <w:color w:val="000000"/>
          <w:szCs w:val="20"/>
        </w:rPr>
      </w:pPr>
      <w:r w:rsidRPr="00AD1224">
        <w:rPr>
          <w:rFonts w:cs="Arial"/>
          <w:color w:val="000000"/>
          <w:szCs w:val="20"/>
        </w:rPr>
        <w:t xml:space="preserve">A melhor classificada nos termos do item anterior terá o direito de encaminhar uma última oferta para desempate, obrigatoriamente em valor inferior ao da primeira colocada, no prazo de </w:t>
      </w:r>
      <w:proofErr w:type="gramStart"/>
      <w:r w:rsidRPr="001C5573">
        <w:rPr>
          <w:rFonts w:cs="Arial"/>
          <w:b/>
          <w:color w:val="000000"/>
          <w:szCs w:val="20"/>
        </w:rPr>
        <w:t>5</w:t>
      </w:r>
      <w:proofErr w:type="gramEnd"/>
      <w:r w:rsidRPr="001C5573">
        <w:rPr>
          <w:rFonts w:cs="Arial"/>
          <w:b/>
          <w:color w:val="000000"/>
          <w:szCs w:val="20"/>
        </w:rPr>
        <w:t xml:space="preserve"> (cinco) minutos</w:t>
      </w:r>
      <w:r w:rsidRPr="00AD1224">
        <w:rPr>
          <w:rFonts w:cs="Arial"/>
          <w:color w:val="000000"/>
          <w:szCs w:val="20"/>
        </w:rPr>
        <w:t xml:space="preserve"> controlados pelo sistema, contados após a comunicação automática para tanto.</w:t>
      </w:r>
    </w:p>
    <w:p w:rsidR="001C5573" w:rsidRPr="00500EA2" w:rsidRDefault="001C5573" w:rsidP="001C5573">
      <w:pPr>
        <w:numPr>
          <w:ilvl w:val="1"/>
          <w:numId w:val="1"/>
        </w:numPr>
        <w:spacing w:before="120" w:after="120"/>
        <w:ind w:left="567" w:hanging="567"/>
        <w:rPr>
          <w:rFonts w:cs="Arial"/>
          <w:color w:val="000000"/>
          <w:szCs w:val="20"/>
        </w:rPr>
      </w:pPr>
      <w:r w:rsidRPr="00AD1224">
        <w:rPr>
          <w:rFonts w:cs="Arial"/>
          <w:color w:val="000000"/>
          <w:szCs w:val="20"/>
        </w:rPr>
        <w:t xml:space="preserve">Caso a </w:t>
      </w:r>
      <w:r w:rsidRPr="001C5573">
        <w:rPr>
          <w:rFonts w:cs="Arial"/>
          <w:color w:val="000000"/>
          <w:szCs w:val="20"/>
        </w:rPr>
        <w:t xml:space="preserve">microempresa, empresa de pequeno porte ou sociedade cooperativa </w:t>
      </w:r>
      <w:r w:rsidRPr="00AD1224">
        <w:rPr>
          <w:rFonts w:cs="Arial"/>
          <w:color w:val="000000"/>
          <w:szCs w:val="20"/>
        </w:rPr>
        <w:t xml:space="preserve">melhor classificada desista ou não se manifeste no prazo estabelecido, serão convocadas as demais licitantes </w:t>
      </w:r>
      <w:r w:rsidRPr="001C5573">
        <w:rPr>
          <w:rFonts w:cs="Arial"/>
          <w:color w:val="000000"/>
          <w:szCs w:val="20"/>
        </w:rPr>
        <w:t xml:space="preserve">microempresa, empresa de pequeno porte e sociedade cooperativa </w:t>
      </w:r>
      <w:r w:rsidRPr="00AD1224">
        <w:rPr>
          <w:rFonts w:cs="Arial"/>
          <w:color w:val="000000"/>
          <w:szCs w:val="20"/>
        </w:rPr>
        <w:t>que se encontrem naquele intervalo de 5% (cinco por cento), na ordem de classificação, para o exercício do mesmo direito, no prazo estabelecido no subitem anterior.</w:t>
      </w:r>
    </w:p>
    <w:p w:rsidR="0066546D" w:rsidRPr="0066546D" w:rsidRDefault="0066546D" w:rsidP="0066546D">
      <w:pPr>
        <w:numPr>
          <w:ilvl w:val="1"/>
          <w:numId w:val="1"/>
        </w:numPr>
        <w:spacing w:before="120" w:after="120"/>
        <w:ind w:left="567" w:hanging="567"/>
        <w:rPr>
          <w:rFonts w:cs="Arial"/>
          <w:color w:val="000000"/>
          <w:szCs w:val="20"/>
        </w:rPr>
      </w:pPr>
      <w:r w:rsidRPr="0066546D">
        <w:rPr>
          <w:rFonts w:cs="Arial"/>
          <w:color w:val="000000"/>
          <w:szCs w:val="20"/>
        </w:rPr>
        <w:t xml:space="preserve">Só se aplica o sorteio quando houver empate entre as propostas e ausência de lances. Lances equivalentes não serão considerados iguais, vez que a ordem de apresentação pelos licitantes é utilizada como um dos critérios de classificação.  </w:t>
      </w:r>
    </w:p>
    <w:p w:rsidR="00882B9D" w:rsidRDefault="00882B9D" w:rsidP="00882B9D">
      <w:pPr>
        <w:rPr>
          <w:rFonts w:cs="Arial"/>
          <w:color w:val="000000"/>
          <w:szCs w:val="20"/>
        </w:rPr>
      </w:pPr>
    </w:p>
    <w:p w:rsidR="0014541E" w:rsidRDefault="0014541E" w:rsidP="0014541E">
      <w:pPr>
        <w:numPr>
          <w:ilvl w:val="0"/>
          <w:numId w:val="1"/>
        </w:numPr>
        <w:ind w:left="357" w:hanging="357"/>
        <w:rPr>
          <w:b/>
        </w:rPr>
      </w:pPr>
      <w:r w:rsidRPr="0014541E">
        <w:rPr>
          <w:b/>
        </w:rPr>
        <w:t>CRITÉRIO DE JULGAMENTO</w:t>
      </w:r>
    </w:p>
    <w:p w:rsidR="0014541E" w:rsidRPr="0014541E" w:rsidRDefault="0014541E" w:rsidP="0014541E">
      <w:pPr>
        <w:numPr>
          <w:ilvl w:val="1"/>
          <w:numId w:val="1"/>
        </w:numPr>
        <w:ind w:left="357" w:hanging="357"/>
        <w:rPr>
          <w:rFonts w:cs="Arial"/>
          <w:color w:val="000000"/>
          <w:szCs w:val="20"/>
        </w:rPr>
      </w:pPr>
      <w:r w:rsidRPr="0014541E">
        <w:rPr>
          <w:rFonts w:cs="Arial"/>
          <w:color w:val="000000"/>
          <w:szCs w:val="20"/>
        </w:rPr>
        <w:t>Conformidade das especificações constantes na proposta com as previstas no presente documento.</w:t>
      </w:r>
    </w:p>
    <w:p w:rsidR="0014541E" w:rsidRPr="0014541E" w:rsidRDefault="0014541E" w:rsidP="0014541E">
      <w:pPr>
        <w:numPr>
          <w:ilvl w:val="1"/>
          <w:numId w:val="1"/>
        </w:numPr>
        <w:ind w:left="357" w:hanging="357"/>
        <w:rPr>
          <w:rFonts w:cs="Arial"/>
          <w:color w:val="000000"/>
          <w:szCs w:val="20"/>
        </w:rPr>
      </w:pPr>
      <w:r w:rsidRPr="0014541E">
        <w:rPr>
          <w:rFonts w:cs="Arial"/>
          <w:color w:val="000000"/>
          <w:szCs w:val="20"/>
        </w:rPr>
        <w:t>Conformidade do preço proposto com o preço consignado na pesquisa de preços, que reflete valores decorrentes de consulta ao mercado.</w:t>
      </w:r>
    </w:p>
    <w:p w:rsidR="0014541E" w:rsidRPr="0014541E" w:rsidRDefault="0014541E" w:rsidP="0014541E">
      <w:pPr>
        <w:numPr>
          <w:ilvl w:val="1"/>
          <w:numId w:val="1"/>
        </w:numPr>
        <w:ind w:left="357" w:hanging="357"/>
        <w:rPr>
          <w:rFonts w:cs="Arial"/>
          <w:color w:val="000000"/>
          <w:szCs w:val="20"/>
        </w:rPr>
      </w:pPr>
      <w:r w:rsidRPr="0014541E">
        <w:rPr>
          <w:rFonts w:cs="Arial"/>
          <w:color w:val="000000"/>
          <w:szCs w:val="20"/>
        </w:rPr>
        <w:t xml:space="preserve">Para efeito de julgamento do Pregão Eletrônico, será considerada vencedora a proposta que apresentar </w:t>
      </w:r>
      <w:r w:rsidR="0010369D" w:rsidRPr="0010369D">
        <w:rPr>
          <w:rFonts w:cs="Arial"/>
          <w:b/>
          <w:color w:val="000000"/>
          <w:szCs w:val="20"/>
        </w:rPr>
        <w:t>MENOR PREÇO</w:t>
      </w:r>
      <w:r w:rsidR="00D63BE2">
        <w:rPr>
          <w:rFonts w:cs="Arial"/>
          <w:b/>
          <w:color w:val="000000"/>
          <w:szCs w:val="20"/>
        </w:rPr>
        <w:t>.</w:t>
      </w:r>
      <w:r w:rsidR="002F3F4C">
        <w:rPr>
          <w:rFonts w:cs="Arial"/>
          <w:b/>
          <w:color w:val="000000"/>
          <w:szCs w:val="20"/>
        </w:rPr>
        <w:t xml:space="preserve"> </w:t>
      </w:r>
    </w:p>
    <w:p w:rsidR="0014541E" w:rsidRPr="0014541E" w:rsidRDefault="0014541E" w:rsidP="0014541E">
      <w:pPr>
        <w:numPr>
          <w:ilvl w:val="1"/>
          <w:numId w:val="1"/>
        </w:numPr>
        <w:ind w:left="357" w:hanging="357"/>
        <w:rPr>
          <w:rFonts w:cs="Arial"/>
          <w:color w:val="000000"/>
          <w:szCs w:val="20"/>
        </w:rPr>
      </w:pPr>
      <w:r w:rsidRPr="0014541E">
        <w:rPr>
          <w:rFonts w:cs="Arial"/>
          <w:color w:val="000000"/>
          <w:szCs w:val="20"/>
        </w:rPr>
        <w:t>Serão desclassificadas as propostas que não atenderem o disposto no art. 29 da IN MPOG nº 02/08.</w:t>
      </w:r>
    </w:p>
    <w:p w:rsidR="0014541E" w:rsidRDefault="0014541E" w:rsidP="0014541E">
      <w:pPr>
        <w:rPr>
          <w:b/>
        </w:rPr>
      </w:pPr>
    </w:p>
    <w:p w:rsidR="00882B9D" w:rsidRPr="00364DEA" w:rsidRDefault="00882B9D" w:rsidP="007D00A4">
      <w:pPr>
        <w:numPr>
          <w:ilvl w:val="0"/>
          <w:numId w:val="1"/>
        </w:numPr>
        <w:ind w:left="357" w:hanging="357"/>
        <w:rPr>
          <w:b/>
        </w:rPr>
      </w:pPr>
      <w:r w:rsidRPr="00364DEA">
        <w:rPr>
          <w:b/>
        </w:rPr>
        <w:t>DA ACEIT</w:t>
      </w:r>
      <w:r>
        <w:rPr>
          <w:b/>
        </w:rPr>
        <w:t>ABILIDADE DA PROPOSTA VENCEDORA</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Encerrada a etapa de lances e depois da verificação de possível empate, o Pregoeiro examinará a proposta classificada em primeiro lugar quanto ao preço, a sua exequibilidade, bem como quanto ao cumprimento das especificações do objeto.</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 xml:space="preserve">Não será aceita a proposta ou lance vencedor cujo preço seja incompatível com o estimado pela Administração ou manifestamente inexequível. </w:t>
      </w:r>
    </w:p>
    <w:p w:rsidR="00692D3F" w:rsidRPr="00692D3F" w:rsidRDefault="00692D3F" w:rsidP="00692D3F">
      <w:pPr>
        <w:numPr>
          <w:ilvl w:val="2"/>
          <w:numId w:val="1"/>
        </w:numPr>
        <w:tabs>
          <w:tab w:val="left" w:pos="1500"/>
        </w:tabs>
      </w:pPr>
      <w:r w:rsidRPr="00692D3F">
        <w:t xml:space="preserve">Considera-se inexequível a proposta de preços ou menor lance que, comprovadamente, for insuficiente para a cobertura dos custos da contratação, apresente preços </w:t>
      </w:r>
      <w:proofErr w:type="gramStart"/>
      <w:r w:rsidRPr="00692D3F">
        <w:t>global ou unitários simbólicos, irrisórios</w:t>
      </w:r>
      <w:proofErr w:type="gramEnd"/>
      <w:r w:rsidRPr="00692D3F">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692D3F">
          <w:rPr>
            <w:rFonts w:cs="Arial"/>
            <w:color w:val="000000"/>
            <w:szCs w:val="20"/>
          </w:rPr>
          <w:t>1993, a</w:t>
        </w:r>
      </w:smartTag>
      <w:r w:rsidRPr="00692D3F">
        <w:rPr>
          <w:rFonts w:cs="Arial"/>
          <w:color w:val="000000"/>
          <w:szCs w:val="20"/>
        </w:rPr>
        <w:t xml:space="preserve"> exemplo das enumeradas no §3º, do art. 29, da IN SLTI/MPOG nº 2, de 2008.</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Quando o licitante apresentar preço final inferior a 30% (trinta por cento) da média dos preços ofertados para o mesmo item, não sendo possível a sua imediata desclassificação por inexequibilidade, deverão ser realizadas diligências para o exame da proposta.</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Qualquer interessado poderá requerer que se realizem diligências para aferir a exequibilidade e a legalidade das propostas, devendo apresentar as provas ou os indícios que fundamentam a suspeita.</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 xml:space="preserve">O Pregoeiro poderá convocar o licitante para enviar documento digital, por meio de funcionalidade disponível no sistema ou via e-mail </w:t>
      </w:r>
      <w:hyperlink r:id="rId9" w:history="1">
        <w:r w:rsidRPr="00692D3F">
          <w:rPr>
            <w:rFonts w:cs="Arial"/>
            <w:b/>
            <w:color w:val="000000"/>
            <w:szCs w:val="20"/>
          </w:rPr>
          <w:t>licitacao@hemobras.gov.br</w:t>
        </w:r>
      </w:hyperlink>
      <w:r w:rsidRPr="00692D3F">
        <w:rPr>
          <w:rFonts w:cs="Arial"/>
          <w:color w:val="000000"/>
          <w:szCs w:val="20"/>
        </w:rPr>
        <w:t xml:space="preserve"> e </w:t>
      </w:r>
      <w:hyperlink r:id="rId10" w:history="1">
        <w:r w:rsidRPr="00692D3F">
          <w:rPr>
            <w:rFonts w:cs="Arial"/>
            <w:b/>
            <w:color w:val="000000"/>
            <w:szCs w:val="20"/>
          </w:rPr>
          <w:t>licitacao@hemobras.ind.br</w:t>
        </w:r>
      </w:hyperlink>
      <w:r w:rsidRPr="00692D3F">
        <w:rPr>
          <w:rFonts w:cs="Arial"/>
          <w:b/>
          <w:color w:val="000000"/>
          <w:szCs w:val="20"/>
        </w:rPr>
        <w:t xml:space="preserve">, </w:t>
      </w:r>
      <w:r w:rsidRPr="00692D3F">
        <w:rPr>
          <w:rFonts w:cs="Arial"/>
          <w:color w:val="000000"/>
          <w:szCs w:val="20"/>
        </w:rPr>
        <w:t xml:space="preserve">estabelecendo no “chat” prazo de </w:t>
      </w:r>
      <w:proofErr w:type="gramStart"/>
      <w:r w:rsidRPr="00692D3F">
        <w:rPr>
          <w:rFonts w:cs="Arial"/>
          <w:color w:val="000000"/>
          <w:szCs w:val="20"/>
        </w:rPr>
        <w:t>2</w:t>
      </w:r>
      <w:proofErr w:type="gramEnd"/>
      <w:r w:rsidRPr="00692D3F">
        <w:rPr>
          <w:rFonts w:cs="Arial"/>
          <w:color w:val="000000"/>
          <w:szCs w:val="20"/>
        </w:rPr>
        <w:t xml:space="preserve"> (duas) horas, sob pena de não aceitação da proposta, observando-se a determinação contida no </w:t>
      </w:r>
      <w:r w:rsidRPr="00692D3F">
        <w:rPr>
          <w:rFonts w:cs="Arial"/>
          <w:color w:val="000000"/>
          <w:szCs w:val="20"/>
          <w:u w:val="single"/>
        </w:rPr>
        <w:t>Acórdão n. 754/2015 – TCU</w:t>
      </w:r>
      <w:r w:rsidRPr="00692D3F">
        <w:rPr>
          <w:rFonts w:cs="Arial"/>
          <w:color w:val="000000"/>
          <w:szCs w:val="20"/>
        </w:rPr>
        <w:t xml:space="preserve"> “orientem os gestores das áreas responsáveis por conduzir licitações, inclusive os dos órgãos sob seu controle de atuação administrativa e financeira, para que autuem processo administrativo com vistas à </w:t>
      </w:r>
      <w:proofErr w:type="spellStart"/>
      <w:r w:rsidRPr="00692D3F">
        <w:rPr>
          <w:rFonts w:cs="Arial"/>
          <w:color w:val="000000"/>
          <w:szCs w:val="20"/>
        </w:rPr>
        <w:t>apenação</w:t>
      </w:r>
      <w:proofErr w:type="spellEnd"/>
      <w:r w:rsidRPr="00692D3F">
        <w:rPr>
          <w:rFonts w:cs="Arial"/>
          <w:color w:val="000000"/>
          <w:szCs w:val="20"/>
        </w:rPr>
        <w:t xml:space="preserve"> das empresas que praticarem, injustificadamente, ato ilegal tipificado no art. 7º da Lei 10.520/2002 e alertem-nos de que tal dispositivo tem caráter abrangente e abarca condutas relacionadas não apenas à contratação em si, mas também ao procedimento licitatório e à execução da avença</w:t>
      </w:r>
      <w:r w:rsidR="00AC3D34">
        <w:rPr>
          <w:rFonts w:cs="Arial"/>
          <w:color w:val="000000"/>
          <w:szCs w:val="20"/>
        </w:rPr>
        <w:t>”</w:t>
      </w:r>
      <w:r w:rsidRPr="00692D3F">
        <w:rPr>
          <w:rFonts w:cs="Arial"/>
          <w:color w:val="000000"/>
          <w:szCs w:val="20"/>
        </w:rPr>
        <w:t>.</w:t>
      </w:r>
    </w:p>
    <w:p w:rsidR="00692D3F" w:rsidRPr="00692D3F" w:rsidRDefault="00692D3F" w:rsidP="00692D3F">
      <w:pPr>
        <w:numPr>
          <w:ilvl w:val="2"/>
          <w:numId w:val="1"/>
        </w:numPr>
        <w:tabs>
          <w:tab w:val="left" w:pos="1500"/>
        </w:tabs>
      </w:pPr>
      <w:r w:rsidRPr="00692D3F">
        <w:t xml:space="preserve">O prazo estabelecido pelo Pregoeiro poderá ser </w:t>
      </w:r>
      <w:proofErr w:type="gramStart"/>
      <w:r w:rsidRPr="00692D3F">
        <w:t>prorrogado por solicitação escrita e justificada do licitante, formulada antes de findo o prazo estabelecido, e formalmente aceita pelo Pregoeiro</w:t>
      </w:r>
      <w:proofErr w:type="gramEnd"/>
      <w:r w:rsidRPr="00692D3F">
        <w:t xml:space="preserve">. </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Se a proposta ou lance vencedor for desclassificado, o Pregoeiro examinará a proposta ou lance subsequente, e, assim sucessivamente, na ordem de classificação.</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Havendo necessidade, o Pregoeiro suspenderá a sessão, informando no “chat” a nova data e horário para a continuidade da mesma.</w:t>
      </w:r>
    </w:p>
    <w:p w:rsidR="00692D3F" w:rsidRPr="00692D3F" w:rsidRDefault="00692D3F" w:rsidP="00692D3F">
      <w:pPr>
        <w:numPr>
          <w:ilvl w:val="1"/>
          <w:numId w:val="1"/>
        </w:numPr>
        <w:ind w:left="357" w:hanging="357"/>
        <w:rPr>
          <w:rFonts w:cs="Arial"/>
          <w:color w:val="000000"/>
          <w:szCs w:val="20"/>
        </w:rPr>
      </w:pPr>
      <w:r w:rsidRPr="00692D3F">
        <w:rPr>
          <w:rFonts w:cs="Arial"/>
          <w:color w:val="00000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692D3F" w:rsidRPr="00692D3F" w:rsidRDefault="00692D3F" w:rsidP="00692D3F">
      <w:pPr>
        <w:numPr>
          <w:ilvl w:val="2"/>
          <w:numId w:val="1"/>
        </w:numPr>
        <w:tabs>
          <w:tab w:val="left" w:pos="1500"/>
        </w:tabs>
      </w:pPr>
      <w:r w:rsidRPr="00692D3F">
        <w:t>Também nas hipóteses em que o Pregoeiro não aceitar a proposta e passar à subsequente, poderá negociar com o licitante para que seja obtido preço melhor.</w:t>
      </w:r>
    </w:p>
    <w:p w:rsidR="00692D3F" w:rsidRPr="00692D3F" w:rsidRDefault="00692D3F" w:rsidP="00692D3F">
      <w:pPr>
        <w:numPr>
          <w:ilvl w:val="2"/>
          <w:numId w:val="1"/>
        </w:numPr>
        <w:tabs>
          <w:tab w:val="left" w:pos="1500"/>
        </w:tabs>
      </w:pPr>
      <w:r w:rsidRPr="00692D3F">
        <w:t>A negociação será realizada por meio do sistema, podendo ser acompanhada pelos demais licitantes.</w:t>
      </w:r>
    </w:p>
    <w:p w:rsidR="001C5573" w:rsidRPr="00AD1224" w:rsidRDefault="001C5573" w:rsidP="001C5573">
      <w:pPr>
        <w:numPr>
          <w:ilvl w:val="1"/>
          <w:numId w:val="1"/>
        </w:numPr>
        <w:ind w:left="567" w:hanging="567"/>
        <w:rPr>
          <w:rFonts w:cs="Arial"/>
          <w:color w:val="000000"/>
          <w:szCs w:val="20"/>
        </w:rPr>
      </w:pPr>
      <w:r w:rsidRPr="00AD1224">
        <w:rPr>
          <w:rFonts w:cs="Arial"/>
          <w:color w:val="000000"/>
          <w:szCs w:val="20"/>
        </w:rPr>
        <w:t xml:space="preserve">Sempre que a proposta não for aceita, e antes de o Pregoeiro passar à subsequente, haverá nova verificação, pelo sistema, da eventual ocorrência do empate ficto, previsto nos artigos </w:t>
      </w:r>
      <w:r w:rsidRPr="001C5573">
        <w:rPr>
          <w:rFonts w:cs="Arial"/>
          <w:color w:val="000000"/>
          <w:szCs w:val="20"/>
        </w:rPr>
        <w:t>44 e 45 da LC nº 123, de 2006, seguindo-se a disciplina antes estabelecida, se for o caso.</w:t>
      </w:r>
    </w:p>
    <w:p w:rsidR="00882B9D" w:rsidRDefault="00882B9D" w:rsidP="00AE1F53">
      <w:pPr>
        <w:tabs>
          <w:tab w:val="left" w:pos="1500"/>
        </w:tabs>
      </w:pPr>
    </w:p>
    <w:p w:rsidR="00D63BE2" w:rsidRDefault="00D63BE2" w:rsidP="00AE1F53">
      <w:pPr>
        <w:tabs>
          <w:tab w:val="left" w:pos="1500"/>
        </w:tabs>
      </w:pPr>
    </w:p>
    <w:p w:rsidR="001340E6" w:rsidRPr="005B2D3D" w:rsidRDefault="001340E6" w:rsidP="007D00A4">
      <w:pPr>
        <w:numPr>
          <w:ilvl w:val="0"/>
          <w:numId w:val="1"/>
        </w:numPr>
        <w:ind w:left="357" w:hanging="357"/>
        <w:rPr>
          <w:b/>
        </w:rPr>
      </w:pPr>
      <w:r w:rsidRPr="005B2D3D">
        <w:rPr>
          <w:b/>
        </w:rPr>
        <w:t xml:space="preserve">DA HABILITAÇÃO </w:t>
      </w:r>
    </w:p>
    <w:p w:rsidR="001340E6" w:rsidRPr="005B2D3D" w:rsidRDefault="001340E6" w:rsidP="007D00A4">
      <w:pPr>
        <w:numPr>
          <w:ilvl w:val="1"/>
          <w:numId w:val="1"/>
        </w:numPr>
        <w:spacing w:before="120" w:after="120"/>
        <w:ind w:left="510" w:hanging="510"/>
        <w:rPr>
          <w:rFonts w:cs="Arial"/>
          <w:color w:val="000000"/>
          <w:szCs w:val="20"/>
        </w:rPr>
      </w:pPr>
      <w:r w:rsidRPr="005B2D3D">
        <w:rPr>
          <w:rFonts w:cs="Arial"/>
          <w:color w:val="000000"/>
          <w:szCs w:val="20"/>
        </w:rPr>
        <w:t xml:space="preserve">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1340E6" w:rsidRPr="005B2D3D" w:rsidRDefault="001340E6" w:rsidP="007D00A4">
      <w:pPr>
        <w:pStyle w:val="PargrafodaLista"/>
        <w:numPr>
          <w:ilvl w:val="2"/>
          <w:numId w:val="1"/>
        </w:numPr>
        <w:spacing w:before="120" w:after="120"/>
        <w:rPr>
          <w:rFonts w:cs="Arial"/>
          <w:color w:val="000000"/>
          <w:szCs w:val="20"/>
        </w:rPr>
      </w:pPr>
      <w:r w:rsidRPr="00AC3D34">
        <w:rPr>
          <w:rFonts w:cs="Arial"/>
          <w:i/>
          <w:color w:val="000000"/>
          <w:szCs w:val="20"/>
        </w:rPr>
        <w:t>SICAF</w:t>
      </w:r>
      <w:r w:rsidRPr="005B2D3D">
        <w:rPr>
          <w:rFonts w:cs="Arial"/>
          <w:color w:val="000000"/>
          <w:szCs w:val="20"/>
        </w:rPr>
        <w:t>;</w:t>
      </w:r>
    </w:p>
    <w:p w:rsidR="001340E6" w:rsidRPr="005B2D3D" w:rsidRDefault="001340E6" w:rsidP="007D00A4">
      <w:pPr>
        <w:pStyle w:val="PargrafodaLista"/>
        <w:numPr>
          <w:ilvl w:val="2"/>
          <w:numId w:val="1"/>
        </w:numPr>
        <w:spacing w:before="120" w:after="120"/>
        <w:rPr>
          <w:rFonts w:cs="Arial"/>
          <w:color w:val="000000"/>
          <w:szCs w:val="20"/>
        </w:rPr>
      </w:pPr>
      <w:r w:rsidRPr="005B2D3D">
        <w:rPr>
          <w:rFonts w:cs="Arial"/>
          <w:color w:val="000000"/>
          <w:szCs w:val="20"/>
        </w:rPr>
        <w:t xml:space="preserve">Cadastro Nacional de Empresas Inidôneas e Suspensas – </w:t>
      </w:r>
      <w:r w:rsidRPr="00AC3D34">
        <w:rPr>
          <w:rFonts w:cs="Arial"/>
          <w:i/>
          <w:color w:val="000000"/>
          <w:szCs w:val="20"/>
        </w:rPr>
        <w:t>CEIS</w:t>
      </w:r>
      <w:r w:rsidRPr="005B2D3D">
        <w:rPr>
          <w:rFonts w:cs="Arial"/>
          <w:color w:val="000000"/>
          <w:szCs w:val="20"/>
        </w:rPr>
        <w:t>, mantido pela Controladoria-Geral da União (</w:t>
      </w:r>
      <w:hyperlink r:id="rId11" w:history="1">
        <w:r w:rsidRPr="005B2D3D">
          <w:rPr>
            <w:rFonts w:cs="Arial"/>
            <w:color w:val="000000"/>
            <w:szCs w:val="20"/>
          </w:rPr>
          <w:t>www.portaldatransparencia.gov.br/ceis</w:t>
        </w:r>
      </w:hyperlink>
      <w:r w:rsidRPr="005B2D3D">
        <w:rPr>
          <w:rFonts w:cs="Arial"/>
          <w:color w:val="000000"/>
          <w:szCs w:val="20"/>
        </w:rPr>
        <w:t>);</w:t>
      </w:r>
    </w:p>
    <w:p w:rsidR="001340E6" w:rsidRPr="005B2D3D" w:rsidRDefault="001340E6" w:rsidP="007D00A4">
      <w:pPr>
        <w:pStyle w:val="PargrafodaLista"/>
        <w:numPr>
          <w:ilvl w:val="2"/>
          <w:numId w:val="1"/>
        </w:numPr>
        <w:spacing w:before="120" w:after="120"/>
        <w:rPr>
          <w:rFonts w:cs="Arial"/>
          <w:color w:val="000000"/>
          <w:szCs w:val="20"/>
        </w:rPr>
      </w:pPr>
      <w:r w:rsidRPr="005B2D3D">
        <w:rPr>
          <w:rFonts w:cs="Arial"/>
          <w:color w:val="000000"/>
          <w:szCs w:val="20"/>
        </w:rPr>
        <w:t xml:space="preserve">Cadastro Nacional de Condenações Cíveis por Atos de Improbidade Administrativa, mantido pelo </w:t>
      </w:r>
      <w:r w:rsidRPr="00AC3D34">
        <w:rPr>
          <w:rFonts w:cs="Arial"/>
          <w:i/>
          <w:color w:val="000000"/>
          <w:szCs w:val="20"/>
        </w:rPr>
        <w:t>Conselho Nacional de Justiça</w:t>
      </w:r>
      <w:r w:rsidRPr="005B2D3D">
        <w:rPr>
          <w:rFonts w:cs="Arial"/>
          <w:color w:val="000000"/>
          <w:szCs w:val="20"/>
        </w:rPr>
        <w:t xml:space="preserve"> (</w:t>
      </w:r>
      <w:hyperlink r:id="rId12" w:history="1">
        <w:r w:rsidRPr="005B2D3D">
          <w:rPr>
            <w:rFonts w:cs="Arial"/>
            <w:color w:val="000000"/>
            <w:szCs w:val="20"/>
          </w:rPr>
          <w:t>www.cnj.jus.br/improbidade_adm/consultar_requerido.php</w:t>
        </w:r>
      </w:hyperlink>
      <w:r w:rsidRPr="005B2D3D">
        <w:rPr>
          <w:rFonts w:cs="Arial"/>
          <w:color w:val="000000"/>
          <w:szCs w:val="20"/>
        </w:rPr>
        <w:t>).</w:t>
      </w:r>
    </w:p>
    <w:p w:rsidR="001340E6" w:rsidRPr="005B2D3D" w:rsidRDefault="001340E6" w:rsidP="007D00A4">
      <w:pPr>
        <w:pStyle w:val="PargrafodaLista"/>
        <w:numPr>
          <w:ilvl w:val="2"/>
          <w:numId w:val="1"/>
        </w:numPr>
        <w:spacing w:before="120" w:after="120"/>
        <w:rPr>
          <w:rFonts w:cs="Arial"/>
          <w:color w:val="000000"/>
          <w:szCs w:val="20"/>
        </w:rPr>
      </w:pPr>
      <w:r w:rsidRPr="005B2D3D">
        <w:rPr>
          <w:rFonts w:cs="Arial"/>
          <w:color w:val="000000"/>
          <w:szCs w:val="20"/>
        </w:rPr>
        <w:t xml:space="preserve">Lista de Inidôneos, mantida pelo Tribunal de Contas da União – </w:t>
      </w:r>
      <w:r w:rsidRPr="00AC3D34">
        <w:rPr>
          <w:rFonts w:cs="Arial"/>
          <w:i/>
          <w:color w:val="000000"/>
          <w:szCs w:val="20"/>
        </w:rPr>
        <w:t>TCU</w:t>
      </w:r>
      <w:r w:rsidRPr="005B2D3D">
        <w:rPr>
          <w:rFonts w:cs="Arial"/>
          <w:color w:val="000000"/>
          <w:szCs w:val="20"/>
        </w:rPr>
        <w:t>;</w:t>
      </w:r>
    </w:p>
    <w:p w:rsidR="001340E6" w:rsidRPr="005B2D3D" w:rsidRDefault="001340E6" w:rsidP="007D00A4">
      <w:pPr>
        <w:pStyle w:val="PargrafodaLista"/>
        <w:numPr>
          <w:ilvl w:val="2"/>
          <w:numId w:val="1"/>
        </w:numPr>
        <w:spacing w:before="120" w:after="120"/>
        <w:rPr>
          <w:rFonts w:cs="Arial"/>
          <w:color w:val="000000"/>
          <w:szCs w:val="20"/>
        </w:rPr>
      </w:pPr>
      <w:r w:rsidRPr="005B2D3D">
        <w:rPr>
          <w:rFonts w:cs="Arial"/>
          <w:color w:val="000000"/>
          <w:szCs w:val="20"/>
        </w:rPr>
        <w:t xml:space="preserve">A consulta aos cadastros será realizada em </w:t>
      </w:r>
      <w:r w:rsidRPr="00AC3D34">
        <w:rPr>
          <w:rFonts w:cs="Arial"/>
          <w:b/>
          <w:color w:val="000000"/>
          <w:szCs w:val="20"/>
        </w:rPr>
        <w:t>nome da empresa</w:t>
      </w:r>
      <w:r w:rsidRPr="005B2D3D">
        <w:rPr>
          <w:rFonts w:cs="Arial"/>
          <w:color w:val="000000"/>
          <w:szCs w:val="20"/>
        </w:rPr>
        <w:t xml:space="preserve"> licitante e também de seu </w:t>
      </w:r>
      <w:r w:rsidRPr="00AC3D34">
        <w:rPr>
          <w:rFonts w:cs="Arial"/>
          <w:b/>
          <w:color w:val="000000"/>
          <w:szCs w:val="20"/>
        </w:rPr>
        <w:t>sócio majoritário</w:t>
      </w:r>
      <w:r w:rsidRPr="005B2D3D">
        <w:rPr>
          <w:rFonts w:cs="Arial"/>
          <w:color w:val="000000"/>
          <w:szCs w:val="20"/>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340E6" w:rsidRPr="005B2D3D" w:rsidRDefault="001340E6" w:rsidP="007D00A4">
      <w:pPr>
        <w:pStyle w:val="PargrafodaLista"/>
        <w:numPr>
          <w:ilvl w:val="2"/>
          <w:numId w:val="1"/>
        </w:numPr>
        <w:spacing w:before="120" w:after="120"/>
        <w:rPr>
          <w:rFonts w:cs="Arial"/>
          <w:color w:val="000000"/>
          <w:szCs w:val="20"/>
        </w:rPr>
      </w:pPr>
      <w:r w:rsidRPr="005B2D3D">
        <w:rPr>
          <w:rFonts w:cs="Arial"/>
          <w:color w:val="000000"/>
          <w:szCs w:val="20"/>
        </w:rPr>
        <w:t>Constatada a existência de sanção, o Pregoeiro reputará o licitante inabilitado, por falta de condição de participação.</w:t>
      </w:r>
    </w:p>
    <w:p w:rsidR="001340E6" w:rsidRPr="005B2D3D" w:rsidRDefault="001340E6" w:rsidP="007D00A4">
      <w:pPr>
        <w:numPr>
          <w:ilvl w:val="1"/>
          <w:numId w:val="1"/>
        </w:numPr>
        <w:spacing w:before="120" w:after="120"/>
        <w:ind w:left="510" w:hanging="510"/>
        <w:rPr>
          <w:rFonts w:cs="Arial"/>
          <w:color w:val="000000"/>
          <w:szCs w:val="20"/>
        </w:rPr>
      </w:pPr>
      <w:r w:rsidRPr="005B2D3D">
        <w:rPr>
          <w:rFonts w:cs="Arial"/>
          <w:color w:val="000000"/>
          <w:szCs w:val="20"/>
        </w:rPr>
        <w:t xml:space="preserve">O Pregoeiro, então, consultará o Sistema de Cadastro Unificado de Fornecedores – SICAF, em relação à habilitação jurídica, à regularidade fiscal e trabalhista, à qualificação econômica financeira e habilitação técnica conforme disposto nos </w:t>
      </w:r>
      <w:proofErr w:type="spellStart"/>
      <w:r w:rsidRPr="005B2D3D">
        <w:rPr>
          <w:rFonts w:cs="Arial"/>
          <w:color w:val="000000"/>
          <w:szCs w:val="20"/>
        </w:rPr>
        <w:t>arts</w:t>
      </w:r>
      <w:proofErr w:type="spellEnd"/>
      <w:r w:rsidRPr="005B2D3D">
        <w:rPr>
          <w:rFonts w:cs="Arial"/>
          <w:color w:val="000000"/>
          <w:szCs w:val="20"/>
        </w:rPr>
        <w:t>. 4º, caput, 8º, § 3º, 13 a 18 e 43, III, da Instrução Normativa SLTI/MPOG nº 2, de 2010.</w:t>
      </w:r>
    </w:p>
    <w:p w:rsidR="001340E6" w:rsidRPr="005B2D3D" w:rsidRDefault="001340E6" w:rsidP="007D00A4">
      <w:pPr>
        <w:pStyle w:val="PargrafodaLista"/>
        <w:numPr>
          <w:ilvl w:val="2"/>
          <w:numId w:val="1"/>
        </w:numPr>
        <w:spacing w:before="120" w:after="120"/>
        <w:rPr>
          <w:rFonts w:cs="Arial"/>
          <w:color w:val="000000"/>
          <w:szCs w:val="20"/>
        </w:rPr>
      </w:pPr>
      <w:r w:rsidRPr="005B2D3D">
        <w:rPr>
          <w:rFonts w:cs="Arial"/>
          <w:color w:val="000000"/>
          <w:szCs w:val="20"/>
        </w:rPr>
        <w:t>Também poderão ser consultados os sítios oficiais emissores de certidões, especialmente quando o licitante esteja com alguma documentação vencida junto ao SICAF.</w:t>
      </w:r>
    </w:p>
    <w:p w:rsidR="001340E6" w:rsidRPr="005B2D3D" w:rsidRDefault="001340E6" w:rsidP="007D00A4">
      <w:pPr>
        <w:pStyle w:val="PargrafodaLista"/>
        <w:numPr>
          <w:ilvl w:val="2"/>
          <w:numId w:val="1"/>
        </w:numPr>
        <w:spacing w:before="120" w:after="120"/>
        <w:rPr>
          <w:rFonts w:cs="Arial"/>
          <w:color w:val="000000"/>
          <w:szCs w:val="20"/>
        </w:rPr>
      </w:pPr>
      <w:r w:rsidRPr="005B2D3D">
        <w:rPr>
          <w:rFonts w:cs="Arial"/>
          <w:color w:val="000000"/>
          <w:szCs w:val="20"/>
        </w:rPr>
        <w:t xml:space="preserve">Caso o Pregoeiro não logre êxito em obter a certidão correspondente através do sítio oficial, ou na hipótese de se encontrar vencida no referido sistema, o licitante será convocado a encaminhar, no prazo de </w:t>
      </w:r>
      <w:proofErr w:type="gramStart"/>
      <w:r w:rsidRPr="00AC3D34">
        <w:rPr>
          <w:rFonts w:cs="Arial"/>
          <w:b/>
          <w:color w:val="000000"/>
          <w:szCs w:val="20"/>
        </w:rPr>
        <w:t>2</w:t>
      </w:r>
      <w:proofErr w:type="gramEnd"/>
      <w:r w:rsidRPr="00AC3D34">
        <w:rPr>
          <w:rFonts w:cs="Arial"/>
          <w:b/>
          <w:color w:val="000000"/>
          <w:szCs w:val="20"/>
        </w:rPr>
        <w:t xml:space="preserve"> (duas) horas</w:t>
      </w:r>
      <w:r w:rsidRPr="005B2D3D">
        <w:rPr>
          <w:rFonts w:cs="Arial"/>
          <w:color w:val="000000"/>
          <w:szCs w:val="20"/>
        </w:rPr>
        <w:t xml:space="preserve">, documento válido que comprove o atendimento das exigências deste Edital, </w:t>
      </w:r>
      <w:r w:rsidRPr="00AC3D34">
        <w:rPr>
          <w:rFonts w:cs="Arial"/>
          <w:color w:val="000000"/>
          <w:szCs w:val="20"/>
          <w:u w:val="single"/>
        </w:rPr>
        <w:t>sob pena de inabilitação</w:t>
      </w:r>
      <w:r w:rsidRPr="005B2D3D">
        <w:rPr>
          <w:rFonts w:cs="Arial"/>
          <w:color w:val="000000"/>
          <w:szCs w:val="20"/>
        </w:rPr>
        <w:t>, ressalvado o disposto quanto à comprovação da regularidade fiscal das microempresas ou empresas de pequeno porte, conforme estatui o art. 43, § 1º da LC nº 123, de 2006.</w:t>
      </w:r>
    </w:p>
    <w:p w:rsidR="001340E6" w:rsidRPr="00F46C81" w:rsidRDefault="001340E6" w:rsidP="007D00A4">
      <w:pPr>
        <w:numPr>
          <w:ilvl w:val="1"/>
          <w:numId w:val="1"/>
        </w:numPr>
        <w:spacing w:before="120" w:after="120"/>
        <w:ind w:left="510" w:hanging="510"/>
        <w:rPr>
          <w:rFonts w:cs="Arial"/>
          <w:color w:val="000000"/>
          <w:szCs w:val="20"/>
        </w:rPr>
      </w:pPr>
      <w:r w:rsidRPr="00F46C81">
        <w:rPr>
          <w:rFonts w:cs="Arial"/>
          <w:color w:val="00000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p>
    <w:p w:rsidR="001340E6" w:rsidRPr="005B2D3D" w:rsidRDefault="001340E6" w:rsidP="007D00A4">
      <w:pPr>
        <w:numPr>
          <w:ilvl w:val="1"/>
          <w:numId w:val="1"/>
        </w:numPr>
        <w:rPr>
          <w:b/>
          <w:bCs/>
        </w:rPr>
      </w:pPr>
      <w:r w:rsidRPr="005B2D3D">
        <w:rPr>
          <w:b/>
          <w:bCs/>
        </w:rPr>
        <w:t xml:space="preserve">Habilitação jurídica: </w:t>
      </w:r>
    </w:p>
    <w:p w:rsidR="001340E6" w:rsidRPr="00E80F63" w:rsidRDefault="001340E6" w:rsidP="007D00A4">
      <w:pPr>
        <w:pStyle w:val="PargrafodaLista"/>
        <w:numPr>
          <w:ilvl w:val="2"/>
          <w:numId w:val="1"/>
        </w:numPr>
        <w:spacing w:before="120" w:after="120"/>
        <w:rPr>
          <w:rFonts w:cs="Arial"/>
          <w:color w:val="000000"/>
          <w:szCs w:val="20"/>
        </w:rPr>
      </w:pPr>
      <w:r w:rsidRPr="00E80F63">
        <w:rPr>
          <w:rFonts w:cs="Arial"/>
          <w:color w:val="000000"/>
          <w:szCs w:val="20"/>
        </w:rPr>
        <w:t xml:space="preserve">No caso de </w:t>
      </w:r>
      <w:r w:rsidRPr="0040104B">
        <w:rPr>
          <w:rFonts w:cs="Arial"/>
          <w:i/>
          <w:color w:val="000000"/>
          <w:szCs w:val="20"/>
        </w:rPr>
        <w:t>empresário individual</w:t>
      </w:r>
      <w:r w:rsidRPr="00E80F63">
        <w:rPr>
          <w:rFonts w:cs="Arial"/>
          <w:color w:val="000000"/>
          <w:szCs w:val="20"/>
        </w:rPr>
        <w:t>: inscrição no Registro Público de Empresas Mercantis, a cargo da Junta Comercial da respectiva sede;</w:t>
      </w:r>
    </w:p>
    <w:p w:rsidR="001340E6" w:rsidRPr="00E80F63" w:rsidRDefault="001340E6" w:rsidP="007D00A4">
      <w:pPr>
        <w:pStyle w:val="PargrafodaLista"/>
        <w:numPr>
          <w:ilvl w:val="2"/>
          <w:numId w:val="1"/>
        </w:numPr>
        <w:spacing w:before="120" w:after="120"/>
        <w:rPr>
          <w:rFonts w:cs="Arial"/>
          <w:color w:val="000000"/>
          <w:szCs w:val="20"/>
        </w:rPr>
      </w:pPr>
      <w:r w:rsidRPr="00E80F63">
        <w:rPr>
          <w:rFonts w:cs="Arial"/>
          <w:color w:val="000000"/>
          <w:szCs w:val="20"/>
        </w:rPr>
        <w:t xml:space="preserve">Em se </w:t>
      </w:r>
      <w:r w:rsidRPr="0040104B">
        <w:rPr>
          <w:rFonts w:cs="Arial"/>
          <w:i/>
          <w:color w:val="000000"/>
          <w:szCs w:val="20"/>
        </w:rPr>
        <w:t>tratando de microempreendedor individual – MEI</w:t>
      </w:r>
      <w:r w:rsidRPr="00E80F63">
        <w:rPr>
          <w:rFonts w:cs="Arial"/>
          <w:color w:val="000000"/>
          <w:szCs w:val="20"/>
        </w:rPr>
        <w:t>: Certificado da Condição de Microempreendedor Individual - CCMEI, na forma da Resolução CGSIM nº 16, de 2009, cuja aceitação ficará condicionada à verificação da autenticidade no sítio www.portaldoempreendedor.gov.br;</w:t>
      </w:r>
    </w:p>
    <w:p w:rsidR="001340E6" w:rsidRPr="00E80F63" w:rsidRDefault="001340E6" w:rsidP="007D00A4">
      <w:pPr>
        <w:pStyle w:val="PargrafodaLista"/>
        <w:numPr>
          <w:ilvl w:val="2"/>
          <w:numId w:val="1"/>
        </w:numPr>
        <w:spacing w:before="120" w:after="120"/>
        <w:rPr>
          <w:rFonts w:cs="Arial"/>
          <w:color w:val="000000"/>
          <w:szCs w:val="20"/>
        </w:rPr>
      </w:pPr>
      <w:r w:rsidRPr="00E80F63">
        <w:rPr>
          <w:rFonts w:cs="Arial"/>
          <w:color w:val="000000"/>
          <w:szCs w:val="20"/>
        </w:rPr>
        <w:t xml:space="preserve">No caso de </w:t>
      </w:r>
      <w:r w:rsidRPr="0040104B">
        <w:rPr>
          <w:rFonts w:cs="Arial"/>
          <w:i/>
          <w:color w:val="000000"/>
          <w:szCs w:val="20"/>
        </w:rPr>
        <w:t>sociedade empresária ou empresa individual de responsabilidade limitada - EIRELI</w:t>
      </w:r>
      <w:r w:rsidRPr="00E80F63">
        <w:rPr>
          <w:rFonts w:cs="Arial"/>
          <w:color w:val="000000"/>
          <w:szCs w:val="20"/>
        </w:rPr>
        <w:t>: ato constitutivo, estatuto ou contrato social em vigor, devidamente registrado na Junta Comercial da respectiva sede, acompanhado de documento comprobatório de seus administradores;</w:t>
      </w:r>
    </w:p>
    <w:p w:rsidR="001340E6" w:rsidRPr="00E80F63" w:rsidRDefault="001340E6" w:rsidP="007D00A4">
      <w:pPr>
        <w:pStyle w:val="PargrafodaLista"/>
        <w:numPr>
          <w:ilvl w:val="2"/>
          <w:numId w:val="1"/>
        </w:numPr>
        <w:spacing w:before="120" w:after="120"/>
        <w:rPr>
          <w:rFonts w:cs="Arial"/>
          <w:color w:val="000000"/>
          <w:szCs w:val="20"/>
        </w:rPr>
      </w:pPr>
      <w:r w:rsidRPr="00E80F63">
        <w:rPr>
          <w:rFonts w:cs="Arial"/>
          <w:color w:val="000000"/>
          <w:szCs w:val="20"/>
        </w:rPr>
        <w:t xml:space="preserve">No caso de </w:t>
      </w:r>
      <w:r w:rsidRPr="0040104B">
        <w:rPr>
          <w:rFonts w:cs="Arial"/>
          <w:i/>
          <w:color w:val="000000"/>
          <w:szCs w:val="20"/>
        </w:rPr>
        <w:t>sociedade simples</w:t>
      </w:r>
      <w:r w:rsidRPr="00E80F63">
        <w:rPr>
          <w:rFonts w:cs="Arial"/>
          <w:color w:val="000000"/>
          <w:szCs w:val="20"/>
        </w:rPr>
        <w:t>: inscrição do ato constitutivo no Registro Civil das Pessoas Jurídicas do local de sua sede, acompanhada de prova da indicação dos seus administradores;</w:t>
      </w:r>
    </w:p>
    <w:p w:rsidR="001340E6" w:rsidRPr="00E80F63" w:rsidRDefault="001340E6" w:rsidP="007D00A4">
      <w:pPr>
        <w:pStyle w:val="PargrafodaLista"/>
        <w:numPr>
          <w:ilvl w:val="2"/>
          <w:numId w:val="1"/>
        </w:numPr>
        <w:spacing w:before="120" w:after="120"/>
        <w:rPr>
          <w:rFonts w:cs="Arial"/>
          <w:color w:val="000000"/>
          <w:szCs w:val="20"/>
        </w:rPr>
      </w:pPr>
      <w:r w:rsidRPr="00E80F63">
        <w:rPr>
          <w:rFonts w:cs="Arial"/>
          <w:color w:val="000000"/>
          <w:szCs w:val="20"/>
        </w:rPr>
        <w:t xml:space="preserve">No caso de </w:t>
      </w:r>
      <w:r w:rsidRPr="0040104B">
        <w:rPr>
          <w:rFonts w:cs="Arial"/>
          <w:i/>
          <w:color w:val="000000"/>
          <w:szCs w:val="20"/>
        </w:rPr>
        <w:t>microempresa ou empresa de pequeno porte</w:t>
      </w:r>
      <w:r w:rsidRPr="00E80F63">
        <w:rPr>
          <w:rFonts w:cs="Arial"/>
          <w:color w:val="000000"/>
          <w:szCs w:val="20"/>
        </w:rPr>
        <w:t>: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340E6" w:rsidRDefault="001340E6" w:rsidP="007D00A4">
      <w:pPr>
        <w:pStyle w:val="PargrafodaLista"/>
        <w:numPr>
          <w:ilvl w:val="2"/>
          <w:numId w:val="1"/>
        </w:numPr>
        <w:spacing w:before="120" w:after="120"/>
        <w:rPr>
          <w:rFonts w:cs="Arial"/>
          <w:color w:val="000000"/>
          <w:szCs w:val="20"/>
        </w:rPr>
      </w:pPr>
      <w:r w:rsidRPr="00E80F63">
        <w:rPr>
          <w:rFonts w:cs="Arial"/>
          <w:color w:val="000000"/>
          <w:szCs w:val="20"/>
        </w:rPr>
        <w:t xml:space="preserve">Inscrição no Registro Público de Empresas Mercantis onde </w:t>
      </w:r>
      <w:proofErr w:type="gramStart"/>
      <w:r w:rsidRPr="00E80F63">
        <w:rPr>
          <w:rFonts w:cs="Arial"/>
          <w:color w:val="000000"/>
          <w:szCs w:val="20"/>
        </w:rPr>
        <w:t>opera,</w:t>
      </w:r>
      <w:proofErr w:type="gramEnd"/>
      <w:r w:rsidRPr="00E80F63">
        <w:rPr>
          <w:rFonts w:cs="Arial"/>
          <w:color w:val="000000"/>
          <w:szCs w:val="20"/>
        </w:rPr>
        <w:t xml:space="preserve"> com averbação no Registro onde tem sede a matriz, no caso de ser o participante sucursal, filial ou agência;</w:t>
      </w:r>
    </w:p>
    <w:p w:rsidR="001C5573" w:rsidRPr="00E80F63" w:rsidRDefault="001C5573" w:rsidP="007D00A4">
      <w:pPr>
        <w:pStyle w:val="PargrafodaLista"/>
        <w:numPr>
          <w:ilvl w:val="2"/>
          <w:numId w:val="1"/>
        </w:numPr>
        <w:spacing w:before="120" w:after="120"/>
        <w:rPr>
          <w:rFonts w:cs="Arial"/>
          <w:color w:val="000000"/>
          <w:szCs w:val="20"/>
        </w:rPr>
      </w:pPr>
      <w:r w:rsidRPr="001C5573">
        <w:rPr>
          <w:rFonts w:cs="Arial"/>
          <w:bCs/>
          <w:color w:val="000000"/>
          <w:szCs w:val="20"/>
        </w:rPr>
        <w:t>No caso de empresa ou sociedade estrangeira em funcionamento no País: decreto de autorização</w:t>
      </w:r>
      <w:r>
        <w:rPr>
          <w:rFonts w:cs="Arial"/>
          <w:bCs/>
          <w:color w:val="000000"/>
          <w:szCs w:val="20"/>
        </w:rPr>
        <w:t>;</w:t>
      </w:r>
    </w:p>
    <w:p w:rsidR="001340E6" w:rsidRPr="003A76E2" w:rsidRDefault="001340E6" w:rsidP="007D00A4">
      <w:pPr>
        <w:pStyle w:val="PargrafodaLista"/>
        <w:numPr>
          <w:ilvl w:val="2"/>
          <w:numId w:val="1"/>
        </w:numPr>
        <w:spacing w:before="120" w:after="120"/>
        <w:rPr>
          <w:rFonts w:cs="Arial"/>
          <w:color w:val="000000"/>
          <w:szCs w:val="20"/>
        </w:rPr>
      </w:pPr>
      <w:r w:rsidRPr="003A76E2">
        <w:rPr>
          <w:rFonts w:cs="Arial"/>
          <w:color w:val="000000"/>
          <w:szCs w:val="20"/>
        </w:rPr>
        <w:t>Os documentos acima deverão estar acompanhados de todas as alterações ou da consolidação respectiva;</w:t>
      </w:r>
    </w:p>
    <w:p w:rsidR="001340E6" w:rsidRPr="005B2D3D" w:rsidRDefault="001340E6" w:rsidP="007D00A4">
      <w:pPr>
        <w:numPr>
          <w:ilvl w:val="1"/>
          <w:numId w:val="1"/>
        </w:numPr>
        <w:rPr>
          <w:b/>
          <w:bCs/>
        </w:rPr>
      </w:pPr>
      <w:r w:rsidRPr="005B2D3D">
        <w:rPr>
          <w:b/>
          <w:bCs/>
        </w:rPr>
        <w:t>Regularidade fiscal e trabalhista:</w:t>
      </w:r>
    </w:p>
    <w:p w:rsidR="001340E6" w:rsidRPr="00E80F63" w:rsidRDefault="001340E6" w:rsidP="007D00A4">
      <w:pPr>
        <w:pStyle w:val="PargrafodaLista"/>
        <w:numPr>
          <w:ilvl w:val="2"/>
          <w:numId w:val="1"/>
        </w:numPr>
        <w:spacing w:before="120" w:after="120"/>
        <w:rPr>
          <w:rFonts w:cs="Arial"/>
          <w:color w:val="000000"/>
          <w:szCs w:val="20"/>
        </w:rPr>
      </w:pPr>
      <w:proofErr w:type="gramStart"/>
      <w:r w:rsidRPr="00E80F63">
        <w:rPr>
          <w:rFonts w:cs="Arial"/>
          <w:color w:val="000000"/>
          <w:szCs w:val="20"/>
        </w:rPr>
        <w:t>prova</w:t>
      </w:r>
      <w:proofErr w:type="gramEnd"/>
      <w:r w:rsidRPr="00E80F63">
        <w:rPr>
          <w:rFonts w:cs="Arial"/>
          <w:color w:val="000000"/>
          <w:szCs w:val="20"/>
        </w:rPr>
        <w:t xml:space="preserve"> de inscrição no Cadastro Nacional de Pessoas Jurídicas ou no Cadastro de Pessoas Físicas, conforme o caso;</w:t>
      </w:r>
    </w:p>
    <w:p w:rsidR="001340E6" w:rsidRPr="00E80F63" w:rsidRDefault="001340E6" w:rsidP="007D00A4">
      <w:pPr>
        <w:pStyle w:val="PargrafodaLista"/>
        <w:numPr>
          <w:ilvl w:val="2"/>
          <w:numId w:val="1"/>
        </w:numPr>
        <w:spacing w:before="120" w:after="120"/>
        <w:rPr>
          <w:rFonts w:cs="Arial"/>
          <w:color w:val="000000"/>
          <w:szCs w:val="20"/>
        </w:rPr>
      </w:pPr>
      <w:proofErr w:type="gramStart"/>
      <w:r w:rsidRPr="00E80F63">
        <w:rPr>
          <w:rFonts w:cs="Arial"/>
          <w:color w:val="000000"/>
          <w:szCs w:val="20"/>
        </w:rPr>
        <w:t>prova</w:t>
      </w:r>
      <w:proofErr w:type="gramEnd"/>
      <w:r w:rsidRPr="00E80F63">
        <w:rPr>
          <w:rFonts w:cs="Arial"/>
          <w:color w:val="000000"/>
          <w:szCs w:val="20"/>
        </w:rPr>
        <w:t xml:space="preserve"> de regularidade fiscal perante a </w:t>
      </w:r>
      <w:r w:rsidRPr="001C5573">
        <w:rPr>
          <w:rFonts w:cs="Arial"/>
          <w:i/>
          <w:color w:val="000000"/>
          <w:szCs w:val="20"/>
        </w:rPr>
        <w:t>Fazenda Nacional</w:t>
      </w:r>
      <w:r w:rsidRPr="00E80F63">
        <w:rPr>
          <w:rFonts w:cs="Arial"/>
          <w:color w:val="000000"/>
          <w:szCs w:val="20"/>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1340E6" w:rsidRPr="00E80F63" w:rsidRDefault="001340E6" w:rsidP="007D00A4">
      <w:pPr>
        <w:pStyle w:val="PargrafodaLista"/>
        <w:numPr>
          <w:ilvl w:val="2"/>
          <w:numId w:val="1"/>
        </w:numPr>
        <w:spacing w:before="120" w:after="120"/>
        <w:rPr>
          <w:rFonts w:cs="Arial"/>
          <w:color w:val="000000"/>
          <w:szCs w:val="20"/>
        </w:rPr>
      </w:pPr>
      <w:proofErr w:type="gramStart"/>
      <w:r w:rsidRPr="00E80F63">
        <w:rPr>
          <w:rFonts w:cs="Arial"/>
          <w:color w:val="000000"/>
          <w:szCs w:val="20"/>
        </w:rPr>
        <w:t>prova</w:t>
      </w:r>
      <w:proofErr w:type="gramEnd"/>
      <w:r w:rsidRPr="00E80F63">
        <w:rPr>
          <w:rFonts w:cs="Arial"/>
          <w:color w:val="000000"/>
          <w:szCs w:val="20"/>
        </w:rPr>
        <w:t xml:space="preserve"> de regularidade com o </w:t>
      </w:r>
      <w:r w:rsidRPr="001C5573">
        <w:rPr>
          <w:rFonts w:cs="Arial"/>
          <w:i/>
          <w:color w:val="000000"/>
          <w:szCs w:val="20"/>
        </w:rPr>
        <w:t>Fundo de Garantia do Tempo de Serviço</w:t>
      </w:r>
      <w:r w:rsidRPr="00E80F63">
        <w:rPr>
          <w:rFonts w:cs="Arial"/>
          <w:color w:val="000000"/>
          <w:szCs w:val="20"/>
        </w:rPr>
        <w:t xml:space="preserve"> (FGTS);</w:t>
      </w:r>
    </w:p>
    <w:p w:rsidR="001340E6" w:rsidRDefault="001340E6" w:rsidP="007D00A4">
      <w:pPr>
        <w:pStyle w:val="PargrafodaLista"/>
        <w:numPr>
          <w:ilvl w:val="2"/>
          <w:numId w:val="1"/>
        </w:numPr>
        <w:spacing w:before="120" w:after="120"/>
        <w:rPr>
          <w:rFonts w:cs="Arial"/>
          <w:color w:val="000000"/>
          <w:szCs w:val="20"/>
        </w:rPr>
      </w:pPr>
      <w:proofErr w:type="gramStart"/>
      <w:r w:rsidRPr="00E80F63">
        <w:rPr>
          <w:rFonts w:cs="Arial"/>
          <w:color w:val="000000"/>
          <w:szCs w:val="20"/>
        </w:rPr>
        <w:t>prova</w:t>
      </w:r>
      <w:proofErr w:type="gramEnd"/>
      <w:r w:rsidRPr="00E80F63">
        <w:rPr>
          <w:rFonts w:cs="Arial"/>
          <w:color w:val="000000"/>
          <w:szCs w:val="20"/>
        </w:rPr>
        <w:t xml:space="preserve"> de </w:t>
      </w:r>
      <w:r w:rsidRPr="001C5573">
        <w:rPr>
          <w:rFonts w:cs="Arial"/>
          <w:i/>
          <w:color w:val="000000"/>
          <w:szCs w:val="20"/>
        </w:rPr>
        <w:t>inexistência de débitos</w:t>
      </w:r>
      <w:r w:rsidRPr="00E80F63">
        <w:rPr>
          <w:rFonts w:cs="Arial"/>
          <w:color w:val="000000"/>
          <w:szCs w:val="20"/>
        </w:rPr>
        <w:t xml:space="preserve"> inadimplidos perante a justiça do trabalho, mediante a apresentação de certidão negativa ou positiva com efeito de negativa, nos termos do Título VII-A da Consolidação das Leis do Trabalho, aprovada pelo Decreto-Lei nº 5.452, de 1º de maio de 1943;</w:t>
      </w:r>
    </w:p>
    <w:p w:rsidR="001C5573" w:rsidRPr="001C5573" w:rsidRDefault="001C5573" w:rsidP="001C5573">
      <w:pPr>
        <w:pStyle w:val="PargrafodaLista"/>
        <w:numPr>
          <w:ilvl w:val="2"/>
          <w:numId w:val="1"/>
        </w:numPr>
        <w:spacing w:before="120" w:after="120"/>
        <w:rPr>
          <w:rFonts w:cs="Arial"/>
          <w:color w:val="000000"/>
          <w:szCs w:val="20"/>
        </w:rPr>
      </w:pPr>
      <w:proofErr w:type="gramStart"/>
      <w:r w:rsidRPr="001C5573">
        <w:rPr>
          <w:rFonts w:cs="Arial"/>
          <w:color w:val="000000"/>
          <w:szCs w:val="20"/>
        </w:rPr>
        <w:t>prova</w:t>
      </w:r>
      <w:proofErr w:type="gramEnd"/>
      <w:r w:rsidRPr="001C5573">
        <w:rPr>
          <w:rFonts w:cs="Arial"/>
          <w:color w:val="000000"/>
          <w:szCs w:val="20"/>
        </w:rPr>
        <w:t xml:space="preserve"> de inscrição no </w:t>
      </w:r>
      <w:r w:rsidRPr="001C5573">
        <w:rPr>
          <w:rFonts w:cs="Arial"/>
          <w:i/>
          <w:color w:val="000000"/>
          <w:szCs w:val="20"/>
        </w:rPr>
        <w:t>cadastro de contribuintes municipal</w:t>
      </w:r>
      <w:r w:rsidRPr="001C5573">
        <w:rPr>
          <w:rFonts w:cs="Arial"/>
          <w:color w:val="000000"/>
          <w:szCs w:val="20"/>
        </w:rPr>
        <w:t xml:space="preserve">, relativo ao domicílio ou sede do licitante, pertinente ao seu ramo de atividade e compatível com o objeto contratual; </w:t>
      </w:r>
    </w:p>
    <w:p w:rsidR="001C5573" w:rsidRDefault="001C5573" w:rsidP="001C5573">
      <w:pPr>
        <w:pStyle w:val="PargrafodaLista"/>
        <w:numPr>
          <w:ilvl w:val="2"/>
          <w:numId w:val="1"/>
        </w:numPr>
        <w:spacing w:before="120" w:after="120"/>
        <w:rPr>
          <w:rFonts w:cs="Arial"/>
          <w:color w:val="000000"/>
          <w:szCs w:val="20"/>
        </w:rPr>
      </w:pPr>
      <w:proofErr w:type="gramStart"/>
      <w:r w:rsidRPr="001C5573">
        <w:rPr>
          <w:rFonts w:cs="Arial"/>
          <w:color w:val="000000"/>
          <w:szCs w:val="20"/>
        </w:rPr>
        <w:t>prova</w:t>
      </w:r>
      <w:proofErr w:type="gramEnd"/>
      <w:r w:rsidRPr="001C5573">
        <w:rPr>
          <w:rFonts w:cs="Arial"/>
          <w:color w:val="000000"/>
          <w:szCs w:val="20"/>
        </w:rPr>
        <w:t xml:space="preserve"> de regularidade com a </w:t>
      </w:r>
      <w:r w:rsidRPr="001C5573">
        <w:rPr>
          <w:rFonts w:cs="Arial"/>
          <w:i/>
          <w:color w:val="000000"/>
          <w:szCs w:val="20"/>
        </w:rPr>
        <w:t>Fazenda Municipal</w:t>
      </w:r>
      <w:r w:rsidRPr="001C5573">
        <w:rPr>
          <w:rFonts w:cs="Arial"/>
          <w:color w:val="000000"/>
          <w:szCs w:val="20"/>
        </w:rPr>
        <w:t xml:space="preserve"> do domicílio ou sede do licitante; </w:t>
      </w:r>
    </w:p>
    <w:p w:rsidR="001C5573" w:rsidRPr="001C5573" w:rsidRDefault="001C5573" w:rsidP="001C5573">
      <w:pPr>
        <w:pStyle w:val="PargrafodaLista"/>
        <w:numPr>
          <w:ilvl w:val="2"/>
          <w:numId w:val="1"/>
        </w:numPr>
        <w:spacing w:before="120" w:after="120"/>
        <w:rPr>
          <w:rFonts w:cs="Arial"/>
          <w:color w:val="000000"/>
          <w:szCs w:val="20"/>
        </w:rPr>
      </w:pPr>
      <w:proofErr w:type="gramStart"/>
      <w:r w:rsidRPr="001C5573">
        <w:rPr>
          <w:rFonts w:cs="Arial"/>
          <w:color w:val="000000"/>
          <w:szCs w:val="20"/>
        </w:rPr>
        <w:t>caso</w:t>
      </w:r>
      <w:proofErr w:type="gramEnd"/>
      <w:r w:rsidRPr="001C5573">
        <w:rPr>
          <w:rFonts w:cs="Arial"/>
          <w:color w:val="000000"/>
          <w:szCs w:val="20"/>
        </w:rPr>
        <w:t xml:space="preserve"> o fornecedor seja considerado isento dos tributos municipais relacionados ao objeto licitatório, deverá comprovar tal condição mediante a apresentação de declaração da Fazenda Municipal do domicílio ou sede do fornecedor, ou outra equivalente, na forma da lei</w:t>
      </w:r>
      <w:r w:rsidR="00D733DE">
        <w:rPr>
          <w:rFonts w:cs="Arial"/>
          <w:color w:val="000000"/>
          <w:szCs w:val="20"/>
        </w:rPr>
        <w:t>;</w:t>
      </w:r>
    </w:p>
    <w:p w:rsidR="00D733DE" w:rsidRDefault="00D733DE" w:rsidP="00C46172">
      <w:pPr>
        <w:numPr>
          <w:ilvl w:val="1"/>
          <w:numId w:val="1"/>
        </w:numPr>
        <w:spacing w:before="120" w:after="120"/>
        <w:ind w:left="567" w:hanging="567"/>
        <w:rPr>
          <w:rFonts w:cs="Arial"/>
          <w:color w:val="000000"/>
          <w:szCs w:val="20"/>
        </w:rPr>
      </w:pPr>
      <w:r w:rsidRPr="00D733DE">
        <w:rPr>
          <w:rFonts w:cs="Arial"/>
          <w:color w:val="000000"/>
          <w:szCs w:val="20"/>
          <w:lang w:bidi="pt-BR"/>
        </w:rPr>
        <w:t>Caso o licitante detentor do menor preço seja microempresa ou empresa de pequeno porte</w:t>
      </w:r>
      <w:r w:rsidRPr="00D733DE">
        <w:rPr>
          <w:rFonts w:cs="Arial"/>
          <w:color w:val="000000"/>
          <w:szCs w:val="20"/>
        </w:rPr>
        <w:t xml:space="preserve"> </w:t>
      </w:r>
      <w:r w:rsidR="00692D3F" w:rsidRPr="00D733DE">
        <w:rPr>
          <w:rFonts w:cs="Arial"/>
          <w:color w:val="000000"/>
          <w:szCs w:val="20"/>
        </w:rPr>
        <w:t xml:space="preserve">deverá apresentar toda a documentação exigida para efeito de comprovação de regularidade fiscal, mesmo que esta apresente alguma restrição, </w:t>
      </w:r>
      <w:proofErr w:type="gramStart"/>
      <w:r w:rsidR="00692D3F" w:rsidRPr="00D733DE">
        <w:rPr>
          <w:rFonts w:cs="Arial"/>
          <w:color w:val="000000"/>
          <w:szCs w:val="20"/>
        </w:rPr>
        <w:t>sob pena</w:t>
      </w:r>
      <w:proofErr w:type="gramEnd"/>
      <w:r w:rsidR="00692D3F" w:rsidRPr="00D733DE">
        <w:rPr>
          <w:rFonts w:cs="Arial"/>
          <w:color w:val="000000"/>
          <w:szCs w:val="20"/>
        </w:rPr>
        <w:t xml:space="preserve"> de inabilitação.</w:t>
      </w:r>
    </w:p>
    <w:p w:rsidR="00D733DE" w:rsidRPr="00D733DE" w:rsidRDefault="00D733DE" w:rsidP="00D733DE">
      <w:pPr>
        <w:numPr>
          <w:ilvl w:val="1"/>
          <w:numId w:val="1"/>
        </w:numPr>
        <w:spacing w:before="120" w:after="120"/>
        <w:ind w:left="567" w:hanging="567"/>
        <w:rPr>
          <w:rFonts w:cs="Arial"/>
          <w:color w:val="000000"/>
          <w:szCs w:val="20"/>
          <w:lang w:bidi="pt-BR"/>
        </w:rPr>
      </w:pPr>
      <w:r w:rsidRPr="00AD1224">
        <w:rPr>
          <w:rFonts w:cs="Arial"/>
          <w:color w:val="000000"/>
          <w:szCs w:val="20"/>
          <w:lang w:bidi="pt-BR"/>
        </w:rPr>
        <w:t>Os</w:t>
      </w:r>
      <w:r w:rsidRPr="00D733DE">
        <w:rPr>
          <w:rFonts w:cs="Arial"/>
          <w:color w:val="000000"/>
          <w:szCs w:val="20"/>
          <w:lang w:bidi="pt-BR"/>
        </w:rPr>
        <w:t xml:space="preserve"> licitantes que não estiverem cadastrados no Sistema de Cadastro Unificado de Fornecedores – SICAF no nível da </w:t>
      </w:r>
      <w:r w:rsidRPr="00D733DE">
        <w:rPr>
          <w:rFonts w:cs="Arial"/>
          <w:b/>
          <w:color w:val="000000"/>
          <w:szCs w:val="20"/>
          <w:lang w:bidi="pt-BR"/>
        </w:rPr>
        <w:t>Qualificação Econômico-Financeira</w:t>
      </w:r>
      <w:r w:rsidRPr="00AD1224">
        <w:rPr>
          <w:rFonts w:cs="Arial"/>
          <w:color w:val="000000"/>
          <w:szCs w:val="20"/>
          <w:lang w:bidi="pt-BR"/>
        </w:rPr>
        <w:t xml:space="preserve">, conforme </w:t>
      </w:r>
      <w:r w:rsidRPr="00D733DE">
        <w:rPr>
          <w:rFonts w:cs="Arial"/>
          <w:color w:val="000000"/>
          <w:szCs w:val="20"/>
          <w:lang w:bidi="pt-BR"/>
        </w:rPr>
        <w:t xml:space="preserve">Instrução Normativa SLTI/MPOG nº 2, de 2010, </w:t>
      </w:r>
      <w:r w:rsidRPr="00AD1224">
        <w:rPr>
          <w:rFonts w:cs="Arial"/>
          <w:color w:val="000000"/>
          <w:szCs w:val="20"/>
          <w:lang w:bidi="pt-BR"/>
        </w:rPr>
        <w:t>deverão apresentar a seguinte documentação:</w:t>
      </w:r>
    </w:p>
    <w:p w:rsidR="00D733DE" w:rsidRPr="00AD1224" w:rsidRDefault="00D733DE" w:rsidP="00D733DE">
      <w:pPr>
        <w:pStyle w:val="PargrafodaLista"/>
        <w:numPr>
          <w:ilvl w:val="2"/>
          <w:numId w:val="1"/>
        </w:numPr>
        <w:spacing w:before="120" w:after="120"/>
        <w:rPr>
          <w:rFonts w:cs="Arial"/>
          <w:color w:val="000000"/>
          <w:szCs w:val="20"/>
        </w:rPr>
      </w:pPr>
      <w:proofErr w:type="gramStart"/>
      <w:r w:rsidRPr="00AD1224">
        <w:rPr>
          <w:rFonts w:cs="Arial"/>
          <w:color w:val="000000"/>
          <w:szCs w:val="20"/>
        </w:rPr>
        <w:t>certidão</w:t>
      </w:r>
      <w:proofErr w:type="gramEnd"/>
      <w:r w:rsidRPr="00AD1224">
        <w:rPr>
          <w:rFonts w:cs="Arial"/>
          <w:color w:val="000000"/>
          <w:szCs w:val="20"/>
        </w:rPr>
        <w:t xml:space="preserve"> negativa de feitos sobre falência, recuperação judicial ou recuperação extrajudicial, expedida pelo distribuidor da sede do licitante;</w:t>
      </w:r>
    </w:p>
    <w:p w:rsidR="00D733DE" w:rsidRPr="00AD1224" w:rsidRDefault="00D733DE" w:rsidP="00D733DE">
      <w:pPr>
        <w:pStyle w:val="PargrafodaLista"/>
        <w:numPr>
          <w:ilvl w:val="2"/>
          <w:numId w:val="1"/>
        </w:numPr>
        <w:spacing w:before="120" w:after="120"/>
        <w:rPr>
          <w:rFonts w:cs="Arial"/>
          <w:color w:val="000000"/>
          <w:szCs w:val="20"/>
        </w:rPr>
      </w:pPr>
      <w:proofErr w:type="gramStart"/>
      <w:r w:rsidRPr="00AD1224">
        <w:rPr>
          <w:rFonts w:cs="Arial"/>
          <w:color w:val="000000"/>
          <w:szCs w:val="20"/>
        </w:rPr>
        <w:t>balanço</w:t>
      </w:r>
      <w:proofErr w:type="gramEnd"/>
      <w:r w:rsidRPr="00AD1224">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D733DE" w:rsidRPr="00D733DE" w:rsidRDefault="00D733DE" w:rsidP="00D733DE">
      <w:pPr>
        <w:pStyle w:val="PargrafodaLista"/>
        <w:numPr>
          <w:ilvl w:val="3"/>
          <w:numId w:val="1"/>
        </w:numPr>
        <w:spacing w:before="120" w:after="120"/>
        <w:ind w:left="1531" w:hanging="794"/>
        <w:rPr>
          <w:rFonts w:cs="Arial"/>
          <w:color w:val="000000"/>
          <w:szCs w:val="20"/>
        </w:rPr>
      </w:pPr>
      <w:proofErr w:type="gramStart"/>
      <w:r w:rsidRPr="00D733DE">
        <w:rPr>
          <w:rFonts w:cs="Arial"/>
          <w:color w:val="000000"/>
          <w:szCs w:val="20"/>
        </w:rPr>
        <w:t>no</w:t>
      </w:r>
      <w:proofErr w:type="gramEnd"/>
      <w:r w:rsidRPr="00D733DE">
        <w:rPr>
          <w:rFonts w:cs="Arial"/>
          <w:color w:val="000000"/>
          <w:szCs w:val="20"/>
        </w:rPr>
        <w:t xml:space="preserve"> caso de empresa constituída no exercício social vigente, admite-se a apresentação de balanço patrimonial e demonstrações contábeis referentes ao período de existência da sociedade;</w:t>
      </w:r>
    </w:p>
    <w:p w:rsidR="00D733DE" w:rsidRPr="00AD1224" w:rsidRDefault="00E65561" w:rsidP="00E65561">
      <w:pPr>
        <w:pStyle w:val="PargrafodaLista"/>
        <w:numPr>
          <w:ilvl w:val="2"/>
          <w:numId w:val="1"/>
        </w:numPr>
        <w:spacing w:before="120" w:after="120"/>
        <w:rPr>
          <w:rFonts w:cs="Arial"/>
          <w:color w:val="000000"/>
          <w:szCs w:val="20"/>
        </w:rPr>
      </w:pPr>
      <w:r>
        <w:rPr>
          <w:rFonts w:cs="Arial"/>
          <w:color w:val="000000"/>
          <w:szCs w:val="20"/>
        </w:rPr>
        <w:t>C</w:t>
      </w:r>
      <w:r w:rsidR="00D733DE" w:rsidRPr="00AD1224">
        <w:rPr>
          <w:rFonts w:cs="Arial"/>
          <w:color w:val="000000"/>
          <w:szCs w:val="20"/>
        </w:rPr>
        <w:t xml:space="preserve">omprovação da boa situação financeira da empresa mediante obtenção de índices de Liquidez Geral (LG), Solvência Geral (SG) e Liquidez Corrente (LC), superiores a </w:t>
      </w:r>
      <w:proofErr w:type="gramStart"/>
      <w:r w:rsidR="00D733DE" w:rsidRPr="00AD1224">
        <w:rPr>
          <w:rFonts w:cs="Arial"/>
          <w:color w:val="000000"/>
          <w:szCs w:val="20"/>
        </w:rPr>
        <w:t>1</w:t>
      </w:r>
      <w:proofErr w:type="gramEnd"/>
      <w:r w:rsidR="00D733DE" w:rsidRPr="00AD1224">
        <w:rPr>
          <w:rFonts w:cs="Arial"/>
          <w:color w:val="000000"/>
          <w:szCs w:val="20"/>
        </w:rPr>
        <w:t xml:space="preserve"> (um), obtidos pela aplicação das seguintes fórmulas:</w:t>
      </w:r>
    </w:p>
    <w:p w:rsidR="00D733DE" w:rsidRPr="00AD1224" w:rsidRDefault="00D733DE" w:rsidP="00E65561">
      <w:pPr>
        <w:ind w:left="720"/>
        <w:jc w:val="center"/>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D733DE" w:rsidRPr="00AD1224" w:rsidTr="00D733DE">
        <w:tc>
          <w:tcPr>
            <w:tcW w:w="2235" w:type="dxa"/>
            <w:vMerge w:val="restart"/>
            <w:vAlign w:val="center"/>
          </w:tcPr>
          <w:p w:rsidR="00D733DE" w:rsidRPr="00AD1224" w:rsidRDefault="00D733DE" w:rsidP="00E65561">
            <w:pPr>
              <w:tabs>
                <w:tab w:val="left" w:pos="1440"/>
              </w:tabs>
              <w:autoSpaceDE w:val="0"/>
              <w:snapToGrid w:val="0"/>
              <w:jc w:val="right"/>
              <w:rPr>
                <w:rFonts w:cs="Arial"/>
                <w:color w:val="000000"/>
                <w:szCs w:val="20"/>
              </w:rPr>
            </w:pPr>
            <w:r w:rsidRPr="00AD1224">
              <w:rPr>
                <w:rFonts w:cs="Arial"/>
                <w:color w:val="000000"/>
                <w:szCs w:val="20"/>
              </w:rPr>
              <w:t>LG =</w:t>
            </w:r>
          </w:p>
        </w:tc>
        <w:tc>
          <w:tcPr>
            <w:tcW w:w="4252" w:type="dxa"/>
            <w:tcBorders>
              <w:bottom w:val="single" w:sz="4" w:space="0" w:color="auto"/>
            </w:tcBorders>
            <w:vAlign w:val="bottom"/>
          </w:tcPr>
          <w:p w:rsidR="00D733DE" w:rsidRPr="00AD1224" w:rsidRDefault="00D733DE" w:rsidP="00E65561">
            <w:pPr>
              <w:tabs>
                <w:tab w:val="left" w:pos="1440"/>
              </w:tabs>
              <w:autoSpaceDE w:val="0"/>
              <w:snapToGrid w:val="0"/>
              <w:rPr>
                <w:rFonts w:cs="Arial"/>
                <w:color w:val="000000"/>
                <w:szCs w:val="20"/>
              </w:rPr>
            </w:pPr>
            <w:r w:rsidRPr="00AD1224">
              <w:rPr>
                <w:rFonts w:cs="Arial"/>
                <w:color w:val="000000"/>
                <w:szCs w:val="20"/>
              </w:rPr>
              <w:t xml:space="preserve">Ativo Circulante + Realizável </w:t>
            </w:r>
            <w:proofErr w:type="gramStart"/>
            <w:r w:rsidRPr="00AD1224">
              <w:rPr>
                <w:rFonts w:cs="Arial"/>
                <w:color w:val="000000"/>
                <w:szCs w:val="20"/>
              </w:rPr>
              <w:t>a Longo Prazo</w:t>
            </w:r>
            <w:proofErr w:type="gramEnd"/>
          </w:p>
        </w:tc>
      </w:tr>
      <w:tr w:rsidR="00D733DE" w:rsidRPr="00AD1224" w:rsidTr="00D733DE">
        <w:tc>
          <w:tcPr>
            <w:tcW w:w="2235" w:type="dxa"/>
            <w:vMerge/>
          </w:tcPr>
          <w:p w:rsidR="00D733DE" w:rsidRPr="00AD1224" w:rsidRDefault="00D733DE" w:rsidP="00E65561">
            <w:pPr>
              <w:tabs>
                <w:tab w:val="left" w:pos="1440"/>
              </w:tabs>
              <w:autoSpaceDE w:val="0"/>
              <w:snapToGrid w:val="0"/>
              <w:rPr>
                <w:rFonts w:cs="Arial"/>
                <w:color w:val="000000"/>
                <w:szCs w:val="20"/>
              </w:rPr>
            </w:pPr>
          </w:p>
        </w:tc>
        <w:tc>
          <w:tcPr>
            <w:tcW w:w="4252" w:type="dxa"/>
            <w:tcBorders>
              <w:top w:val="single" w:sz="4" w:space="0" w:color="auto"/>
            </w:tcBorders>
          </w:tcPr>
          <w:p w:rsidR="00D733DE" w:rsidRPr="00AD1224" w:rsidRDefault="00D733DE" w:rsidP="00E65561">
            <w:pPr>
              <w:tabs>
                <w:tab w:val="left" w:pos="1440"/>
              </w:tabs>
              <w:autoSpaceDE w:val="0"/>
              <w:snapToGrid w:val="0"/>
              <w:rPr>
                <w:rFonts w:cs="Arial"/>
                <w:color w:val="000000"/>
                <w:szCs w:val="20"/>
              </w:rPr>
            </w:pPr>
            <w:r w:rsidRPr="00AD1224">
              <w:rPr>
                <w:rFonts w:cs="Arial"/>
                <w:color w:val="000000"/>
                <w:szCs w:val="20"/>
              </w:rPr>
              <w:t>Passivo Circulante + Passivo Não Circulante</w:t>
            </w:r>
          </w:p>
        </w:tc>
      </w:tr>
    </w:tbl>
    <w:p w:rsidR="00D733DE" w:rsidRPr="00AD1224" w:rsidRDefault="00D733DE" w:rsidP="00E65561">
      <w:pPr>
        <w:tabs>
          <w:tab w:val="left" w:pos="1440"/>
        </w:tabs>
        <w:autoSpaceDE w:val="0"/>
        <w:snapToGrid w:val="0"/>
        <w:ind w:left="1134"/>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D733DE" w:rsidRPr="00AD1224" w:rsidTr="00D733DE">
        <w:tc>
          <w:tcPr>
            <w:tcW w:w="2235" w:type="dxa"/>
            <w:vMerge w:val="restart"/>
            <w:vAlign w:val="center"/>
          </w:tcPr>
          <w:p w:rsidR="00D733DE" w:rsidRPr="00AD1224" w:rsidRDefault="00D733DE" w:rsidP="00E65561">
            <w:pPr>
              <w:tabs>
                <w:tab w:val="left" w:pos="1440"/>
              </w:tabs>
              <w:autoSpaceDE w:val="0"/>
              <w:snapToGrid w:val="0"/>
              <w:jc w:val="right"/>
              <w:rPr>
                <w:rFonts w:cs="Arial"/>
                <w:color w:val="000000"/>
                <w:szCs w:val="20"/>
              </w:rPr>
            </w:pPr>
            <w:r w:rsidRPr="00AD1224">
              <w:rPr>
                <w:rFonts w:cs="Arial"/>
                <w:color w:val="000000"/>
                <w:szCs w:val="20"/>
              </w:rPr>
              <w:t>SG =</w:t>
            </w:r>
          </w:p>
        </w:tc>
        <w:tc>
          <w:tcPr>
            <w:tcW w:w="4394" w:type="dxa"/>
            <w:tcBorders>
              <w:bottom w:val="single" w:sz="4" w:space="0" w:color="auto"/>
            </w:tcBorders>
            <w:vAlign w:val="bottom"/>
          </w:tcPr>
          <w:p w:rsidR="00D733DE" w:rsidRPr="00AD1224" w:rsidRDefault="00D733DE" w:rsidP="00E65561">
            <w:pPr>
              <w:tabs>
                <w:tab w:val="left" w:pos="1440"/>
              </w:tabs>
              <w:autoSpaceDE w:val="0"/>
              <w:snapToGrid w:val="0"/>
              <w:jc w:val="center"/>
              <w:rPr>
                <w:rFonts w:cs="Arial"/>
                <w:color w:val="000000"/>
                <w:szCs w:val="20"/>
              </w:rPr>
            </w:pPr>
            <w:r w:rsidRPr="00AD1224">
              <w:rPr>
                <w:rFonts w:cs="Arial"/>
                <w:color w:val="000000"/>
                <w:szCs w:val="20"/>
              </w:rPr>
              <w:t>Ativo Total</w:t>
            </w:r>
          </w:p>
        </w:tc>
      </w:tr>
      <w:tr w:rsidR="00D733DE" w:rsidRPr="00AD1224" w:rsidTr="00D733DE">
        <w:tc>
          <w:tcPr>
            <w:tcW w:w="2235" w:type="dxa"/>
            <w:vMerge/>
          </w:tcPr>
          <w:p w:rsidR="00D733DE" w:rsidRPr="00AD1224" w:rsidRDefault="00D733DE" w:rsidP="00E65561">
            <w:pPr>
              <w:tabs>
                <w:tab w:val="left" w:pos="1440"/>
              </w:tabs>
              <w:autoSpaceDE w:val="0"/>
              <w:snapToGrid w:val="0"/>
              <w:rPr>
                <w:rFonts w:cs="Arial"/>
                <w:color w:val="000000"/>
                <w:szCs w:val="20"/>
              </w:rPr>
            </w:pPr>
          </w:p>
        </w:tc>
        <w:tc>
          <w:tcPr>
            <w:tcW w:w="4394" w:type="dxa"/>
            <w:tcBorders>
              <w:top w:val="single" w:sz="4" w:space="0" w:color="auto"/>
            </w:tcBorders>
          </w:tcPr>
          <w:p w:rsidR="00D733DE" w:rsidRPr="00AD1224" w:rsidRDefault="00D733DE" w:rsidP="00E65561">
            <w:pPr>
              <w:tabs>
                <w:tab w:val="left" w:pos="1440"/>
              </w:tabs>
              <w:autoSpaceDE w:val="0"/>
              <w:snapToGrid w:val="0"/>
              <w:jc w:val="center"/>
              <w:rPr>
                <w:rFonts w:cs="Arial"/>
                <w:color w:val="000000"/>
                <w:szCs w:val="20"/>
              </w:rPr>
            </w:pPr>
            <w:r w:rsidRPr="00AD1224">
              <w:rPr>
                <w:rFonts w:cs="Arial"/>
                <w:color w:val="000000"/>
                <w:szCs w:val="20"/>
              </w:rPr>
              <w:t>Passivo Circulante + Passivo Não Circulante</w:t>
            </w:r>
          </w:p>
        </w:tc>
      </w:tr>
    </w:tbl>
    <w:p w:rsidR="00D733DE" w:rsidRPr="00AD1224" w:rsidRDefault="00D733DE" w:rsidP="00E65561">
      <w:pPr>
        <w:tabs>
          <w:tab w:val="left" w:pos="1440"/>
        </w:tabs>
        <w:autoSpaceDE w:val="0"/>
        <w:snapToGrid w:val="0"/>
        <w:ind w:left="1134"/>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D733DE" w:rsidRPr="00AD1224" w:rsidTr="00D733DE">
        <w:tc>
          <w:tcPr>
            <w:tcW w:w="2235" w:type="dxa"/>
            <w:vMerge w:val="restart"/>
            <w:vAlign w:val="center"/>
          </w:tcPr>
          <w:p w:rsidR="00D733DE" w:rsidRPr="00AD1224" w:rsidRDefault="00D733DE" w:rsidP="00E65561">
            <w:pPr>
              <w:tabs>
                <w:tab w:val="left" w:pos="1440"/>
              </w:tabs>
              <w:autoSpaceDE w:val="0"/>
              <w:snapToGrid w:val="0"/>
              <w:jc w:val="right"/>
              <w:rPr>
                <w:rFonts w:cs="Arial"/>
                <w:color w:val="000000"/>
                <w:szCs w:val="20"/>
              </w:rPr>
            </w:pPr>
            <w:r w:rsidRPr="00AD1224">
              <w:rPr>
                <w:rFonts w:cs="Arial"/>
                <w:color w:val="000000"/>
                <w:szCs w:val="20"/>
              </w:rPr>
              <w:t>LC =</w:t>
            </w:r>
          </w:p>
        </w:tc>
        <w:tc>
          <w:tcPr>
            <w:tcW w:w="2551" w:type="dxa"/>
            <w:tcBorders>
              <w:bottom w:val="single" w:sz="4" w:space="0" w:color="auto"/>
            </w:tcBorders>
            <w:vAlign w:val="bottom"/>
          </w:tcPr>
          <w:p w:rsidR="00D733DE" w:rsidRPr="00AD1224" w:rsidRDefault="00D733DE" w:rsidP="00E65561">
            <w:pPr>
              <w:tabs>
                <w:tab w:val="left" w:pos="1440"/>
              </w:tabs>
              <w:autoSpaceDE w:val="0"/>
              <w:snapToGrid w:val="0"/>
              <w:jc w:val="center"/>
              <w:rPr>
                <w:rFonts w:cs="Arial"/>
                <w:color w:val="000000"/>
                <w:szCs w:val="20"/>
              </w:rPr>
            </w:pPr>
            <w:r w:rsidRPr="00AD1224">
              <w:rPr>
                <w:rFonts w:cs="Arial"/>
                <w:color w:val="000000"/>
                <w:szCs w:val="20"/>
              </w:rPr>
              <w:t>Ativo Circulante</w:t>
            </w:r>
          </w:p>
        </w:tc>
      </w:tr>
      <w:tr w:rsidR="00D733DE" w:rsidRPr="00AD1224" w:rsidTr="00D733DE">
        <w:tc>
          <w:tcPr>
            <w:tcW w:w="2235" w:type="dxa"/>
            <w:vMerge/>
          </w:tcPr>
          <w:p w:rsidR="00D733DE" w:rsidRPr="00AD1224" w:rsidRDefault="00D733DE" w:rsidP="00E65561">
            <w:pPr>
              <w:tabs>
                <w:tab w:val="left" w:pos="1440"/>
              </w:tabs>
              <w:autoSpaceDE w:val="0"/>
              <w:snapToGrid w:val="0"/>
              <w:rPr>
                <w:rFonts w:cs="Arial"/>
                <w:color w:val="000000"/>
                <w:szCs w:val="20"/>
              </w:rPr>
            </w:pPr>
          </w:p>
        </w:tc>
        <w:tc>
          <w:tcPr>
            <w:tcW w:w="2551" w:type="dxa"/>
            <w:tcBorders>
              <w:top w:val="single" w:sz="4" w:space="0" w:color="auto"/>
            </w:tcBorders>
          </w:tcPr>
          <w:p w:rsidR="00D733DE" w:rsidRPr="00AD1224" w:rsidRDefault="00D733DE" w:rsidP="00E65561">
            <w:pPr>
              <w:tabs>
                <w:tab w:val="left" w:pos="1440"/>
              </w:tabs>
              <w:autoSpaceDE w:val="0"/>
              <w:snapToGrid w:val="0"/>
              <w:jc w:val="center"/>
              <w:rPr>
                <w:rFonts w:cs="Arial"/>
                <w:color w:val="000000"/>
                <w:szCs w:val="20"/>
              </w:rPr>
            </w:pPr>
            <w:r w:rsidRPr="00AD1224">
              <w:rPr>
                <w:rFonts w:cs="Arial"/>
                <w:color w:val="000000"/>
                <w:szCs w:val="20"/>
              </w:rPr>
              <w:t>Passivo Circulante</w:t>
            </w:r>
          </w:p>
        </w:tc>
      </w:tr>
    </w:tbl>
    <w:p w:rsidR="00D733DE" w:rsidRPr="00AD1224" w:rsidRDefault="00D733DE" w:rsidP="00D733DE">
      <w:pPr>
        <w:spacing w:after="120" w:line="276" w:lineRule="auto"/>
        <w:ind w:left="720"/>
        <w:jc w:val="center"/>
        <w:rPr>
          <w:rFonts w:cs="Arial"/>
          <w:color w:val="000000"/>
          <w:szCs w:val="20"/>
        </w:rPr>
      </w:pPr>
    </w:p>
    <w:p w:rsidR="00D733DE" w:rsidRPr="00AD1224" w:rsidRDefault="00D733DE" w:rsidP="00D733DE">
      <w:pPr>
        <w:pStyle w:val="PargrafodaLista"/>
        <w:numPr>
          <w:ilvl w:val="0"/>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0"/>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0"/>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0"/>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0"/>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0"/>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0"/>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0"/>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0"/>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1"/>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1"/>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1"/>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1"/>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1"/>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2"/>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2"/>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2"/>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2"/>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AD1224" w:rsidRDefault="00D733DE" w:rsidP="00D733DE">
      <w:pPr>
        <w:pStyle w:val="PargrafodaLista"/>
        <w:numPr>
          <w:ilvl w:val="2"/>
          <w:numId w:val="47"/>
        </w:numPr>
        <w:tabs>
          <w:tab w:val="left" w:pos="1440"/>
        </w:tabs>
        <w:autoSpaceDE w:val="0"/>
        <w:snapToGrid w:val="0"/>
        <w:spacing w:before="120" w:after="120" w:line="276" w:lineRule="auto"/>
        <w:contextualSpacing w:val="0"/>
        <w:rPr>
          <w:rFonts w:cs="Arial"/>
          <w:bCs/>
          <w:iCs/>
          <w:vanish/>
          <w:color w:val="000000"/>
          <w:szCs w:val="20"/>
        </w:rPr>
      </w:pPr>
    </w:p>
    <w:p w:rsidR="00D733DE" w:rsidRPr="00E65561" w:rsidRDefault="00D733DE" w:rsidP="00E65561">
      <w:pPr>
        <w:pStyle w:val="PargrafodaLista"/>
        <w:numPr>
          <w:ilvl w:val="2"/>
          <w:numId w:val="1"/>
        </w:numPr>
        <w:spacing w:before="120" w:after="120"/>
        <w:rPr>
          <w:rFonts w:cs="Arial"/>
          <w:color w:val="000000"/>
          <w:szCs w:val="20"/>
        </w:rPr>
      </w:pPr>
      <w:r w:rsidRPr="00E65561">
        <w:rPr>
          <w:rFonts w:cs="Arial"/>
          <w:color w:val="000000"/>
          <w:szCs w:val="20"/>
        </w:rPr>
        <w:t xml:space="preserve">As empresas, cadastradas ou não no SICAF, que apresentarem resultado inferior ou igual a </w:t>
      </w:r>
      <w:proofErr w:type="gramStart"/>
      <w:r w:rsidRPr="00E65561">
        <w:rPr>
          <w:rFonts w:cs="Arial"/>
          <w:color w:val="000000"/>
          <w:szCs w:val="20"/>
        </w:rPr>
        <w:t>1</w:t>
      </w:r>
      <w:proofErr w:type="gramEnd"/>
      <w:r w:rsidRPr="00E65561">
        <w:rPr>
          <w:rFonts w:cs="Arial"/>
          <w:color w:val="000000"/>
          <w:szCs w:val="20"/>
        </w:rPr>
        <w:t xml:space="preserve"> (um) em qualquer dos índices de Liquidez Geral (LG), Solvência Geral (SG) e Liquidez Corrente (LC), deverão comprovar patrimônio líquido de </w:t>
      </w:r>
      <w:r w:rsidR="00E65561" w:rsidRPr="00E65561">
        <w:rPr>
          <w:rFonts w:cs="Arial"/>
          <w:b/>
          <w:color w:val="000000"/>
          <w:szCs w:val="20"/>
        </w:rPr>
        <w:t>5% (cinco por cento)</w:t>
      </w:r>
      <w:r w:rsidR="00E65561" w:rsidRPr="00E65561">
        <w:rPr>
          <w:rFonts w:cs="Arial"/>
          <w:color w:val="000000"/>
          <w:szCs w:val="20"/>
        </w:rPr>
        <w:t xml:space="preserve"> </w:t>
      </w:r>
      <w:r w:rsidRPr="00E65561">
        <w:rPr>
          <w:rFonts w:cs="Arial"/>
          <w:color w:val="000000"/>
          <w:szCs w:val="20"/>
        </w:rPr>
        <w:t xml:space="preserve"> do valor estimado da contratação ou do item pertinente.</w:t>
      </w:r>
    </w:p>
    <w:p w:rsidR="00C46172" w:rsidRPr="00D733DE" w:rsidRDefault="00C46172" w:rsidP="00C46172">
      <w:pPr>
        <w:numPr>
          <w:ilvl w:val="1"/>
          <w:numId w:val="1"/>
        </w:numPr>
        <w:spacing w:before="120" w:after="120"/>
        <w:ind w:left="567" w:hanging="567"/>
        <w:rPr>
          <w:rFonts w:cs="Arial"/>
          <w:color w:val="000000"/>
          <w:szCs w:val="20"/>
        </w:rPr>
      </w:pPr>
      <w:r w:rsidRPr="00D733DE">
        <w:rPr>
          <w:rFonts w:cs="Arial"/>
          <w:color w:val="000000"/>
          <w:szCs w:val="20"/>
        </w:rPr>
        <w:t xml:space="preserve">As empresas, cadastradas ou não no SICAF, deverão comprovar, ainda, a </w:t>
      </w:r>
      <w:r w:rsidRPr="00D733DE">
        <w:rPr>
          <w:rFonts w:cs="Arial"/>
          <w:b/>
          <w:color w:val="000000"/>
          <w:szCs w:val="20"/>
        </w:rPr>
        <w:t>qualificação técnica</w:t>
      </w:r>
      <w:r w:rsidRPr="00D733DE">
        <w:rPr>
          <w:rFonts w:cs="Arial"/>
          <w:color w:val="000000"/>
          <w:szCs w:val="20"/>
        </w:rPr>
        <w:t xml:space="preserve">, por meio de: </w:t>
      </w:r>
    </w:p>
    <w:p w:rsidR="005D45C3" w:rsidRDefault="005D45C3" w:rsidP="005D45C3">
      <w:pPr>
        <w:pStyle w:val="PargrafodaLista"/>
        <w:numPr>
          <w:ilvl w:val="2"/>
          <w:numId w:val="1"/>
        </w:numPr>
        <w:spacing w:before="120" w:after="120"/>
        <w:rPr>
          <w:rFonts w:cs="Arial"/>
          <w:color w:val="000000"/>
          <w:szCs w:val="20"/>
        </w:rPr>
      </w:pPr>
      <w:r w:rsidRPr="005D45C3">
        <w:rPr>
          <w:rFonts w:cs="Arial"/>
          <w:color w:val="000000"/>
          <w:szCs w:val="20"/>
        </w:rPr>
        <w:t xml:space="preserve">As empresas LICITANTES deverão apresentar em fase de classificação de propostas, </w:t>
      </w:r>
      <w:r w:rsidRPr="005D45C3">
        <w:rPr>
          <w:rFonts w:cs="Arial"/>
          <w:color w:val="000000"/>
          <w:szCs w:val="20"/>
          <w:u w:val="single"/>
        </w:rPr>
        <w:t>licença, autorização ou permissão em vigor expedida pela ANATEL</w:t>
      </w:r>
      <w:r w:rsidRPr="005D45C3">
        <w:rPr>
          <w:rFonts w:cs="Arial"/>
          <w:color w:val="000000"/>
          <w:szCs w:val="20"/>
        </w:rPr>
        <w:t xml:space="preserve"> (Agência Nacional de Telecomunicações) para explorar serviços de Telecomunicações.</w:t>
      </w:r>
    </w:p>
    <w:p w:rsidR="005D45C3" w:rsidRPr="005D45C3" w:rsidRDefault="005D45C3" w:rsidP="005D45C3">
      <w:pPr>
        <w:pStyle w:val="PargrafodaLista"/>
        <w:numPr>
          <w:ilvl w:val="2"/>
          <w:numId w:val="1"/>
        </w:numPr>
        <w:spacing w:before="120" w:after="120"/>
        <w:rPr>
          <w:rFonts w:cs="Arial"/>
          <w:color w:val="000000"/>
          <w:szCs w:val="20"/>
        </w:rPr>
      </w:pPr>
      <w:r w:rsidRPr="005D45C3">
        <w:rPr>
          <w:rFonts w:cs="Arial"/>
          <w:color w:val="000000"/>
          <w:szCs w:val="20"/>
        </w:rPr>
        <w:t xml:space="preserve">As empresas LICITANTES deverão apresentar em fase de habilitação, </w:t>
      </w:r>
      <w:r w:rsidRPr="005D45C3">
        <w:rPr>
          <w:rFonts w:cs="Arial"/>
          <w:color w:val="000000"/>
          <w:szCs w:val="20"/>
          <w:u w:val="single"/>
        </w:rPr>
        <w:t>atestado(s) de capacidade técnica</w:t>
      </w:r>
      <w:r w:rsidRPr="005D45C3">
        <w:rPr>
          <w:rFonts w:cs="Arial"/>
          <w:color w:val="000000"/>
          <w:szCs w:val="20"/>
        </w:rPr>
        <w:t>, fornecido por pessoa jurídica de direito público ou privado, que comprove ter fornecido serviços de disponibilização de Link/IP de fibra óptica para acesso à Internet, referenciadas n</w:t>
      </w:r>
      <w:r w:rsidR="005C4CEB">
        <w:rPr>
          <w:rFonts w:cs="Arial"/>
          <w:color w:val="000000"/>
          <w:szCs w:val="20"/>
        </w:rPr>
        <w:t>o</w:t>
      </w:r>
      <w:r w:rsidRPr="005D45C3">
        <w:rPr>
          <w:rFonts w:cs="Arial"/>
          <w:color w:val="000000"/>
          <w:szCs w:val="20"/>
        </w:rPr>
        <w:t xml:space="preserve"> Termo de Referência.</w:t>
      </w:r>
    </w:p>
    <w:p w:rsidR="005D45C3" w:rsidRPr="005D45C3" w:rsidRDefault="005D45C3" w:rsidP="005D45C3">
      <w:pPr>
        <w:pStyle w:val="PargrafodaLista"/>
        <w:numPr>
          <w:ilvl w:val="2"/>
          <w:numId w:val="1"/>
        </w:numPr>
        <w:spacing w:before="120" w:after="120"/>
        <w:rPr>
          <w:rFonts w:cs="Arial"/>
          <w:color w:val="000000"/>
          <w:szCs w:val="20"/>
        </w:rPr>
      </w:pPr>
      <w:r w:rsidRPr="0059185A">
        <w:rPr>
          <w:rFonts w:cs="Arial"/>
          <w:color w:val="000000"/>
          <w:szCs w:val="20"/>
        </w:rPr>
        <w:t xml:space="preserve">Comprovação de aptidão para a prestação dos serviços em características, quantidades e prazos compatíveis com o objeto desta licitação, ou com o item pertinente, </w:t>
      </w:r>
      <w:r w:rsidRPr="005D45C3">
        <w:rPr>
          <w:rFonts w:cs="Arial"/>
          <w:b/>
          <w:color w:val="000000"/>
          <w:szCs w:val="20"/>
        </w:rPr>
        <w:t xml:space="preserve">por período não inferior a </w:t>
      </w:r>
      <w:proofErr w:type="gramStart"/>
      <w:r w:rsidRPr="005D45C3">
        <w:rPr>
          <w:rFonts w:cs="Arial"/>
          <w:b/>
          <w:color w:val="000000"/>
          <w:szCs w:val="20"/>
        </w:rPr>
        <w:t>3</w:t>
      </w:r>
      <w:proofErr w:type="gramEnd"/>
      <w:r w:rsidRPr="005D45C3">
        <w:rPr>
          <w:rFonts w:cs="Arial"/>
          <w:b/>
          <w:color w:val="000000"/>
          <w:szCs w:val="20"/>
        </w:rPr>
        <w:t xml:space="preserve"> (três) anos</w:t>
      </w:r>
      <w:r w:rsidRPr="0059185A">
        <w:rPr>
          <w:rFonts w:cs="Arial"/>
          <w:color w:val="000000"/>
          <w:szCs w:val="20"/>
        </w:rPr>
        <w:t>, mediante a apresentação de atestados fornecidos por pessoas jurídicas de direito público ou privado.</w:t>
      </w:r>
    </w:p>
    <w:p w:rsidR="005D45C3" w:rsidRPr="0059185A" w:rsidRDefault="005D45C3" w:rsidP="005D45C3">
      <w:pPr>
        <w:numPr>
          <w:ilvl w:val="3"/>
          <w:numId w:val="1"/>
        </w:numPr>
        <w:ind w:left="1077" w:right="-284"/>
        <w:rPr>
          <w:rFonts w:cs="Arial"/>
          <w:bCs/>
          <w:color w:val="000000"/>
          <w:szCs w:val="20"/>
        </w:rPr>
      </w:pPr>
      <w:r w:rsidRPr="0059185A">
        <w:rPr>
          <w:rFonts w:cs="Arial"/>
          <w:color w:val="000000"/>
          <w:szCs w:val="20"/>
        </w:rPr>
        <w:t>Os atestados referir-se-ão a contratos já concluídos ou já decorrido no mínimo um ano do início de sua execução, exceto se houver sido firmado para ser executado em prazo inferior, apenas aceito mediante a apresentação do contrato.</w:t>
      </w:r>
    </w:p>
    <w:p w:rsidR="005D45C3" w:rsidRPr="0059185A" w:rsidRDefault="005D45C3" w:rsidP="005D45C3">
      <w:pPr>
        <w:pStyle w:val="PargrafodaLista"/>
        <w:numPr>
          <w:ilvl w:val="3"/>
          <w:numId w:val="1"/>
        </w:numPr>
        <w:ind w:left="1077" w:right="-284"/>
        <w:rPr>
          <w:rFonts w:cs="Arial"/>
          <w:bCs/>
          <w:color w:val="000000"/>
          <w:szCs w:val="20"/>
        </w:rPr>
      </w:pPr>
      <w:r w:rsidRPr="0059185A">
        <w:rPr>
          <w:rFonts w:cs="Arial"/>
          <w:bCs/>
          <w:color w:val="000000"/>
          <w:szCs w:val="20"/>
        </w:rPr>
        <w:t>Os atestados deverão referir-se a serviços prestados no âmbito de sua atividade econômica principal ou secundária especificadas no contrato social vigente;</w:t>
      </w:r>
    </w:p>
    <w:p w:rsidR="005D45C3" w:rsidRPr="00AC0E4C" w:rsidRDefault="005D45C3" w:rsidP="005D45C3">
      <w:pPr>
        <w:numPr>
          <w:ilvl w:val="3"/>
          <w:numId w:val="1"/>
        </w:numPr>
        <w:ind w:left="1077" w:right="-284"/>
        <w:rPr>
          <w:rFonts w:cs="Arial"/>
        </w:rPr>
      </w:pPr>
      <w:r w:rsidRPr="00AC0E4C">
        <w:rPr>
          <w:rFonts w:cs="Arial"/>
          <w:bCs/>
          <w:color w:val="000000"/>
          <w:szCs w:val="20"/>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rsidR="0087510E" w:rsidRPr="00192721" w:rsidRDefault="0087510E" w:rsidP="007D00A4">
      <w:pPr>
        <w:pStyle w:val="PargrafodaLista"/>
        <w:numPr>
          <w:ilvl w:val="1"/>
          <w:numId w:val="1"/>
        </w:numPr>
        <w:spacing w:before="120" w:after="120"/>
        <w:ind w:left="510" w:hanging="510"/>
        <w:rPr>
          <w:rFonts w:cs="Arial"/>
          <w:color w:val="000000"/>
          <w:szCs w:val="20"/>
        </w:rPr>
      </w:pPr>
      <w:r w:rsidRPr="00192721">
        <w:rPr>
          <w:rFonts w:cs="Arial"/>
          <w:color w:val="000000"/>
          <w:szCs w:val="20"/>
        </w:rPr>
        <w:t xml:space="preserve">O licitante enquadrado como </w:t>
      </w:r>
      <w:r w:rsidRPr="005D45C3">
        <w:rPr>
          <w:rFonts w:cs="Arial"/>
          <w:i/>
          <w:color w:val="000000"/>
          <w:szCs w:val="20"/>
        </w:rPr>
        <w:t>microempreendedor individual</w:t>
      </w:r>
      <w:r w:rsidRPr="00192721">
        <w:rPr>
          <w:rFonts w:cs="Arial"/>
          <w:color w:val="000000"/>
          <w:szCs w:val="20"/>
        </w:rPr>
        <w:t xml:space="preserve"> que pretenda auferir os benefícios do tratamento diferenciado previstos na Lei Complementar nº 123, de 2006, estará dispensado (a) da prova de inscrição nos cadastros de contribuintes estadual e municipal e (b) da apresentação do balanço patrimonial e das demonstrações contábeis do último exercício.</w:t>
      </w:r>
    </w:p>
    <w:p w:rsidR="005E5F96" w:rsidRPr="00555D50" w:rsidRDefault="005E5F96" w:rsidP="005E5F96">
      <w:pPr>
        <w:numPr>
          <w:ilvl w:val="1"/>
          <w:numId w:val="1"/>
        </w:numPr>
        <w:ind w:left="567" w:hanging="567"/>
        <w:rPr>
          <w:bCs/>
          <w:iCs/>
        </w:rPr>
      </w:pPr>
      <w:r w:rsidRPr="00555D50">
        <w:rPr>
          <w:bCs/>
          <w:iCs/>
        </w:rPr>
        <w:t xml:space="preserve">Os documentos exigidos para habilitação relacionados nos subitens acima deverão ser apresentados pelos licitantes preferencialmente por meio de funcionalidade do sistema (anexo) ou via e-mail </w:t>
      </w:r>
      <w:r w:rsidRPr="00555D50">
        <w:rPr>
          <w:b/>
          <w:bCs/>
          <w:iCs/>
        </w:rPr>
        <w:t>licitacao@hemobras.gov.br</w:t>
      </w:r>
      <w:r w:rsidRPr="00555D50">
        <w:rPr>
          <w:bCs/>
          <w:iCs/>
        </w:rPr>
        <w:t xml:space="preserve"> e </w:t>
      </w:r>
      <w:r w:rsidRPr="00555D50">
        <w:rPr>
          <w:b/>
          <w:bCs/>
          <w:iCs/>
        </w:rPr>
        <w:t>licitacao@hemobras.ind.br</w:t>
      </w:r>
      <w:r w:rsidRPr="00555D50">
        <w:rPr>
          <w:bCs/>
          <w:iCs/>
        </w:rPr>
        <w:t xml:space="preserve"> no prazo de </w:t>
      </w:r>
      <w:proofErr w:type="gramStart"/>
      <w:r w:rsidRPr="00555D50">
        <w:rPr>
          <w:b/>
          <w:bCs/>
          <w:iCs/>
        </w:rPr>
        <w:t>2</w:t>
      </w:r>
      <w:proofErr w:type="gramEnd"/>
      <w:r w:rsidRPr="00555D50">
        <w:rPr>
          <w:b/>
          <w:bCs/>
          <w:iCs/>
        </w:rPr>
        <w:t xml:space="preserve"> (duas) horas</w:t>
      </w:r>
      <w:r w:rsidRPr="00555D50">
        <w:rPr>
          <w:bCs/>
          <w:iCs/>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proofErr w:type="gramStart"/>
      <w:r w:rsidRPr="00555D50">
        <w:rPr>
          <w:bCs/>
          <w:iCs/>
        </w:rPr>
        <w:t>3</w:t>
      </w:r>
      <w:proofErr w:type="gramEnd"/>
      <w:r w:rsidRPr="00555D50">
        <w:rPr>
          <w:bCs/>
          <w:iCs/>
        </w:rPr>
        <w:t xml:space="preserve"> (três) dias,  </w:t>
      </w:r>
      <w:r w:rsidRPr="00555D50">
        <w:rPr>
          <w:bCs/>
          <w:iCs/>
          <w:u w:val="single"/>
        </w:rPr>
        <w:t>após solicitação do pregoeiro</w:t>
      </w:r>
      <w:r w:rsidRPr="00555D50">
        <w:rPr>
          <w:bCs/>
          <w:iCs/>
        </w:rPr>
        <w:t>, observando-se o endereço estabelecido do preâmbulo do presente edital.</w:t>
      </w:r>
    </w:p>
    <w:p w:rsidR="0087510E" w:rsidRPr="00E80F63" w:rsidRDefault="0087510E" w:rsidP="007D00A4">
      <w:pPr>
        <w:pStyle w:val="PargrafodaLista"/>
        <w:numPr>
          <w:ilvl w:val="2"/>
          <w:numId w:val="1"/>
        </w:numPr>
        <w:spacing w:before="120" w:after="120"/>
        <w:rPr>
          <w:rFonts w:cs="Arial"/>
          <w:color w:val="000000"/>
          <w:szCs w:val="20"/>
        </w:rPr>
      </w:pPr>
      <w:r w:rsidRPr="00E80F63">
        <w:rPr>
          <w:rFonts w:cs="Arial"/>
          <w:color w:val="000000"/>
          <w:szCs w:val="20"/>
        </w:rPr>
        <w:t>Não serão aceitos documentos com indicação de CNPJ/CPF diferentes, salvo aqueles legalmente permitidos.</w:t>
      </w:r>
    </w:p>
    <w:p w:rsidR="0087510E" w:rsidRPr="00F46C81" w:rsidRDefault="0087510E" w:rsidP="007D00A4">
      <w:pPr>
        <w:pStyle w:val="PargrafodaLista"/>
        <w:numPr>
          <w:ilvl w:val="1"/>
          <w:numId w:val="1"/>
        </w:numPr>
        <w:spacing w:before="120" w:after="120"/>
        <w:ind w:left="567" w:hanging="567"/>
        <w:rPr>
          <w:rFonts w:cs="Arial"/>
          <w:color w:val="000000"/>
          <w:szCs w:val="20"/>
        </w:rPr>
      </w:pPr>
      <w:r w:rsidRPr="00F46C81">
        <w:rPr>
          <w:rFonts w:cs="Arial"/>
          <w:color w:val="000000"/>
          <w:szCs w:val="20"/>
        </w:rPr>
        <w:t>A existência de restrição relativamente à regularidade fiscal não impede que a licitante qualificada como microempresa ou empresa de pequeno porte seja declarada vencedora, uma vez que atenda a todas as demais exigências do edital.</w:t>
      </w:r>
    </w:p>
    <w:p w:rsidR="0087510E" w:rsidRPr="00F46C81" w:rsidRDefault="0087510E" w:rsidP="007D00A4">
      <w:pPr>
        <w:pStyle w:val="PargrafodaLista"/>
        <w:numPr>
          <w:ilvl w:val="1"/>
          <w:numId w:val="1"/>
        </w:numPr>
        <w:spacing w:before="120" w:after="120"/>
        <w:ind w:left="567" w:hanging="567"/>
        <w:rPr>
          <w:rFonts w:cs="Arial"/>
          <w:color w:val="000000"/>
          <w:szCs w:val="20"/>
        </w:rPr>
      </w:pPr>
      <w:r w:rsidRPr="00F46C81">
        <w:rPr>
          <w:rFonts w:cs="Arial"/>
          <w:color w:val="000000"/>
          <w:szCs w:val="20"/>
        </w:rPr>
        <w:t>A declaração do vencedor acontecerá no momento imediatamente posterior à fase de habilitação.</w:t>
      </w:r>
    </w:p>
    <w:p w:rsidR="00750D8B" w:rsidRPr="00750D8B" w:rsidRDefault="00E65561" w:rsidP="00750D8B">
      <w:pPr>
        <w:pStyle w:val="PargrafodaLista"/>
        <w:numPr>
          <w:ilvl w:val="1"/>
          <w:numId w:val="1"/>
        </w:numPr>
        <w:spacing w:before="120" w:after="120"/>
        <w:ind w:left="567" w:hanging="567"/>
        <w:rPr>
          <w:rFonts w:cs="Arial"/>
          <w:color w:val="000000"/>
          <w:szCs w:val="20"/>
        </w:rPr>
      </w:pPr>
      <w:r w:rsidRPr="00E65561">
        <w:rPr>
          <w:rFonts w:cs="Arial"/>
          <w:bCs/>
          <w:color w:val="000000"/>
          <w:szCs w:val="20"/>
        </w:rPr>
        <w:t>Caso a proposta mais vantajosa seja ofertada por microempresa</w:t>
      </w:r>
      <w:r>
        <w:rPr>
          <w:rFonts w:cs="Arial"/>
          <w:bCs/>
          <w:color w:val="000000"/>
          <w:szCs w:val="20"/>
        </w:rPr>
        <w:t xml:space="preserve"> ou </w:t>
      </w:r>
      <w:r w:rsidRPr="00E65561">
        <w:rPr>
          <w:rFonts w:cs="Arial"/>
          <w:bCs/>
          <w:color w:val="000000"/>
          <w:szCs w:val="20"/>
        </w:rPr>
        <w:t>empresa de pequeno porte, e uma vez</w:t>
      </w:r>
      <w:r w:rsidRPr="00E65561">
        <w:rPr>
          <w:rFonts w:cs="Arial"/>
          <w:color w:val="000000"/>
          <w:szCs w:val="20"/>
        </w:rPr>
        <w:t xml:space="preserve"> </w:t>
      </w:r>
      <w:r>
        <w:rPr>
          <w:rFonts w:cs="Arial"/>
          <w:color w:val="000000"/>
          <w:szCs w:val="20"/>
        </w:rPr>
        <w:t>c</w:t>
      </w:r>
      <w:r w:rsidR="00750D8B" w:rsidRPr="00750D8B">
        <w:rPr>
          <w:rFonts w:cs="Arial"/>
          <w:color w:val="000000"/>
          <w:szCs w:val="20"/>
        </w:rPr>
        <w:t xml:space="preserve">onstatada a existência de alguma restrição no que tange à regularidade fiscal, o licitante será convocado para, no prazo de </w:t>
      </w:r>
      <w:proofErr w:type="gramStart"/>
      <w:r w:rsidR="00750D8B" w:rsidRPr="005D45C3">
        <w:rPr>
          <w:rFonts w:cs="Arial"/>
          <w:b/>
          <w:color w:val="000000"/>
          <w:szCs w:val="20"/>
        </w:rPr>
        <w:t>5</w:t>
      </w:r>
      <w:proofErr w:type="gramEnd"/>
      <w:r w:rsidR="00750D8B" w:rsidRPr="005D45C3">
        <w:rPr>
          <w:rFonts w:cs="Arial"/>
          <w:b/>
          <w:color w:val="000000"/>
          <w:szCs w:val="20"/>
        </w:rPr>
        <w:t xml:space="preserve"> (cinco) dias úteis</w:t>
      </w:r>
      <w:r w:rsidR="00750D8B" w:rsidRPr="00750D8B">
        <w:rPr>
          <w:rFonts w:cs="Arial"/>
          <w:color w:val="000000"/>
          <w:szCs w:val="20"/>
        </w:rPr>
        <w:t>, após a declaração do vencedor, comprovar a regularização. O prazo poderá ser prorrogado por igual período, a critério da administração pública, quando requerida pelo licitante, mediante apresentação de justificativa.</w:t>
      </w:r>
    </w:p>
    <w:p w:rsidR="0087510E" w:rsidRPr="00F46C81" w:rsidRDefault="0087510E" w:rsidP="007D00A4">
      <w:pPr>
        <w:pStyle w:val="PargrafodaLista"/>
        <w:numPr>
          <w:ilvl w:val="1"/>
          <w:numId w:val="1"/>
        </w:numPr>
        <w:spacing w:before="120" w:after="120"/>
        <w:ind w:left="567" w:hanging="567"/>
        <w:rPr>
          <w:rFonts w:cs="Arial"/>
          <w:color w:val="000000"/>
          <w:szCs w:val="20"/>
        </w:rPr>
      </w:pPr>
      <w:r w:rsidRPr="00F46C81">
        <w:rPr>
          <w:rFonts w:cs="Arial"/>
          <w:color w:val="000000"/>
          <w:szCs w:val="20"/>
        </w:rPr>
        <w:t xml:space="preserve">A </w:t>
      </w:r>
      <w:proofErr w:type="gramStart"/>
      <w:r w:rsidRPr="00F46C81">
        <w:rPr>
          <w:rFonts w:cs="Arial"/>
          <w:color w:val="000000"/>
          <w:szCs w:val="20"/>
        </w:rPr>
        <w:t>não-regularização</w:t>
      </w:r>
      <w:proofErr w:type="gramEnd"/>
      <w:r w:rsidRPr="00F46C81">
        <w:rPr>
          <w:rFonts w:cs="Arial"/>
          <w:color w:val="000000"/>
          <w:szCs w:val="20"/>
        </w:rPr>
        <w:t xml:space="preserve"> fiscal no prazo previsto no subitem anterior acarretará a inabilitação do licitante, sem prejuízo das sanções previstas neste Edital, com a reabertura da sessão pública.</w:t>
      </w:r>
    </w:p>
    <w:p w:rsidR="0087510E" w:rsidRPr="00F46C81" w:rsidRDefault="0087510E" w:rsidP="007D00A4">
      <w:pPr>
        <w:pStyle w:val="PargrafodaLista"/>
        <w:numPr>
          <w:ilvl w:val="1"/>
          <w:numId w:val="1"/>
        </w:numPr>
        <w:spacing w:before="120" w:after="120"/>
        <w:ind w:left="567" w:hanging="567"/>
        <w:rPr>
          <w:rFonts w:cs="Arial"/>
          <w:color w:val="000000"/>
          <w:szCs w:val="20"/>
        </w:rPr>
      </w:pPr>
      <w:r w:rsidRPr="00F46C81">
        <w:rPr>
          <w:rFonts w:cs="Arial"/>
          <w:color w:val="000000"/>
          <w:szCs w:val="20"/>
        </w:rPr>
        <w:t>Havendo necessidade de analisar minuciosamente os documentos exigidos, o Pregoeiro suspenderá a sessão, informando no “chat” a nova data e horário para a continuidade da mesma.</w:t>
      </w:r>
    </w:p>
    <w:p w:rsidR="0087510E" w:rsidRPr="00F46C81" w:rsidRDefault="0087510E" w:rsidP="007D00A4">
      <w:pPr>
        <w:pStyle w:val="PargrafodaLista"/>
        <w:numPr>
          <w:ilvl w:val="1"/>
          <w:numId w:val="1"/>
        </w:numPr>
        <w:spacing w:before="120" w:after="120"/>
        <w:ind w:left="567" w:hanging="567"/>
        <w:rPr>
          <w:rFonts w:cs="Arial"/>
          <w:color w:val="000000"/>
          <w:szCs w:val="20"/>
        </w:rPr>
      </w:pPr>
      <w:r w:rsidRPr="00E65561">
        <w:rPr>
          <w:rFonts w:cs="Arial"/>
          <w:color w:val="000000"/>
          <w:szCs w:val="20"/>
          <w:u w:val="single"/>
        </w:rPr>
        <w:t>Será inabilitado</w:t>
      </w:r>
      <w:r w:rsidRPr="00F46C81">
        <w:rPr>
          <w:rFonts w:cs="Arial"/>
          <w:color w:val="000000"/>
          <w:szCs w:val="20"/>
        </w:rPr>
        <w:t xml:space="preserve"> o licitante que não comprovar sua habilitação, seja por não apresentar quaisquer dos documentos exigidos, ou apresentá-los em desacordo com o estabelecido neste Edital.</w:t>
      </w:r>
    </w:p>
    <w:p w:rsidR="0087510E" w:rsidRDefault="0087510E" w:rsidP="007D00A4">
      <w:pPr>
        <w:pStyle w:val="PargrafodaLista"/>
        <w:numPr>
          <w:ilvl w:val="1"/>
          <w:numId w:val="1"/>
        </w:numPr>
        <w:spacing w:before="120" w:after="120"/>
        <w:ind w:left="567" w:hanging="567"/>
        <w:rPr>
          <w:rFonts w:cs="Arial"/>
          <w:color w:val="000000"/>
          <w:szCs w:val="20"/>
        </w:rPr>
      </w:pPr>
      <w:r w:rsidRPr="00F46C81">
        <w:rPr>
          <w:rFonts w:cs="Arial"/>
          <w:color w:val="000000"/>
          <w:szCs w:val="20"/>
        </w:rPr>
        <w:t>Da sessão pública do Pregão divulgar-se-á Ata no sistema eletrônico.</w:t>
      </w:r>
    </w:p>
    <w:p w:rsidR="001340E6" w:rsidRDefault="001340E6" w:rsidP="00AE1F53">
      <w:pPr>
        <w:tabs>
          <w:tab w:val="left" w:pos="1500"/>
        </w:tabs>
      </w:pPr>
    </w:p>
    <w:p w:rsidR="0087510E" w:rsidRPr="006D3D3F" w:rsidRDefault="0087510E" w:rsidP="007D00A4">
      <w:pPr>
        <w:numPr>
          <w:ilvl w:val="0"/>
          <w:numId w:val="1"/>
        </w:numPr>
        <w:ind w:left="357" w:hanging="357"/>
        <w:rPr>
          <w:b/>
        </w:rPr>
      </w:pPr>
      <w:r w:rsidRPr="006D3D3F">
        <w:rPr>
          <w:b/>
        </w:rPr>
        <w:t>DA REABERTURA DA SESSÃO PÚBLICA</w:t>
      </w:r>
    </w:p>
    <w:p w:rsidR="0087510E" w:rsidRPr="006D3D3F" w:rsidRDefault="0087510E" w:rsidP="0014541E">
      <w:pPr>
        <w:pStyle w:val="PargrafodaLista"/>
        <w:numPr>
          <w:ilvl w:val="1"/>
          <w:numId w:val="1"/>
        </w:numPr>
        <w:spacing w:before="120" w:after="120"/>
        <w:ind w:left="510" w:hanging="510"/>
        <w:rPr>
          <w:rFonts w:cs="Arial"/>
          <w:color w:val="000000"/>
          <w:szCs w:val="20"/>
        </w:rPr>
      </w:pPr>
      <w:r w:rsidRPr="006D3D3F">
        <w:rPr>
          <w:rFonts w:cs="Arial"/>
          <w:color w:val="000000"/>
          <w:szCs w:val="20"/>
        </w:rPr>
        <w:t>A sessão pública poderá ser reaberta:</w:t>
      </w:r>
    </w:p>
    <w:p w:rsidR="0087510E" w:rsidRPr="006910C7" w:rsidRDefault="0087510E" w:rsidP="007D00A4">
      <w:pPr>
        <w:pStyle w:val="PargrafodaLista"/>
        <w:numPr>
          <w:ilvl w:val="2"/>
          <w:numId w:val="1"/>
        </w:numPr>
        <w:rPr>
          <w:rFonts w:cs="Arial"/>
          <w:color w:val="000000"/>
          <w:szCs w:val="20"/>
        </w:rPr>
      </w:pPr>
      <w:r w:rsidRPr="006910C7">
        <w:rPr>
          <w:rFonts w:cs="Arial"/>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87510E" w:rsidRPr="00AD1D9C" w:rsidRDefault="0087510E" w:rsidP="007D00A4">
      <w:pPr>
        <w:pStyle w:val="PargrafodaLista"/>
        <w:numPr>
          <w:ilvl w:val="2"/>
          <w:numId w:val="1"/>
        </w:numPr>
        <w:rPr>
          <w:rFonts w:cs="Arial"/>
          <w:color w:val="000000"/>
          <w:szCs w:val="20"/>
        </w:rPr>
      </w:pPr>
      <w:r w:rsidRPr="00AD1D9C">
        <w:rPr>
          <w:rFonts w:cs="Arial"/>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87510E" w:rsidRPr="006910C7" w:rsidRDefault="0087510E" w:rsidP="0014541E">
      <w:pPr>
        <w:pStyle w:val="PargrafodaLista"/>
        <w:numPr>
          <w:ilvl w:val="1"/>
          <w:numId w:val="1"/>
        </w:numPr>
        <w:spacing w:before="120" w:after="120"/>
        <w:ind w:left="510" w:hanging="510"/>
        <w:rPr>
          <w:rFonts w:cs="Arial"/>
          <w:color w:val="000000"/>
          <w:szCs w:val="20"/>
        </w:rPr>
      </w:pPr>
      <w:r w:rsidRPr="006910C7">
        <w:rPr>
          <w:rFonts w:cs="Arial"/>
          <w:color w:val="000000"/>
          <w:szCs w:val="20"/>
        </w:rPr>
        <w:t>Todos os licitantes remanescentes deverão ser convocados para acompanhar a sessão reaberta.</w:t>
      </w:r>
    </w:p>
    <w:p w:rsidR="0087510E" w:rsidRPr="00741E6C" w:rsidRDefault="0087510E" w:rsidP="007D00A4">
      <w:pPr>
        <w:pStyle w:val="PargrafodaLista"/>
        <w:numPr>
          <w:ilvl w:val="2"/>
          <w:numId w:val="1"/>
        </w:numPr>
        <w:rPr>
          <w:rFonts w:cs="Arial"/>
          <w:color w:val="000000"/>
          <w:szCs w:val="20"/>
        </w:rPr>
      </w:pPr>
      <w:r w:rsidRPr="00741E6C">
        <w:rPr>
          <w:rFonts w:cs="Arial"/>
          <w:color w:val="000000"/>
          <w:szCs w:val="20"/>
        </w:rPr>
        <w:t>A convocação se dará por meio do sistema eletrônico (“chat”), e-mail, de acordo com a fase do procedimento licitatório.</w:t>
      </w:r>
    </w:p>
    <w:p w:rsidR="0087510E" w:rsidRDefault="0087510E" w:rsidP="007D00A4">
      <w:pPr>
        <w:pStyle w:val="PargrafodaLista"/>
        <w:numPr>
          <w:ilvl w:val="2"/>
          <w:numId w:val="1"/>
        </w:numPr>
        <w:rPr>
          <w:rFonts w:cs="Arial"/>
          <w:color w:val="000000"/>
          <w:szCs w:val="20"/>
        </w:rPr>
      </w:pPr>
      <w:r w:rsidRPr="00741E6C">
        <w:rPr>
          <w:rFonts w:cs="Arial"/>
          <w:color w:val="000000"/>
          <w:szCs w:val="20"/>
        </w:rPr>
        <w:t>A convocação feita por e-mail dar-se-á de acordo com os dados contidos no SICAF, sendo responsabilidade do licitante manter seus dados cadastrais atualizados.</w:t>
      </w:r>
    </w:p>
    <w:p w:rsidR="0087510E" w:rsidRDefault="0087510E" w:rsidP="0087510E">
      <w:pPr>
        <w:pStyle w:val="PargrafodaLista"/>
        <w:ind w:left="1080"/>
        <w:rPr>
          <w:rFonts w:cs="Arial"/>
          <w:color w:val="000000"/>
          <w:szCs w:val="20"/>
        </w:rPr>
      </w:pPr>
    </w:p>
    <w:p w:rsidR="0087510E" w:rsidRPr="00943D84" w:rsidRDefault="0087510E" w:rsidP="007D00A4">
      <w:pPr>
        <w:numPr>
          <w:ilvl w:val="0"/>
          <w:numId w:val="1"/>
        </w:numPr>
        <w:ind w:left="357" w:hanging="357"/>
        <w:rPr>
          <w:b/>
        </w:rPr>
      </w:pPr>
      <w:r w:rsidRPr="00943D84">
        <w:rPr>
          <w:b/>
        </w:rPr>
        <w:t>DO ENCAMINHAMENTO DA PROPOSTA VENCEDORA</w:t>
      </w:r>
    </w:p>
    <w:p w:rsidR="0087510E" w:rsidRPr="00943D84" w:rsidRDefault="0087510E" w:rsidP="007D00A4">
      <w:pPr>
        <w:pStyle w:val="PargrafodaLista"/>
        <w:numPr>
          <w:ilvl w:val="1"/>
          <w:numId w:val="1"/>
        </w:numPr>
        <w:spacing w:before="120" w:after="120"/>
        <w:ind w:left="510" w:hanging="510"/>
        <w:rPr>
          <w:rFonts w:cs="Arial"/>
          <w:color w:val="000000"/>
          <w:szCs w:val="20"/>
        </w:rPr>
      </w:pPr>
      <w:r w:rsidRPr="00943D84">
        <w:rPr>
          <w:rFonts w:cs="Arial"/>
          <w:color w:val="000000"/>
          <w:szCs w:val="20"/>
        </w:rPr>
        <w:t xml:space="preserve">A proposta final do licitante declarado vencedor deverá ser encaminhada no prazo de </w:t>
      </w:r>
      <w:proofErr w:type="gramStart"/>
      <w:r w:rsidRPr="005E5F96">
        <w:rPr>
          <w:rFonts w:cs="Arial"/>
          <w:b/>
          <w:color w:val="000000"/>
          <w:szCs w:val="20"/>
        </w:rPr>
        <w:t>2</w:t>
      </w:r>
      <w:proofErr w:type="gramEnd"/>
      <w:r w:rsidRPr="005E5F96">
        <w:rPr>
          <w:rFonts w:cs="Arial"/>
          <w:b/>
          <w:color w:val="000000"/>
          <w:szCs w:val="20"/>
        </w:rPr>
        <w:t xml:space="preserve"> (duas) horas</w:t>
      </w:r>
      <w:r w:rsidRPr="00943D84">
        <w:rPr>
          <w:rFonts w:cs="Arial"/>
          <w:color w:val="000000"/>
          <w:szCs w:val="20"/>
        </w:rPr>
        <w:t>, a contar da solicitação do Pregoeiro no sistema eletrônico e deverá:</w:t>
      </w:r>
    </w:p>
    <w:p w:rsidR="0087510E" w:rsidRDefault="0087510E" w:rsidP="007D00A4">
      <w:pPr>
        <w:pStyle w:val="PargrafodaLista"/>
        <w:numPr>
          <w:ilvl w:val="2"/>
          <w:numId w:val="1"/>
        </w:numPr>
        <w:spacing w:before="120" w:after="120"/>
        <w:rPr>
          <w:rFonts w:cs="Arial"/>
          <w:color w:val="000000"/>
          <w:szCs w:val="20"/>
        </w:rPr>
      </w:pPr>
      <w:proofErr w:type="gramStart"/>
      <w:r w:rsidRPr="00943D84">
        <w:rPr>
          <w:rFonts w:cs="Arial"/>
          <w:color w:val="000000"/>
          <w:szCs w:val="20"/>
        </w:rPr>
        <w:t>ser</w:t>
      </w:r>
      <w:proofErr w:type="gramEnd"/>
      <w:r w:rsidRPr="00943D84">
        <w:rPr>
          <w:rFonts w:cs="Arial"/>
          <w:color w:val="000000"/>
          <w:szCs w:val="20"/>
        </w:rPr>
        <w:t xml:space="preserve"> redigida em língua portuguesa, datilografada ou digitada, em uma via, sem emendas, rasuras, entrelinhas ou ressalvas, devendo a última folha ser assinada e as demais rubricadas pelo licitante ou seu representante legal.</w:t>
      </w:r>
    </w:p>
    <w:p w:rsidR="0087510E" w:rsidRPr="005F4ED5" w:rsidRDefault="0087510E" w:rsidP="007D00A4">
      <w:pPr>
        <w:numPr>
          <w:ilvl w:val="2"/>
          <w:numId w:val="1"/>
        </w:numPr>
        <w:spacing w:before="120" w:after="120" w:line="276" w:lineRule="auto"/>
        <w:rPr>
          <w:rFonts w:cs="Arial"/>
          <w:color w:val="000000"/>
          <w:szCs w:val="20"/>
        </w:rPr>
      </w:pPr>
      <w:proofErr w:type="gramStart"/>
      <w:r w:rsidRPr="005F4ED5">
        <w:rPr>
          <w:rFonts w:cs="Arial"/>
          <w:color w:val="000000"/>
          <w:szCs w:val="20"/>
        </w:rPr>
        <w:t>apresentar</w:t>
      </w:r>
      <w:proofErr w:type="gramEnd"/>
      <w:r w:rsidRPr="005F4ED5">
        <w:rPr>
          <w:rFonts w:cs="Arial"/>
          <w:color w:val="000000"/>
          <w:szCs w:val="20"/>
        </w:rPr>
        <w:t xml:space="preserve"> a planilha de custos e formação de preços, devidamente ajustada ao lance vencedor, em conformidade com o modelo anexo a este instrumento convocatório.</w:t>
      </w:r>
    </w:p>
    <w:p w:rsidR="0087510E" w:rsidRPr="00943D84" w:rsidRDefault="0087510E" w:rsidP="007D00A4">
      <w:pPr>
        <w:pStyle w:val="PargrafodaLista"/>
        <w:numPr>
          <w:ilvl w:val="2"/>
          <w:numId w:val="1"/>
        </w:numPr>
        <w:spacing w:before="120" w:after="120"/>
        <w:rPr>
          <w:rFonts w:cs="Arial"/>
          <w:color w:val="000000"/>
          <w:szCs w:val="20"/>
        </w:rPr>
      </w:pPr>
      <w:proofErr w:type="gramStart"/>
      <w:r w:rsidRPr="00943D84">
        <w:rPr>
          <w:rFonts w:cs="Arial"/>
          <w:color w:val="000000"/>
          <w:szCs w:val="20"/>
        </w:rPr>
        <w:t>conter</w:t>
      </w:r>
      <w:proofErr w:type="gramEnd"/>
      <w:r w:rsidRPr="00943D84">
        <w:rPr>
          <w:rFonts w:cs="Arial"/>
          <w:color w:val="000000"/>
          <w:szCs w:val="20"/>
        </w:rPr>
        <w:t xml:space="preserve"> a indicação do banco, número da conta e agência do licitante vencedor, para fins de pagamento.</w:t>
      </w:r>
    </w:p>
    <w:p w:rsidR="0087510E" w:rsidRPr="00E027E0" w:rsidRDefault="0087510E" w:rsidP="007D00A4">
      <w:pPr>
        <w:pStyle w:val="PargrafodaLista"/>
        <w:numPr>
          <w:ilvl w:val="1"/>
          <w:numId w:val="1"/>
        </w:numPr>
        <w:spacing w:before="120" w:after="120"/>
        <w:ind w:left="510" w:hanging="510"/>
        <w:rPr>
          <w:rFonts w:cs="Arial"/>
          <w:color w:val="000000"/>
          <w:szCs w:val="20"/>
        </w:rPr>
      </w:pPr>
      <w:r w:rsidRPr="00E027E0">
        <w:rPr>
          <w:rFonts w:cs="Arial"/>
          <w:color w:val="000000"/>
          <w:szCs w:val="20"/>
        </w:rPr>
        <w:t>A proposta final deverá ser documentada nos autos e será levada em consideração no decorrer da execução do contrato e aplicação de eventual sanção à Contratada, se for o caso.</w:t>
      </w:r>
    </w:p>
    <w:p w:rsidR="0087510E" w:rsidRPr="00E027E0" w:rsidRDefault="0087510E" w:rsidP="00C75C15">
      <w:pPr>
        <w:pStyle w:val="PargrafodaLista"/>
        <w:numPr>
          <w:ilvl w:val="2"/>
          <w:numId w:val="1"/>
        </w:numPr>
        <w:rPr>
          <w:rFonts w:cs="Arial"/>
          <w:color w:val="000000"/>
          <w:szCs w:val="20"/>
        </w:rPr>
      </w:pPr>
      <w:r w:rsidRPr="00E027E0">
        <w:rPr>
          <w:rFonts w:cs="Arial"/>
          <w:color w:val="000000"/>
          <w:szCs w:val="20"/>
        </w:rPr>
        <w:t>Todas as especificações do objeto contidas na proposta, tais como marca, modelo, tipo, fabricante e procedência, vinculam a Contratada.</w:t>
      </w:r>
    </w:p>
    <w:p w:rsidR="0087510E" w:rsidRDefault="0087510E" w:rsidP="00C75C15"/>
    <w:p w:rsidR="0087510E" w:rsidRPr="004C69B3" w:rsidRDefault="0087510E" w:rsidP="007D00A4">
      <w:pPr>
        <w:numPr>
          <w:ilvl w:val="0"/>
          <w:numId w:val="1"/>
        </w:numPr>
        <w:ind w:left="357" w:hanging="357"/>
        <w:rPr>
          <w:b/>
        </w:rPr>
      </w:pPr>
      <w:r w:rsidRPr="004C69B3">
        <w:rPr>
          <w:b/>
        </w:rPr>
        <w:t>DOS RECURSOS</w:t>
      </w:r>
    </w:p>
    <w:p w:rsidR="0087510E" w:rsidRPr="004C69B3" w:rsidRDefault="0087510E" w:rsidP="007D00A4">
      <w:pPr>
        <w:pStyle w:val="PargrafodaLista"/>
        <w:numPr>
          <w:ilvl w:val="1"/>
          <w:numId w:val="1"/>
        </w:numPr>
        <w:spacing w:before="120" w:after="120"/>
        <w:ind w:left="510" w:hanging="510"/>
        <w:rPr>
          <w:rFonts w:cs="Arial"/>
          <w:color w:val="000000"/>
          <w:szCs w:val="20"/>
        </w:rPr>
      </w:pPr>
      <w:r w:rsidRPr="004C69B3">
        <w:rPr>
          <w:rFonts w:cs="Arial"/>
          <w:color w:val="000000"/>
          <w:szCs w:val="20"/>
        </w:rPr>
        <w:t xml:space="preserve">Declarado o vencedor e decorrida a fase de regularização fiscal da licitante qualificada como microempresa ou empresa de pequeno porte, se for o caso, será concedido o prazo de no mínimo </w:t>
      </w:r>
      <w:r w:rsidRPr="00112A24">
        <w:rPr>
          <w:rFonts w:cs="Arial"/>
          <w:b/>
          <w:color w:val="000000"/>
          <w:szCs w:val="20"/>
        </w:rPr>
        <w:t>trinta minutos</w:t>
      </w:r>
      <w:r w:rsidRPr="004C69B3">
        <w:rPr>
          <w:rFonts w:cs="Arial"/>
          <w:color w:val="000000"/>
          <w:szCs w:val="20"/>
        </w:rPr>
        <w:t xml:space="preserve">, para que qualquer licitante manifeste a intenção de recorrer, de forma motivada, isto é, indicando contra </w:t>
      </w:r>
      <w:proofErr w:type="gramStart"/>
      <w:r w:rsidRPr="004C69B3">
        <w:rPr>
          <w:rFonts w:cs="Arial"/>
          <w:color w:val="000000"/>
          <w:szCs w:val="20"/>
        </w:rPr>
        <w:t>qual(</w:t>
      </w:r>
      <w:proofErr w:type="spellStart"/>
      <w:proofErr w:type="gramEnd"/>
      <w:r w:rsidRPr="004C69B3">
        <w:rPr>
          <w:rFonts w:cs="Arial"/>
          <w:color w:val="000000"/>
          <w:szCs w:val="20"/>
        </w:rPr>
        <w:t>is</w:t>
      </w:r>
      <w:proofErr w:type="spellEnd"/>
      <w:r w:rsidRPr="004C69B3">
        <w:rPr>
          <w:rFonts w:cs="Arial"/>
          <w:color w:val="000000"/>
          <w:szCs w:val="20"/>
        </w:rPr>
        <w:t>) decisão(</w:t>
      </w:r>
      <w:proofErr w:type="spellStart"/>
      <w:r w:rsidRPr="004C69B3">
        <w:rPr>
          <w:rFonts w:cs="Arial"/>
          <w:color w:val="000000"/>
          <w:szCs w:val="20"/>
        </w:rPr>
        <w:t>ões</w:t>
      </w:r>
      <w:proofErr w:type="spellEnd"/>
      <w:r w:rsidRPr="004C69B3">
        <w:rPr>
          <w:rFonts w:cs="Arial"/>
          <w:color w:val="000000"/>
          <w:szCs w:val="20"/>
        </w:rPr>
        <w:t>) pretende recorrer e por quais motivos, em campo próprio do sistema.</w:t>
      </w:r>
    </w:p>
    <w:p w:rsidR="0087510E" w:rsidRPr="004C69B3" w:rsidRDefault="0087510E" w:rsidP="007D00A4">
      <w:pPr>
        <w:pStyle w:val="PargrafodaLista"/>
        <w:numPr>
          <w:ilvl w:val="1"/>
          <w:numId w:val="1"/>
        </w:numPr>
        <w:spacing w:before="120" w:after="120"/>
        <w:ind w:left="510" w:hanging="510"/>
        <w:rPr>
          <w:rFonts w:cs="Arial"/>
          <w:color w:val="000000"/>
          <w:szCs w:val="20"/>
        </w:rPr>
      </w:pPr>
      <w:r w:rsidRPr="004C69B3">
        <w:rPr>
          <w:rFonts w:cs="Arial"/>
          <w:color w:val="000000"/>
          <w:szCs w:val="20"/>
        </w:rPr>
        <w:t>Havendo quem se manifeste, caberá ao Pregoeiro verificar a tempestividade e a existência de motivação da intenção de recorrer, para decidir se admite ou não o recurso, fundamentadamente.</w:t>
      </w:r>
    </w:p>
    <w:p w:rsidR="0087510E" w:rsidRPr="004C69B3" w:rsidRDefault="0087510E" w:rsidP="007D00A4">
      <w:pPr>
        <w:pStyle w:val="PargrafodaLista"/>
        <w:numPr>
          <w:ilvl w:val="2"/>
          <w:numId w:val="1"/>
        </w:numPr>
        <w:spacing w:before="120" w:after="120"/>
        <w:rPr>
          <w:rFonts w:cs="Arial"/>
          <w:color w:val="000000"/>
          <w:szCs w:val="20"/>
        </w:rPr>
      </w:pPr>
      <w:r w:rsidRPr="004C69B3">
        <w:rPr>
          <w:rFonts w:cs="Arial"/>
          <w:color w:val="000000"/>
          <w:szCs w:val="20"/>
        </w:rPr>
        <w:t>Nesse momento o Pregoeiro não adentrará no mérito recursal, mas apenas verificará as condições de admissibilidade do recurso.</w:t>
      </w:r>
    </w:p>
    <w:p w:rsidR="0087510E" w:rsidRPr="004C69B3" w:rsidRDefault="0087510E" w:rsidP="007D00A4">
      <w:pPr>
        <w:pStyle w:val="PargrafodaLista"/>
        <w:numPr>
          <w:ilvl w:val="2"/>
          <w:numId w:val="1"/>
        </w:numPr>
        <w:spacing w:before="120" w:after="120"/>
        <w:rPr>
          <w:rFonts w:cs="Arial"/>
          <w:color w:val="000000"/>
          <w:szCs w:val="20"/>
        </w:rPr>
      </w:pPr>
      <w:r w:rsidRPr="004C69B3">
        <w:rPr>
          <w:rFonts w:cs="Arial"/>
          <w:color w:val="000000"/>
          <w:szCs w:val="20"/>
        </w:rPr>
        <w:t>A falta de manifestação motivada do licitante quanto à intenção de recorrer importará a decadência desse direito.</w:t>
      </w:r>
    </w:p>
    <w:p w:rsidR="0087510E" w:rsidRPr="004C69B3" w:rsidRDefault="0087510E" w:rsidP="007D00A4">
      <w:pPr>
        <w:pStyle w:val="PargrafodaLista"/>
        <w:numPr>
          <w:ilvl w:val="2"/>
          <w:numId w:val="1"/>
        </w:numPr>
        <w:spacing w:before="120" w:after="120"/>
        <w:rPr>
          <w:rFonts w:cs="Arial"/>
          <w:color w:val="000000"/>
          <w:szCs w:val="20"/>
        </w:rPr>
      </w:pPr>
      <w:r w:rsidRPr="004C69B3">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87510E" w:rsidRPr="004C69B3" w:rsidRDefault="0087510E" w:rsidP="007D00A4">
      <w:pPr>
        <w:pStyle w:val="PargrafodaLista"/>
        <w:numPr>
          <w:ilvl w:val="1"/>
          <w:numId w:val="1"/>
        </w:numPr>
        <w:spacing w:before="120" w:after="120"/>
        <w:ind w:left="510" w:hanging="510"/>
        <w:rPr>
          <w:rFonts w:cs="Arial"/>
          <w:color w:val="000000"/>
          <w:szCs w:val="20"/>
        </w:rPr>
      </w:pPr>
      <w:r w:rsidRPr="004C69B3">
        <w:rPr>
          <w:rFonts w:cs="Arial"/>
          <w:color w:val="000000"/>
          <w:szCs w:val="20"/>
        </w:rPr>
        <w:t xml:space="preserve">O acolhimento do recurso invalida tão somente os atos insuscetíveis de aproveitamento. </w:t>
      </w:r>
    </w:p>
    <w:p w:rsidR="0087510E" w:rsidRDefault="0087510E" w:rsidP="007D00A4">
      <w:pPr>
        <w:pStyle w:val="PargrafodaLista"/>
        <w:numPr>
          <w:ilvl w:val="1"/>
          <w:numId w:val="1"/>
        </w:numPr>
        <w:spacing w:before="120" w:after="120"/>
        <w:ind w:left="510" w:hanging="510"/>
        <w:rPr>
          <w:rFonts w:cs="Arial"/>
          <w:color w:val="000000"/>
          <w:szCs w:val="20"/>
        </w:rPr>
      </w:pPr>
      <w:r w:rsidRPr="004C69B3">
        <w:rPr>
          <w:rFonts w:cs="Arial"/>
          <w:color w:val="000000"/>
          <w:szCs w:val="20"/>
        </w:rPr>
        <w:t>Os autos do processo permanecerão com vista franqueada aos interessados, no endereço constante neste Edital.</w:t>
      </w:r>
    </w:p>
    <w:p w:rsidR="003911D8" w:rsidRPr="004C69B3" w:rsidRDefault="003911D8" w:rsidP="0087510E">
      <w:pPr>
        <w:pStyle w:val="PargrafodaLista"/>
        <w:spacing w:before="120" w:after="120"/>
        <w:ind w:left="510"/>
        <w:rPr>
          <w:rFonts w:cs="Arial"/>
          <w:color w:val="000000"/>
          <w:szCs w:val="20"/>
        </w:rPr>
      </w:pPr>
    </w:p>
    <w:p w:rsidR="0087510E" w:rsidRPr="00F51C31" w:rsidRDefault="0087510E" w:rsidP="007D00A4">
      <w:pPr>
        <w:numPr>
          <w:ilvl w:val="0"/>
          <w:numId w:val="1"/>
        </w:numPr>
        <w:ind w:left="357" w:hanging="357"/>
        <w:rPr>
          <w:b/>
        </w:rPr>
      </w:pPr>
      <w:r w:rsidRPr="00F51C31">
        <w:rPr>
          <w:b/>
        </w:rPr>
        <w:t>DA ADJUDICAÇÃO E HOMOLOGAÇÃO</w:t>
      </w:r>
    </w:p>
    <w:p w:rsidR="0087510E" w:rsidRPr="00F51C31" w:rsidRDefault="0087510E" w:rsidP="007D00A4">
      <w:pPr>
        <w:pStyle w:val="PargrafodaLista"/>
        <w:numPr>
          <w:ilvl w:val="1"/>
          <w:numId w:val="1"/>
        </w:numPr>
        <w:spacing w:before="120" w:after="120"/>
        <w:ind w:left="510" w:hanging="510"/>
        <w:rPr>
          <w:rFonts w:cs="Arial"/>
          <w:color w:val="000000"/>
          <w:szCs w:val="20"/>
        </w:rPr>
      </w:pPr>
      <w:r w:rsidRPr="00F51C31">
        <w:rPr>
          <w:rFonts w:cs="Arial"/>
          <w:color w:val="000000"/>
          <w:szCs w:val="20"/>
        </w:rPr>
        <w:t>O objeto da licitação será adjudicado ao licitante declarado vencedor, por ato do Pregoeiro, caso não haja interposição de recurso, ou pela autoridade competente, após a regular decisão dos recursos apresentados.</w:t>
      </w:r>
    </w:p>
    <w:p w:rsidR="0087510E" w:rsidRDefault="0087510E" w:rsidP="007D00A4">
      <w:pPr>
        <w:pStyle w:val="PargrafodaLista"/>
        <w:numPr>
          <w:ilvl w:val="1"/>
          <w:numId w:val="1"/>
        </w:numPr>
        <w:spacing w:before="120" w:after="120"/>
        <w:ind w:left="510" w:hanging="510"/>
        <w:rPr>
          <w:rFonts w:cs="Arial"/>
          <w:color w:val="000000"/>
          <w:szCs w:val="20"/>
        </w:rPr>
      </w:pPr>
      <w:r w:rsidRPr="00F51C31">
        <w:rPr>
          <w:rFonts w:cs="Arial"/>
          <w:color w:val="000000"/>
          <w:szCs w:val="20"/>
        </w:rPr>
        <w:t xml:space="preserve">Após a fase recursal, constatada a regularidade dos atos praticados, a autoridade competente homologará o procedimento licitatório. </w:t>
      </w:r>
    </w:p>
    <w:p w:rsidR="0087510E" w:rsidRDefault="0087510E" w:rsidP="0087510E">
      <w:pPr>
        <w:pStyle w:val="PargrafodaLista"/>
        <w:spacing w:before="120" w:after="120"/>
        <w:ind w:left="510"/>
        <w:rPr>
          <w:rFonts w:cs="Arial"/>
          <w:color w:val="000000"/>
          <w:szCs w:val="20"/>
        </w:rPr>
      </w:pPr>
    </w:p>
    <w:p w:rsidR="00780534" w:rsidRPr="00DF7C86" w:rsidRDefault="00780534" w:rsidP="007D00A4">
      <w:pPr>
        <w:numPr>
          <w:ilvl w:val="0"/>
          <w:numId w:val="1"/>
        </w:numPr>
        <w:ind w:left="357" w:hanging="357"/>
        <w:rPr>
          <w:b/>
        </w:rPr>
      </w:pPr>
      <w:r w:rsidRPr="00DF7C86">
        <w:rPr>
          <w:b/>
        </w:rPr>
        <w:t xml:space="preserve">DO TERMO DE CONTRATO </w:t>
      </w:r>
    </w:p>
    <w:p w:rsidR="00780534" w:rsidRDefault="00780534" w:rsidP="007D00A4">
      <w:pPr>
        <w:pStyle w:val="PargrafodaLista"/>
        <w:numPr>
          <w:ilvl w:val="1"/>
          <w:numId w:val="1"/>
        </w:numPr>
        <w:spacing w:before="120" w:after="120"/>
        <w:ind w:left="510" w:hanging="510"/>
        <w:rPr>
          <w:rFonts w:cs="Arial"/>
          <w:color w:val="000000"/>
          <w:szCs w:val="20"/>
        </w:rPr>
      </w:pPr>
      <w:r w:rsidRPr="0052670B">
        <w:rPr>
          <w:rFonts w:cs="Arial"/>
          <w:color w:val="000000"/>
          <w:szCs w:val="20"/>
        </w:rPr>
        <w:t xml:space="preserve">Após a homologação da licitação, o adjudicatário terá o prazo de 10 (dez) dias úteis, contados a partir da data de sua convocação, para assinar o Termo de Contrato, cuja vigência será de </w:t>
      </w:r>
      <w:r w:rsidRPr="001B6B47">
        <w:rPr>
          <w:rFonts w:cs="Arial"/>
          <w:b/>
          <w:color w:val="000000"/>
          <w:szCs w:val="20"/>
        </w:rPr>
        <w:t>12 (doze) meses</w:t>
      </w:r>
      <w:r w:rsidRPr="0052670B">
        <w:rPr>
          <w:rFonts w:cs="Arial"/>
          <w:color w:val="000000"/>
          <w:szCs w:val="20"/>
        </w:rPr>
        <w:t>,</w:t>
      </w:r>
      <w:r w:rsidR="00FB4793">
        <w:rPr>
          <w:rFonts w:cs="Arial"/>
          <w:color w:val="000000"/>
          <w:szCs w:val="20"/>
        </w:rPr>
        <w:t xml:space="preserve"> contados da data de assinatura do instrumento, </w:t>
      </w:r>
      <w:r w:rsidRPr="00507443">
        <w:rPr>
          <w:rFonts w:cs="Arial"/>
          <w:color w:val="000000"/>
          <w:szCs w:val="20"/>
        </w:rPr>
        <w:t>podendo ser prorrogada,</w:t>
      </w:r>
      <w:r>
        <w:rPr>
          <w:rFonts w:cs="Arial"/>
          <w:color w:val="000000"/>
          <w:szCs w:val="20"/>
        </w:rPr>
        <w:t xml:space="preserve"> </w:t>
      </w:r>
      <w:r w:rsidR="00550C09">
        <w:rPr>
          <w:rFonts w:cs="Arial"/>
          <w:color w:val="000000"/>
          <w:szCs w:val="20"/>
        </w:rPr>
        <w:t>a critério da Hemobrás e havendo interesse da contratante</w:t>
      </w:r>
      <w:r>
        <w:rPr>
          <w:rFonts w:cs="Arial"/>
          <w:color w:val="000000"/>
          <w:szCs w:val="20"/>
        </w:rPr>
        <w:t>,</w:t>
      </w:r>
      <w:r w:rsidRPr="00507443">
        <w:rPr>
          <w:rFonts w:cs="Arial"/>
          <w:color w:val="000000"/>
          <w:szCs w:val="20"/>
        </w:rPr>
        <w:t xml:space="preserve"> </w:t>
      </w:r>
      <w:r w:rsidR="00550C09">
        <w:rPr>
          <w:rFonts w:cs="Arial"/>
          <w:color w:val="000000"/>
          <w:szCs w:val="20"/>
        </w:rPr>
        <w:t>até o limite de 60 meses</w:t>
      </w:r>
      <w:r w:rsidRPr="00507443">
        <w:rPr>
          <w:rFonts w:cs="Arial"/>
          <w:color w:val="000000"/>
          <w:szCs w:val="20"/>
        </w:rPr>
        <w:t xml:space="preserve">, nos termos da </w:t>
      </w:r>
      <w:r w:rsidR="00550C09">
        <w:rPr>
          <w:rFonts w:cs="Arial"/>
          <w:color w:val="000000"/>
          <w:szCs w:val="20"/>
        </w:rPr>
        <w:t xml:space="preserve">do art. 57, inciso II da </w:t>
      </w:r>
      <w:r w:rsidRPr="00507443">
        <w:rPr>
          <w:rFonts w:cs="Arial"/>
          <w:color w:val="000000"/>
          <w:szCs w:val="20"/>
        </w:rPr>
        <w:t>Lei nº 8.666/93.</w:t>
      </w:r>
    </w:p>
    <w:p w:rsidR="00780534" w:rsidRPr="0052670B" w:rsidRDefault="00780534" w:rsidP="007D00A4">
      <w:pPr>
        <w:pStyle w:val="PargrafodaLista"/>
        <w:numPr>
          <w:ilvl w:val="1"/>
          <w:numId w:val="1"/>
        </w:numPr>
        <w:spacing w:before="120" w:after="120"/>
        <w:ind w:left="510" w:hanging="510"/>
        <w:rPr>
          <w:rFonts w:cs="Arial"/>
          <w:color w:val="000000"/>
          <w:szCs w:val="20"/>
        </w:rPr>
      </w:pPr>
      <w:r>
        <w:rPr>
          <w:rFonts w:cs="Arial"/>
          <w:color w:val="000000"/>
          <w:szCs w:val="20"/>
        </w:rPr>
        <w:t xml:space="preserve"> </w:t>
      </w:r>
      <w:r w:rsidRPr="0052670B">
        <w:rPr>
          <w:rFonts w:cs="Arial"/>
          <w:color w:val="000000"/>
          <w:szCs w:val="20"/>
        </w:rPr>
        <w:t>Previamente à contratação, a Administração promotora da licitação realizará consulta ao SICAF, cujos resultados serão anexados aos autos do processo.</w:t>
      </w:r>
    </w:p>
    <w:p w:rsidR="00780534" w:rsidRPr="00DF7C86" w:rsidRDefault="00780534" w:rsidP="007D00A4">
      <w:pPr>
        <w:pStyle w:val="PargrafodaLista"/>
        <w:numPr>
          <w:ilvl w:val="2"/>
          <w:numId w:val="1"/>
        </w:numPr>
        <w:spacing w:before="120" w:after="120"/>
        <w:rPr>
          <w:rFonts w:cs="Arial"/>
          <w:color w:val="000000"/>
          <w:szCs w:val="20"/>
        </w:rPr>
      </w:pPr>
      <w:r w:rsidRPr="00DF7C86">
        <w:rPr>
          <w:rFonts w:cs="Arial"/>
          <w:color w:val="00000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DF7C86">
        <w:rPr>
          <w:rFonts w:cs="Arial"/>
          <w:color w:val="000000"/>
          <w:szCs w:val="20"/>
        </w:rPr>
        <w:t>edital e anexos</w:t>
      </w:r>
      <w:proofErr w:type="gramEnd"/>
      <w:r w:rsidRPr="00DF7C86">
        <w:rPr>
          <w:rFonts w:cs="Arial"/>
          <w:color w:val="000000"/>
          <w:szCs w:val="20"/>
        </w:rPr>
        <w:t>.</w:t>
      </w:r>
    </w:p>
    <w:p w:rsidR="00780534" w:rsidRDefault="00780534" w:rsidP="007D00A4">
      <w:pPr>
        <w:pStyle w:val="PargrafodaLista"/>
        <w:numPr>
          <w:ilvl w:val="2"/>
          <w:numId w:val="1"/>
        </w:numPr>
        <w:spacing w:before="120" w:after="120"/>
        <w:rPr>
          <w:rFonts w:cs="Arial"/>
          <w:color w:val="000000"/>
          <w:szCs w:val="20"/>
        </w:rPr>
      </w:pPr>
      <w:r w:rsidRPr="00DF7C86">
        <w:rPr>
          <w:rFonts w:cs="Arial"/>
          <w:color w:val="000000"/>
          <w:szCs w:val="20"/>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10 (dez) dias, a contar da data de seu recebimento. </w:t>
      </w:r>
    </w:p>
    <w:p w:rsidR="00780534" w:rsidRPr="006322BC" w:rsidRDefault="00780534" w:rsidP="007D00A4">
      <w:pPr>
        <w:pStyle w:val="PargrafodaLista"/>
        <w:numPr>
          <w:ilvl w:val="1"/>
          <w:numId w:val="1"/>
        </w:numPr>
        <w:spacing w:before="120" w:after="120"/>
        <w:ind w:left="510" w:hanging="510"/>
        <w:rPr>
          <w:rFonts w:cs="Arial"/>
          <w:color w:val="000000"/>
          <w:szCs w:val="20"/>
        </w:rPr>
      </w:pPr>
      <w:r>
        <w:rPr>
          <w:rFonts w:cs="Arial"/>
          <w:color w:val="000000"/>
          <w:szCs w:val="20"/>
        </w:rPr>
        <w:t>O prazo previsto para assinatura ou aceite poderá ser prorrogado, por igual período, por solicitação justificada do adjudicatário e aceita pela Administração.</w:t>
      </w:r>
    </w:p>
    <w:p w:rsidR="00780534" w:rsidRDefault="00780534" w:rsidP="00AE1F53">
      <w:pPr>
        <w:tabs>
          <w:tab w:val="left" w:pos="1500"/>
        </w:tabs>
      </w:pPr>
    </w:p>
    <w:p w:rsidR="00780534" w:rsidRDefault="00780534" w:rsidP="007D00A4">
      <w:pPr>
        <w:numPr>
          <w:ilvl w:val="0"/>
          <w:numId w:val="1"/>
        </w:numPr>
        <w:ind w:left="357" w:hanging="357"/>
        <w:rPr>
          <w:b/>
        </w:rPr>
      </w:pPr>
      <w:r>
        <w:rPr>
          <w:b/>
        </w:rPr>
        <w:t>DAS CONDIÇÕES DE PAGAMENTO</w:t>
      </w:r>
    </w:p>
    <w:p w:rsidR="00873EE3" w:rsidRPr="00873EE3" w:rsidRDefault="00873EE3" w:rsidP="00873EE3">
      <w:pPr>
        <w:pStyle w:val="PargrafodaLista"/>
        <w:numPr>
          <w:ilvl w:val="1"/>
          <w:numId w:val="1"/>
        </w:numPr>
        <w:spacing w:before="120" w:after="120"/>
        <w:ind w:left="510" w:hanging="510"/>
        <w:rPr>
          <w:rFonts w:cs="Arial"/>
          <w:color w:val="000000"/>
          <w:szCs w:val="20"/>
        </w:rPr>
      </w:pPr>
      <w:r w:rsidRPr="00C833CA">
        <w:rPr>
          <w:rFonts w:cs="Arial"/>
          <w:color w:val="000000"/>
          <w:szCs w:val="20"/>
        </w:rPr>
        <w:t>O pagamento será realizado mensalmente, tomando como base os valores definidos na Planilha de Composição de Preços</w:t>
      </w:r>
      <w:r>
        <w:rPr>
          <w:rFonts w:cs="Arial"/>
          <w:color w:val="000000"/>
          <w:szCs w:val="20"/>
        </w:rPr>
        <w:t>, ou seja, a soma dos itens fixos e dos itens variáveis.</w:t>
      </w:r>
    </w:p>
    <w:p w:rsidR="001B6B47" w:rsidRPr="0059185A" w:rsidRDefault="001B6B47" w:rsidP="001B6B47">
      <w:pPr>
        <w:pStyle w:val="PargrafodaLista"/>
        <w:numPr>
          <w:ilvl w:val="1"/>
          <w:numId w:val="1"/>
        </w:numPr>
        <w:spacing w:before="120" w:after="120"/>
        <w:ind w:left="510" w:hanging="510"/>
        <w:rPr>
          <w:rFonts w:cs="Arial"/>
          <w:color w:val="000000"/>
          <w:szCs w:val="20"/>
        </w:rPr>
      </w:pPr>
      <w:r w:rsidRPr="0059185A">
        <w:rPr>
          <w:rFonts w:cs="Arial"/>
          <w:color w:val="000000"/>
          <w:szCs w:val="20"/>
        </w:rPr>
        <w:t>O pagamento será efetuado pela Contratante no prazo de</w:t>
      </w:r>
      <w:r>
        <w:rPr>
          <w:rFonts w:cs="Arial"/>
          <w:color w:val="000000"/>
          <w:szCs w:val="20"/>
        </w:rPr>
        <w:t xml:space="preserve"> 05</w:t>
      </w:r>
      <w:r w:rsidRPr="001B6B47">
        <w:rPr>
          <w:rFonts w:cs="Arial"/>
          <w:color w:val="000000"/>
          <w:szCs w:val="20"/>
        </w:rPr>
        <w:t xml:space="preserve"> (cinco)</w:t>
      </w:r>
      <w:r w:rsidRPr="0059185A">
        <w:rPr>
          <w:rFonts w:cs="Arial"/>
          <w:color w:val="000000"/>
          <w:szCs w:val="20"/>
        </w:rPr>
        <w:t xml:space="preserve"> dias, contados da apresentação da Nota Fiscal/Fatura contendo o detalhamento dos serviços executados, através de ordem bancária, para crédito em banco, agência e conta </w:t>
      </w:r>
      <w:proofErr w:type="gramStart"/>
      <w:r w:rsidRPr="0059185A">
        <w:rPr>
          <w:rFonts w:cs="Arial"/>
          <w:color w:val="000000"/>
          <w:szCs w:val="20"/>
        </w:rPr>
        <w:t>corrente indicados pelo contratado</w:t>
      </w:r>
      <w:proofErr w:type="gramEnd"/>
      <w:r w:rsidRPr="0059185A">
        <w:rPr>
          <w:rFonts w:cs="Arial"/>
          <w:color w:val="000000"/>
          <w:szCs w:val="20"/>
        </w:rPr>
        <w:t>.</w:t>
      </w:r>
    </w:p>
    <w:p w:rsidR="001B6B47" w:rsidRPr="0059185A" w:rsidRDefault="001B6B47" w:rsidP="001B6B47">
      <w:pPr>
        <w:pStyle w:val="PargrafodaLista"/>
        <w:numPr>
          <w:ilvl w:val="1"/>
          <w:numId w:val="1"/>
        </w:numPr>
        <w:spacing w:before="120" w:after="120"/>
        <w:ind w:left="510" w:hanging="510"/>
        <w:rPr>
          <w:rFonts w:cs="Arial"/>
          <w:color w:val="000000"/>
          <w:szCs w:val="20"/>
        </w:rPr>
      </w:pPr>
      <w:r w:rsidRPr="001B6B47">
        <w:rPr>
          <w:rFonts w:cs="Arial"/>
          <w:color w:val="000000"/>
          <w:szCs w:val="20"/>
        </w:rPr>
        <w:t xml:space="preserve">Os pagamentos decorrentes de despesas cujos valores não ultrapassem o limite de que trata o inciso II do art. 24 da Lei 8.666, de 1993, deverão ser efetuados no prazo de até </w:t>
      </w:r>
      <w:proofErr w:type="gramStart"/>
      <w:r w:rsidRPr="001B6B47">
        <w:rPr>
          <w:rFonts w:cs="Arial"/>
          <w:color w:val="000000"/>
          <w:szCs w:val="20"/>
        </w:rPr>
        <w:t>5</w:t>
      </w:r>
      <w:proofErr w:type="gramEnd"/>
      <w:r w:rsidRPr="001B6B47">
        <w:rPr>
          <w:rFonts w:cs="Arial"/>
          <w:color w:val="000000"/>
          <w:szCs w:val="20"/>
        </w:rPr>
        <w:t xml:space="preserve"> (cinco) dias úteis, contados da data da apresentação da Nota Fiscal/Fatura, nos termos do art. 5º, § 3º, da Lei nº 8.666, de 1993</w:t>
      </w:r>
      <w:r w:rsidRPr="0059185A">
        <w:rPr>
          <w:rFonts w:cs="Arial"/>
          <w:color w:val="000000"/>
          <w:szCs w:val="20"/>
        </w:rPr>
        <w:t>.</w:t>
      </w:r>
    </w:p>
    <w:p w:rsidR="001B6B47" w:rsidRPr="001B6B47" w:rsidRDefault="001B6B47" w:rsidP="001B6B47">
      <w:pPr>
        <w:pStyle w:val="PargrafodaLista"/>
        <w:numPr>
          <w:ilvl w:val="1"/>
          <w:numId w:val="1"/>
        </w:numPr>
        <w:spacing w:before="120" w:after="120"/>
        <w:ind w:left="510" w:hanging="510"/>
        <w:rPr>
          <w:rFonts w:cs="Arial"/>
          <w:color w:val="000000"/>
          <w:szCs w:val="20"/>
        </w:rPr>
      </w:pPr>
      <w:r w:rsidRPr="001B6B47">
        <w:rPr>
          <w:rFonts w:cs="Arial"/>
          <w:color w:val="000000"/>
          <w:szCs w:val="20"/>
        </w:rPr>
        <w:t>Para fins de pagamento, a CONTRATADA deverá apresentar, juntamente com a Nota Fiscal/Fatura, os seguintes documentos:</w:t>
      </w:r>
    </w:p>
    <w:p w:rsidR="001B6B47" w:rsidRDefault="001B6B47" w:rsidP="001B6B47">
      <w:pPr>
        <w:pStyle w:val="PargrafodaLista"/>
        <w:numPr>
          <w:ilvl w:val="0"/>
          <w:numId w:val="46"/>
        </w:numPr>
        <w:tabs>
          <w:tab w:val="left" w:pos="-142"/>
          <w:tab w:val="left" w:pos="2007"/>
        </w:tabs>
        <w:suppressAutoHyphens/>
        <w:autoSpaceDE w:val="0"/>
        <w:autoSpaceDN w:val="0"/>
        <w:ind w:right="-284"/>
        <w:textAlignment w:val="baseline"/>
      </w:pPr>
      <w:r w:rsidRPr="001B6B47">
        <w:t>Certificado de Regularidade com o Fundo de Garantia por Tempo de Serviço – FGTS;</w:t>
      </w:r>
    </w:p>
    <w:p w:rsidR="001B6B47" w:rsidRPr="001B6B47" w:rsidRDefault="001B6B47" w:rsidP="001B6B47">
      <w:pPr>
        <w:pStyle w:val="PargrafodaLista"/>
        <w:numPr>
          <w:ilvl w:val="0"/>
          <w:numId w:val="46"/>
        </w:numPr>
        <w:tabs>
          <w:tab w:val="left" w:pos="-142"/>
          <w:tab w:val="left" w:pos="2007"/>
        </w:tabs>
        <w:suppressAutoHyphens/>
        <w:autoSpaceDE w:val="0"/>
        <w:autoSpaceDN w:val="0"/>
        <w:ind w:right="-284"/>
        <w:textAlignment w:val="baseline"/>
      </w:pPr>
      <w:r w:rsidRPr="001B6B47">
        <w:t>Certidão Conjunta de Regularidade com a Fazenda Federal (Quitação de Tributos e Contribuições Federais e Dívida Ativa da União da Fazenda Federal);</w:t>
      </w:r>
    </w:p>
    <w:p w:rsidR="001B6B47" w:rsidRPr="001B6B47" w:rsidRDefault="001B6B47" w:rsidP="001B6B47">
      <w:pPr>
        <w:pStyle w:val="PargrafodaLista"/>
        <w:numPr>
          <w:ilvl w:val="0"/>
          <w:numId w:val="46"/>
        </w:numPr>
        <w:ind w:right="-284"/>
      </w:pPr>
      <w:r w:rsidRPr="001B6B47">
        <w:t>Certidão Negativa de tributos Estaduais e Municipais, emitida pelos respectivos órgãos (se for o caso);</w:t>
      </w:r>
    </w:p>
    <w:p w:rsidR="001B6B47" w:rsidRPr="001B6B47" w:rsidRDefault="001B6B47" w:rsidP="001B6B47">
      <w:pPr>
        <w:pStyle w:val="PargrafodaLista"/>
        <w:numPr>
          <w:ilvl w:val="0"/>
          <w:numId w:val="46"/>
        </w:numPr>
        <w:ind w:right="-284"/>
      </w:pPr>
      <w:r w:rsidRPr="001B6B47">
        <w:t>Certidão Negativa de Débitos Trabalhistas.</w:t>
      </w:r>
    </w:p>
    <w:p w:rsidR="001B6B47" w:rsidRPr="0059185A" w:rsidRDefault="001B6B47" w:rsidP="001B6B47">
      <w:pPr>
        <w:pStyle w:val="PargrafodaLista"/>
        <w:numPr>
          <w:ilvl w:val="1"/>
          <w:numId w:val="1"/>
        </w:numPr>
        <w:spacing w:before="120" w:after="120"/>
        <w:ind w:left="510" w:hanging="510"/>
        <w:rPr>
          <w:rFonts w:cs="Arial"/>
          <w:color w:val="000000"/>
          <w:szCs w:val="20"/>
        </w:rPr>
      </w:pPr>
      <w:r w:rsidRPr="0059185A">
        <w:rPr>
          <w:rFonts w:cs="Arial"/>
          <w:color w:val="000000"/>
          <w:szCs w:val="20"/>
        </w:rPr>
        <w:t xml:space="preserve">A apresentação da Nota Fiscal/Fatura deverá ocorrer no prazo de </w:t>
      </w:r>
      <w:r>
        <w:rPr>
          <w:rFonts w:cs="Arial"/>
          <w:color w:val="000000"/>
          <w:szCs w:val="20"/>
        </w:rPr>
        <w:t>05</w:t>
      </w:r>
      <w:r w:rsidRPr="001B6B47">
        <w:rPr>
          <w:rFonts w:cs="Arial"/>
          <w:color w:val="000000"/>
          <w:szCs w:val="20"/>
        </w:rPr>
        <w:t xml:space="preserve"> (cinco)</w:t>
      </w:r>
      <w:r w:rsidRPr="0059185A">
        <w:rPr>
          <w:rFonts w:cs="Arial"/>
          <w:color w:val="000000"/>
          <w:szCs w:val="20"/>
        </w:rPr>
        <w:t xml:space="preserve"> dias, contado da data final do período de adimplemento da parcela da contratação a que aquela se referir, devendo estar acompanhada dos documentos mencionados no §1º do art. 36 da IN/SLTI nº 02, de 2008.</w:t>
      </w:r>
    </w:p>
    <w:p w:rsidR="001B6B47" w:rsidRPr="0059185A" w:rsidRDefault="001B6B47" w:rsidP="001B6B47">
      <w:pPr>
        <w:pStyle w:val="PargrafodaLista"/>
        <w:numPr>
          <w:ilvl w:val="1"/>
          <w:numId w:val="1"/>
        </w:numPr>
        <w:spacing w:before="120" w:after="120"/>
        <w:ind w:left="510" w:hanging="510"/>
        <w:rPr>
          <w:rFonts w:cs="Arial"/>
          <w:color w:val="000000"/>
          <w:szCs w:val="20"/>
        </w:rPr>
      </w:pPr>
      <w:r w:rsidRPr="0059185A">
        <w:rPr>
          <w:rFonts w:cs="Arial"/>
          <w:color w:val="000000"/>
          <w:szCs w:val="20"/>
        </w:rPr>
        <w:t xml:space="preserve">O pagamento somente será autorizado depois de efetuado o “atesto” pelo empregado competente, condicionado este ato à verificação da conformidade da Nota Fiscal/Fatura apresentada em relação aos serviços efetivamente prestados, devidamente acompanhada das comprovações mencionadas no §1º do art. 36, da IN/SLTI nº 02, de 2008. </w:t>
      </w:r>
    </w:p>
    <w:p w:rsidR="001B6B47" w:rsidRPr="0059185A" w:rsidRDefault="001B6B47" w:rsidP="001B6B47">
      <w:pPr>
        <w:pStyle w:val="PargrafodaLista"/>
        <w:numPr>
          <w:ilvl w:val="1"/>
          <w:numId w:val="1"/>
        </w:numPr>
        <w:spacing w:before="120" w:after="120"/>
        <w:ind w:left="510" w:hanging="510"/>
        <w:rPr>
          <w:rFonts w:cs="Arial"/>
          <w:color w:val="000000"/>
          <w:szCs w:val="20"/>
        </w:rPr>
      </w:pPr>
      <w:r w:rsidRPr="0059185A">
        <w:rPr>
          <w:rFonts w:cs="Arial"/>
          <w:color w:val="000000"/>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1B6B47" w:rsidRPr="0059185A" w:rsidRDefault="001B6B47" w:rsidP="001B6B47">
      <w:pPr>
        <w:pStyle w:val="PargrafodaLista"/>
        <w:numPr>
          <w:ilvl w:val="1"/>
          <w:numId w:val="1"/>
        </w:numPr>
        <w:spacing w:before="120" w:after="120"/>
        <w:ind w:left="510" w:hanging="510"/>
        <w:rPr>
          <w:rFonts w:cs="Arial"/>
          <w:color w:val="000000"/>
          <w:szCs w:val="20"/>
        </w:rPr>
      </w:pPr>
      <w:r w:rsidRPr="0059185A">
        <w:rPr>
          <w:rFonts w:cs="Arial"/>
          <w:color w:val="000000"/>
          <w:szCs w:val="20"/>
        </w:rPr>
        <w:t xml:space="preserve">Quaisquer alterações nos dados bancários deverão ser comunicadas à CONTRATANTE, por meio de carta, ficando </w:t>
      </w:r>
      <w:proofErr w:type="gramStart"/>
      <w:r w:rsidRPr="0059185A">
        <w:rPr>
          <w:rFonts w:cs="Arial"/>
          <w:color w:val="000000"/>
          <w:szCs w:val="20"/>
        </w:rPr>
        <w:t>sob inteira</w:t>
      </w:r>
      <w:proofErr w:type="gramEnd"/>
      <w:r w:rsidRPr="0059185A">
        <w:rPr>
          <w:rFonts w:cs="Arial"/>
          <w:color w:val="000000"/>
          <w:szCs w:val="20"/>
        </w:rPr>
        <w:t xml:space="preserve"> responsabilidade da CONTRATADA os prejuízos decorrentes de pagamentos incorretos devido à falta de informação.</w:t>
      </w:r>
    </w:p>
    <w:p w:rsidR="001B6B47" w:rsidRPr="0059185A" w:rsidRDefault="001B6B47" w:rsidP="001B6B47">
      <w:pPr>
        <w:pStyle w:val="PargrafodaLista"/>
        <w:numPr>
          <w:ilvl w:val="1"/>
          <w:numId w:val="1"/>
        </w:numPr>
        <w:spacing w:before="120" w:after="120"/>
        <w:ind w:left="510" w:hanging="510"/>
        <w:rPr>
          <w:rFonts w:cs="Arial"/>
          <w:color w:val="000000"/>
          <w:szCs w:val="20"/>
        </w:rPr>
      </w:pPr>
      <w:r w:rsidRPr="0059185A">
        <w:rPr>
          <w:rFonts w:cs="Arial"/>
          <w:color w:val="000000"/>
          <w:szCs w:val="20"/>
        </w:rPr>
        <w:t>O CNPJ, que deverá constar nos documentos fiscais apresentados, deverá ser o mesmo CNPJ que a CONTRATADA utilizou no contrato.</w:t>
      </w:r>
    </w:p>
    <w:p w:rsidR="001B6B47" w:rsidRPr="0059185A" w:rsidRDefault="001B6B47" w:rsidP="001B6B47">
      <w:pPr>
        <w:pStyle w:val="PargrafodaLista"/>
        <w:numPr>
          <w:ilvl w:val="1"/>
          <w:numId w:val="1"/>
        </w:numPr>
        <w:spacing w:before="120" w:after="120"/>
        <w:ind w:left="510" w:hanging="510"/>
        <w:rPr>
          <w:rFonts w:cs="Arial"/>
          <w:color w:val="000000"/>
          <w:szCs w:val="20"/>
        </w:rPr>
      </w:pPr>
      <w:r w:rsidRPr="0059185A">
        <w:rPr>
          <w:rFonts w:cs="Arial"/>
          <w:color w:val="000000"/>
          <w:szCs w:val="20"/>
        </w:rPr>
        <w:t>Nos termos do artigo 36, § 6°, da Instrução Normativa SLTI/MPOG n° 02, de 2008, será efetuada a retenção ou glosa no pagamento, proporcional à irregularidade verificada, sem prejuízo das sanções cabíveis, caso se constate que a Contratada:</w:t>
      </w:r>
    </w:p>
    <w:p w:rsidR="001B6B47" w:rsidRPr="0059185A" w:rsidRDefault="001B6B47" w:rsidP="001B6B47">
      <w:pPr>
        <w:pStyle w:val="PargrafodaLista"/>
        <w:numPr>
          <w:ilvl w:val="2"/>
          <w:numId w:val="1"/>
        </w:numPr>
        <w:spacing w:before="120" w:after="120"/>
        <w:rPr>
          <w:rFonts w:cs="Arial"/>
          <w:color w:val="000000"/>
          <w:szCs w:val="20"/>
        </w:rPr>
      </w:pPr>
      <w:r w:rsidRPr="0059185A">
        <w:rPr>
          <w:rFonts w:cs="Arial"/>
          <w:color w:val="000000"/>
          <w:szCs w:val="20"/>
        </w:rPr>
        <w:t xml:space="preserve"> </w:t>
      </w:r>
      <w:proofErr w:type="gramStart"/>
      <w:r w:rsidRPr="0059185A">
        <w:rPr>
          <w:rFonts w:cs="Arial"/>
          <w:color w:val="000000"/>
          <w:szCs w:val="20"/>
        </w:rPr>
        <w:t>não</w:t>
      </w:r>
      <w:proofErr w:type="gramEnd"/>
      <w:r w:rsidRPr="0059185A">
        <w:rPr>
          <w:rFonts w:cs="Arial"/>
          <w:color w:val="000000"/>
          <w:szCs w:val="20"/>
        </w:rPr>
        <w:t xml:space="preserve"> produziu os resultados acordados;</w:t>
      </w:r>
    </w:p>
    <w:p w:rsidR="001B6B47" w:rsidRPr="0059185A" w:rsidRDefault="001B6B47" w:rsidP="001B6B47">
      <w:pPr>
        <w:pStyle w:val="PargrafodaLista"/>
        <w:numPr>
          <w:ilvl w:val="2"/>
          <w:numId w:val="1"/>
        </w:numPr>
        <w:spacing w:before="120" w:after="120"/>
        <w:rPr>
          <w:rFonts w:cs="Arial"/>
          <w:color w:val="000000"/>
          <w:szCs w:val="20"/>
        </w:rPr>
      </w:pPr>
      <w:proofErr w:type="gramStart"/>
      <w:r w:rsidRPr="0059185A">
        <w:rPr>
          <w:rFonts w:cs="Arial"/>
          <w:color w:val="000000"/>
          <w:szCs w:val="20"/>
        </w:rPr>
        <w:t>deixou</w:t>
      </w:r>
      <w:proofErr w:type="gramEnd"/>
      <w:r w:rsidRPr="0059185A">
        <w:rPr>
          <w:rFonts w:cs="Arial"/>
          <w:color w:val="000000"/>
          <w:szCs w:val="20"/>
        </w:rPr>
        <w:t xml:space="preserve"> de executar as atividades contratadas, ou não as executou com a qualidade mínima exigida;</w:t>
      </w:r>
    </w:p>
    <w:p w:rsidR="001B6B47" w:rsidRPr="0059185A" w:rsidRDefault="001B6B47" w:rsidP="001B6B47">
      <w:pPr>
        <w:pStyle w:val="PargrafodaLista"/>
        <w:numPr>
          <w:ilvl w:val="2"/>
          <w:numId w:val="1"/>
        </w:numPr>
        <w:spacing w:before="120" w:after="120"/>
        <w:rPr>
          <w:rFonts w:cs="Arial"/>
          <w:color w:val="000000"/>
          <w:szCs w:val="20"/>
        </w:rPr>
      </w:pPr>
      <w:proofErr w:type="gramStart"/>
      <w:r w:rsidRPr="0059185A">
        <w:rPr>
          <w:rFonts w:cs="Arial"/>
          <w:color w:val="000000"/>
          <w:szCs w:val="20"/>
        </w:rPr>
        <w:t>deixou</w:t>
      </w:r>
      <w:proofErr w:type="gramEnd"/>
      <w:r w:rsidRPr="0059185A">
        <w:rPr>
          <w:rFonts w:cs="Arial"/>
          <w:color w:val="000000"/>
          <w:szCs w:val="20"/>
        </w:rPr>
        <w:t xml:space="preserve"> de utilizar os materiais e recursos humanos exigidos para a execução do serviço, ou utilizou-os com qualidade ou quantidade inferior à demandada,</w:t>
      </w:r>
    </w:p>
    <w:p w:rsidR="001B6B47" w:rsidRPr="0059185A" w:rsidRDefault="001B6B47" w:rsidP="001B6B47">
      <w:pPr>
        <w:pStyle w:val="PargrafodaLista"/>
        <w:numPr>
          <w:ilvl w:val="1"/>
          <w:numId w:val="1"/>
        </w:numPr>
        <w:spacing w:before="120" w:after="120"/>
        <w:ind w:left="567" w:hanging="567"/>
        <w:rPr>
          <w:rFonts w:cs="Arial"/>
          <w:color w:val="000000"/>
          <w:szCs w:val="20"/>
        </w:rPr>
      </w:pPr>
      <w:r w:rsidRPr="0059185A">
        <w:rPr>
          <w:rFonts w:cs="Arial"/>
          <w:color w:val="000000"/>
          <w:szCs w:val="20"/>
        </w:rPr>
        <w:t>Será considerada data do pagamento o dia em que constar como emitida a ordem bancária para pagamento.</w:t>
      </w:r>
    </w:p>
    <w:p w:rsidR="001B6B47" w:rsidRPr="0059185A" w:rsidRDefault="001B6B47" w:rsidP="001B6B47">
      <w:pPr>
        <w:pStyle w:val="PargrafodaLista"/>
        <w:numPr>
          <w:ilvl w:val="1"/>
          <w:numId w:val="1"/>
        </w:numPr>
        <w:spacing w:before="120" w:after="120"/>
        <w:ind w:left="567" w:hanging="567"/>
        <w:rPr>
          <w:rFonts w:cs="Arial"/>
          <w:color w:val="000000"/>
          <w:szCs w:val="20"/>
        </w:rPr>
      </w:pPr>
      <w:r w:rsidRPr="0059185A">
        <w:rPr>
          <w:rFonts w:cs="Arial"/>
          <w:color w:val="000000"/>
          <w:szCs w:val="20"/>
        </w:rPr>
        <w:t xml:space="preserve">Antes de cada pagamento à contratada, será realizada consulta ao SICAF para verificar a manutenção das condições de habilitação exigidas no edital. </w:t>
      </w:r>
    </w:p>
    <w:p w:rsidR="001B6B47" w:rsidRPr="0059185A" w:rsidRDefault="001B6B47" w:rsidP="001B6B47">
      <w:pPr>
        <w:pStyle w:val="PargrafodaLista"/>
        <w:numPr>
          <w:ilvl w:val="1"/>
          <w:numId w:val="1"/>
        </w:numPr>
        <w:spacing w:before="120" w:after="120"/>
        <w:ind w:left="567" w:hanging="567"/>
        <w:rPr>
          <w:rFonts w:cs="Arial"/>
          <w:color w:val="000000"/>
          <w:szCs w:val="20"/>
        </w:rPr>
      </w:pPr>
      <w:r w:rsidRPr="0059185A">
        <w:rPr>
          <w:rFonts w:cs="Arial"/>
          <w:color w:val="000000"/>
          <w:szCs w:val="20"/>
        </w:rPr>
        <w:t xml:space="preserve">Constatando-se, junto ao SICAF, a situação de irregularidade da contratada, será providenciada sua advertência, por escrito, para que, no prazo de </w:t>
      </w:r>
      <w:proofErr w:type="gramStart"/>
      <w:r w:rsidRPr="0059185A">
        <w:rPr>
          <w:rFonts w:cs="Arial"/>
          <w:color w:val="000000"/>
          <w:szCs w:val="20"/>
        </w:rPr>
        <w:t>5</w:t>
      </w:r>
      <w:proofErr w:type="gramEnd"/>
      <w:r w:rsidRPr="0059185A">
        <w:rPr>
          <w:rFonts w:cs="Arial"/>
          <w:color w:val="000000"/>
          <w:szCs w:val="20"/>
        </w:rPr>
        <w:t xml:space="preserve"> (cinco) dias, regularize sua situação ou, no mesmo prazo, apresente sua defesa. O prazo poderá ser prorrogado uma vez, por igual período, a critério da contratante.</w:t>
      </w:r>
    </w:p>
    <w:p w:rsidR="001B6B47" w:rsidRPr="0059185A" w:rsidRDefault="001B6B47" w:rsidP="001B6B47">
      <w:pPr>
        <w:pStyle w:val="PargrafodaLista"/>
        <w:numPr>
          <w:ilvl w:val="1"/>
          <w:numId w:val="1"/>
        </w:numPr>
        <w:spacing w:before="120" w:after="120"/>
        <w:ind w:left="567" w:hanging="567"/>
        <w:rPr>
          <w:rFonts w:cs="Arial"/>
          <w:color w:val="000000"/>
          <w:szCs w:val="20"/>
        </w:rPr>
      </w:pPr>
      <w:r w:rsidRPr="0059185A">
        <w:rPr>
          <w:rFonts w:cs="Arial"/>
          <w:color w:val="00000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1B6B47" w:rsidRPr="0059185A" w:rsidRDefault="001B6B47" w:rsidP="001B6B47">
      <w:pPr>
        <w:pStyle w:val="PargrafodaLista"/>
        <w:numPr>
          <w:ilvl w:val="1"/>
          <w:numId w:val="1"/>
        </w:numPr>
        <w:spacing w:before="120" w:after="120"/>
        <w:ind w:left="567" w:hanging="567"/>
        <w:rPr>
          <w:rFonts w:cs="Arial"/>
          <w:color w:val="000000"/>
          <w:szCs w:val="20"/>
        </w:rPr>
      </w:pPr>
      <w:r w:rsidRPr="0059185A">
        <w:rPr>
          <w:rFonts w:cs="Arial"/>
          <w:color w:val="000000"/>
          <w:szCs w:val="20"/>
        </w:rPr>
        <w:t xml:space="preserve">Persistindo a irregularidade, a contratante deverá adotar as medidas necessárias à rescisão contratual nos autos do processo administrativo correspondente, assegurada à contratada a ampla defesa. </w:t>
      </w:r>
    </w:p>
    <w:p w:rsidR="001B6B47" w:rsidRPr="0059185A" w:rsidRDefault="001B6B47" w:rsidP="001B6B47">
      <w:pPr>
        <w:pStyle w:val="PargrafodaLista"/>
        <w:numPr>
          <w:ilvl w:val="1"/>
          <w:numId w:val="1"/>
        </w:numPr>
        <w:spacing w:before="120" w:after="120"/>
        <w:ind w:left="567" w:hanging="567"/>
        <w:rPr>
          <w:rFonts w:cs="Arial"/>
          <w:color w:val="000000"/>
          <w:szCs w:val="20"/>
        </w:rPr>
      </w:pPr>
      <w:r w:rsidRPr="0059185A">
        <w:rPr>
          <w:rFonts w:cs="Arial"/>
          <w:color w:val="000000"/>
          <w:szCs w:val="20"/>
        </w:rPr>
        <w:t xml:space="preserve">Havendo a efetiva execução do objeto, os pagamentos serão realizados normalmente, até que se decida pela rescisão do contrato, caso a contratada não regularize sua situação junto ao SICAF.  </w:t>
      </w:r>
    </w:p>
    <w:p w:rsidR="001B6B47" w:rsidRPr="0059185A" w:rsidRDefault="001B6B47" w:rsidP="001B6B47">
      <w:pPr>
        <w:pStyle w:val="PargrafodaLista"/>
        <w:numPr>
          <w:ilvl w:val="1"/>
          <w:numId w:val="1"/>
        </w:numPr>
        <w:spacing w:before="120" w:after="120"/>
        <w:ind w:left="567" w:hanging="567"/>
        <w:rPr>
          <w:rFonts w:cs="Arial"/>
          <w:color w:val="000000"/>
          <w:szCs w:val="20"/>
        </w:rPr>
      </w:pPr>
      <w:r w:rsidRPr="0059185A">
        <w:rPr>
          <w:rFonts w:cs="Arial"/>
          <w:color w:val="000000"/>
          <w:szCs w:val="20"/>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rsidR="001B6B47" w:rsidRPr="0059185A" w:rsidRDefault="001B6B47" w:rsidP="001B6B47">
      <w:pPr>
        <w:pStyle w:val="PargrafodaLista"/>
        <w:numPr>
          <w:ilvl w:val="1"/>
          <w:numId w:val="1"/>
        </w:numPr>
        <w:spacing w:before="120" w:after="120"/>
        <w:ind w:left="567" w:hanging="567"/>
        <w:rPr>
          <w:rFonts w:cs="Arial"/>
          <w:color w:val="000000"/>
          <w:szCs w:val="20"/>
        </w:rPr>
      </w:pPr>
      <w:r w:rsidRPr="0059185A">
        <w:rPr>
          <w:rFonts w:cs="Arial"/>
          <w:color w:val="000000"/>
          <w:szCs w:val="20"/>
        </w:rPr>
        <w:t>Quando do pagamento, será efetuada a retenção tributária prevista na legislação aplicável, em especial a prevista no artigo 31 da Lei 8.212, de 1993.</w:t>
      </w:r>
    </w:p>
    <w:p w:rsidR="001B6B47" w:rsidRPr="0059185A" w:rsidRDefault="001B6B47" w:rsidP="001B6B47">
      <w:pPr>
        <w:pStyle w:val="PargrafodaLista"/>
        <w:numPr>
          <w:ilvl w:val="1"/>
          <w:numId w:val="1"/>
        </w:numPr>
        <w:spacing w:before="120" w:after="120"/>
        <w:ind w:left="567" w:hanging="567"/>
        <w:rPr>
          <w:rFonts w:cs="Arial"/>
          <w:color w:val="000000"/>
          <w:szCs w:val="20"/>
        </w:rPr>
      </w:pPr>
      <w:r w:rsidRPr="0059185A">
        <w:rPr>
          <w:rFonts w:cs="Arial"/>
          <w:color w:val="000000"/>
          <w:szCs w:val="20"/>
        </w:rPr>
        <w:t xml:space="preserve">A Contratada regularmente optante pelo Simples Nacional, exclusivamente </w:t>
      </w:r>
      <w:r w:rsidRPr="001B6B47">
        <w:rPr>
          <w:rFonts w:cs="Arial"/>
          <w:color w:val="000000"/>
          <w:szCs w:val="20"/>
        </w:rPr>
        <w:t>para as atividades de prestação de serviços previstas no §5º-C, do artigo 18, da LC 123, de 2006</w:t>
      </w:r>
      <w:r w:rsidRPr="0059185A">
        <w:rPr>
          <w:rFonts w:cs="Arial"/>
          <w:color w:val="000000"/>
          <w:szCs w:val="20"/>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rsidR="001B6B47" w:rsidRPr="0059185A" w:rsidRDefault="001B6B47" w:rsidP="001B6B47">
      <w:pPr>
        <w:pStyle w:val="PargrafodaLista"/>
        <w:numPr>
          <w:ilvl w:val="1"/>
          <w:numId w:val="1"/>
        </w:numPr>
        <w:spacing w:before="120" w:after="120"/>
        <w:ind w:left="567" w:hanging="567"/>
        <w:rPr>
          <w:rFonts w:cs="Arial"/>
          <w:color w:val="000000"/>
          <w:szCs w:val="20"/>
        </w:rPr>
      </w:pPr>
      <w:r w:rsidRPr="0059185A">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1B6B47" w:rsidRPr="0059185A" w:rsidRDefault="001B6B47" w:rsidP="001B6B47">
      <w:pPr>
        <w:ind w:left="567" w:right="-284"/>
        <w:rPr>
          <w:rFonts w:cs="Arial"/>
        </w:rPr>
      </w:pPr>
      <w:r w:rsidRPr="0059185A">
        <w:rPr>
          <w:rFonts w:cs="Arial"/>
        </w:rPr>
        <w:t>EM = I x N x VP, sendo:</w:t>
      </w:r>
    </w:p>
    <w:p w:rsidR="001B6B47" w:rsidRPr="0059185A" w:rsidRDefault="001B6B47" w:rsidP="001B6B47">
      <w:pPr>
        <w:tabs>
          <w:tab w:val="left" w:pos="1701"/>
        </w:tabs>
        <w:ind w:left="567" w:right="-284"/>
        <w:rPr>
          <w:rFonts w:cs="Arial"/>
          <w:snapToGrid w:val="0"/>
          <w:color w:val="000000"/>
          <w:szCs w:val="20"/>
        </w:rPr>
      </w:pPr>
      <w:r w:rsidRPr="0059185A">
        <w:rPr>
          <w:rFonts w:cs="Arial"/>
          <w:snapToGrid w:val="0"/>
          <w:color w:val="000000"/>
          <w:szCs w:val="20"/>
        </w:rPr>
        <w:t>EM = Encargos moratórios;</w:t>
      </w:r>
    </w:p>
    <w:p w:rsidR="001B6B47" w:rsidRPr="0059185A" w:rsidRDefault="001B6B47" w:rsidP="001B6B47">
      <w:pPr>
        <w:tabs>
          <w:tab w:val="left" w:pos="1701"/>
        </w:tabs>
        <w:ind w:left="567" w:right="-284"/>
        <w:rPr>
          <w:rFonts w:cs="Arial"/>
          <w:color w:val="000000"/>
          <w:szCs w:val="20"/>
        </w:rPr>
      </w:pPr>
      <w:r w:rsidRPr="0059185A">
        <w:rPr>
          <w:rFonts w:cs="Arial"/>
          <w:color w:val="000000"/>
          <w:szCs w:val="20"/>
        </w:rPr>
        <w:t>N = Número de dias entre a data prevista para o pagamento e a do efetivo pagamento;</w:t>
      </w:r>
    </w:p>
    <w:p w:rsidR="001B6B47" w:rsidRPr="0059185A" w:rsidRDefault="001B6B47" w:rsidP="001B6B47">
      <w:pPr>
        <w:tabs>
          <w:tab w:val="left" w:pos="1701"/>
        </w:tabs>
        <w:ind w:left="567" w:right="-284"/>
        <w:rPr>
          <w:rFonts w:cs="Arial"/>
          <w:color w:val="000000"/>
          <w:szCs w:val="20"/>
        </w:rPr>
      </w:pPr>
      <w:r w:rsidRPr="0059185A">
        <w:rPr>
          <w:rFonts w:cs="Arial"/>
          <w:color w:val="000000"/>
          <w:szCs w:val="20"/>
        </w:rPr>
        <w:t>VP = Valor da parcela a ser paga.</w:t>
      </w:r>
    </w:p>
    <w:p w:rsidR="001B6B47" w:rsidRDefault="001B6B47" w:rsidP="001B6B47">
      <w:pPr>
        <w:tabs>
          <w:tab w:val="left" w:pos="1701"/>
        </w:tabs>
        <w:ind w:left="567" w:right="-284"/>
        <w:rPr>
          <w:rFonts w:cs="Arial"/>
          <w:color w:val="000000"/>
          <w:szCs w:val="20"/>
        </w:rPr>
      </w:pPr>
      <w:r w:rsidRPr="0059185A">
        <w:rPr>
          <w:rFonts w:cs="Arial"/>
          <w:snapToGrid w:val="0"/>
          <w:color w:val="000000"/>
          <w:szCs w:val="20"/>
        </w:rPr>
        <w:t xml:space="preserve">I = Índice de compensação financeira = </w:t>
      </w:r>
      <w:proofErr w:type="gramStart"/>
      <w:r w:rsidRPr="0059185A">
        <w:rPr>
          <w:rFonts w:cs="Arial"/>
          <w:color w:val="000000"/>
          <w:szCs w:val="20"/>
        </w:rPr>
        <w:t>0,00016438, assim apurado</w:t>
      </w:r>
      <w:proofErr w:type="gramEnd"/>
      <w:r w:rsidRPr="0059185A">
        <w:rPr>
          <w:rFonts w:cs="Arial"/>
          <w:color w:val="000000"/>
          <w:szCs w:val="20"/>
        </w:rPr>
        <w:t>:</w:t>
      </w:r>
    </w:p>
    <w:p w:rsidR="001B6B47" w:rsidRPr="001B6B47" w:rsidRDefault="001B6B47" w:rsidP="001B6B47">
      <w:pPr>
        <w:tabs>
          <w:tab w:val="left" w:pos="1701"/>
        </w:tabs>
        <w:ind w:left="567" w:right="-284"/>
        <w:rPr>
          <w:rFonts w:cs="Arial"/>
          <w:color w:val="000000"/>
          <w:szCs w:val="20"/>
        </w:rPr>
      </w:pPr>
      <w:r w:rsidRPr="00EE63AC">
        <w:t>I = (TX/100</w:t>
      </w:r>
      <w:proofErr w:type="gramStart"/>
      <w:r w:rsidRPr="00EE63AC">
        <w:t>)</w:t>
      </w:r>
      <w:proofErr w:type="gramEnd"/>
      <w:r w:rsidRPr="00EE63AC">
        <w:t>/365, onde TX = 6% (Percentual da taxa anual de juros de mora)</w:t>
      </w:r>
    </w:p>
    <w:p w:rsidR="001B6B47" w:rsidRPr="0059185A" w:rsidRDefault="001B6B47" w:rsidP="001B6B47">
      <w:pPr>
        <w:tabs>
          <w:tab w:val="left" w:pos="1701"/>
        </w:tabs>
        <w:ind w:left="-284" w:right="-284"/>
        <w:rPr>
          <w:rFonts w:cs="Arial"/>
          <w:color w:val="000000"/>
          <w:szCs w:val="20"/>
        </w:rPr>
      </w:pPr>
    </w:p>
    <w:p w:rsidR="008C133B" w:rsidRDefault="008C133B" w:rsidP="008C133B">
      <w:pPr>
        <w:numPr>
          <w:ilvl w:val="0"/>
          <w:numId w:val="1"/>
        </w:numPr>
        <w:ind w:left="357" w:hanging="357"/>
        <w:rPr>
          <w:b/>
        </w:rPr>
      </w:pPr>
      <w:r w:rsidRPr="008C133B">
        <w:rPr>
          <w:b/>
        </w:rPr>
        <w:t>REAJUSTE</w:t>
      </w:r>
    </w:p>
    <w:p w:rsidR="008C133B" w:rsidRDefault="008C133B" w:rsidP="008C133B">
      <w:pPr>
        <w:pStyle w:val="PargrafodaLista"/>
        <w:numPr>
          <w:ilvl w:val="1"/>
          <w:numId w:val="1"/>
        </w:numPr>
        <w:ind w:left="567" w:hanging="567"/>
        <w:rPr>
          <w:rFonts w:cs="Arial"/>
          <w:color w:val="000000"/>
          <w:szCs w:val="20"/>
        </w:rPr>
      </w:pPr>
      <w:r w:rsidRPr="008C133B">
        <w:rPr>
          <w:rFonts w:cs="Arial"/>
          <w:color w:val="000000"/>
          <w:szCs w:val="20"/>
        </w:rPr>
        <w:t xml:space="preserve">As </w:t>
      </w:r>
      <w:r>
        <w:rPr>
          <w:rFonts w:cs="Arial"/>
          <w:color w:val="000000"/>
          <w:szCs w:val="20"/>
        </w:rPr>
        <w:t xml:space="preserve">regras acerca do reajuste do valor contratual são as estabelecidas no Termo de </w:t>
      </w:r>
      <w:r w:rsidR="003911D8">
        <w:rPr>
          <w:rFonts w:cs="Arial"/>
          <w:color w:val="000000"/>
          <w:szCs w:val="20"/>
        </w:rPr>
        <w:t>Referência</w:t>
      </w:r>
      <w:r>
        <w:rPr>
          <w:rFonts w:cs="Arial"/>
          <w:color w:val="000000"/>
          <w:szCs w:val="20"/>
        </w:rPr>
        <w:t>, anexo a este edital.</w:t>
      </w:r>
    </w:p>
    <w:p w:rsidR="008C133B" w:rsidRDefault="008C133B" w:rsidP="008C133B">
      <w:pPr>
        <w:pStyle w:val="PargrafodaLista"/>
        <w:ind w:left="567"/>
        <w:rPr>
          <w:rFonts w:cs="Arial"/>
          <w:color w:val="000000"/>
          <w:szCs w:val="20"/>
        </w:rPr>
      </w:pPr>
    </w:p>
    <w:p w:rsidR="004468B5" w:rsidRPr="00100351" w:rsidRDefault="004468B5" w:rsidP="004468B5">
      <w:pPr>
        <w:numPr>
          <w:ilvl w:val="0"/>
          <w:numId w:val="1"/>
        </w:numPr>
        <w:ind w:left="357" w:hanging="357"/>
        <w:rPr>
          <w:b/>
        </w:rPr>
      </w:pPr>
      <w:r>
        <w:rPr>
          <w:b/>
        </w:rPr>
        <w:t>SUBCONTRATAÇÃO</w:t>
      </w:r>
    </w:p>
    <w:p w:rsidR="004468B5" w:rsidRDefault="004468B5" w:rsidP="004468B5">
      <w:pPr>
        <w:pStyle w:val="PargrafodaLista"/>
        <w:numPr>
          <w:ilvl w:val="1"/>
          <w:numId w:val="1"/>
        </w:numPr>
        <w:ind w:left="567" w:hanging="567"/>
        <w:rPr>
          <w:rFonts w:cs="Arial"/>
          <w:color w:val="000000"/>
          <w:szCs w:val="20"/>
        </w:rPr>
      </w:pPr>
      <w:r w:rsidRPr="004468B5">
        <w:rPr>
          <w:rFonts w:cs="Arial"/>
          <w:color w:val="000000"/>
          <w:szCs w:val="20"/>
        </w:rPr>
        <w:t>Não será admitida a subcontratação do objeto licitatório.</w:t>
      </w:r>
    </w:p>
    <w:p w:rsidR="004468B5" w:rsidRDefault="004468B5" w:rsidP="004468B5">
      <w:pPr>
        <w:pStyle w:val="PargrafodaLista"/>
        <w:ind w:left="567"/>
        <w:rPr>
          <w:rFonts w:cs="Arial"/>
          <w:color w:val="000000"/>
          <w:szCs w:val="20"/>
        </w:rPr>
      </w:pPr>
    </w:p>
    <w:p w:rsidR="00100351" w:rsidRPr="00100351" w:rsidRDefault="004468B5" w:rsidP="00100351">
      <w:pPr>
        <w:numPr>
          <w:ilvl w:val="0"/>
          <w:numId w:val="1"/>
        </w:numPr>
        <w:ind w:left="357" w:hanging="357"/>
        <w:rPr>
          <w:b/>
        </w:rPr>
      </w:pPr>
      <w:r>
        <w:rPr>
          <w:b/>
        </w:rPr>
        <w:t>GARANTIA DE EXECUÇÃO</w:t>
      </w:r>
    </w:p>
    <w:p w:rsidR="00100351" w:rsidRDefault="00100351" w:rsidP="00100351">
      <w:pPr>
        <w:pStyle w:val="PargrafodaLista"/>
        <w:numPr>
          <w:ilvl w:val="1"/>
          <w:numId w:val="1"/>
        </w:numPr>
        <w:ind w:left="567" w:hanging="567"/>
        <w:rPr>
          <w:rFonts w:cs="Arial"/>
          <w:color w:val="000000"/>
          <w:szCs w:val="20"/>
        </w:rPr>
      </w:pPr>
      <w:r>
        <w:rPr>
          <w:rFonts w:cs="Arial"/>
          <w:color w:val="000000"/>
          <w:szCs w:val="20"/>
        </w:rPr>
        <w:t xml:space="preserve">Conforme descrito no Termo de Referência, anexo I do </w:t>
      </w:r>
      <w:proofErr w:type="gramStart"/>
      <w:r>
        <w:rPr>
          <w:rFonts w:cs="Arial"/>
          <w:color w:val="000000"/>
          <w:szCs w:val="20"/>
        </w:rPr>
        <w:t>edital</w:t>
      </w:r>
      <w:proofErr w:type="gramEnd"/>
    </w:p>
    <w:p w:rsidR="00100351" w:rsidRPr="008C133B" w:rsidRDefault="00100351" w:rsidP="008C133B">
      <w:pPr>
        <w:pStyle w:val="PargrafodaLista"/>
        <w:ind w:left="567"/>
        <w:rPr>
          <w:rFonts w:cs="Arial"/>
          <w:color w:val="000000"/>
          <w:szCs w:val="20"/>
        </w:rPr>
      </w:pPr>
    </w:p>
    <w:p w:rsidR="0083455B" w:rsidRPr="0083455B" w:rsidRDefault="008C133B" w:rsidP="008C133B">
      <w:pPr>
        <w:numPr>
          <w:ilvl w:val="0"/>
          <w:numId w:val="1"/>
        </w:numPr>
        <w:ind w:left="357" w:hanging="357"/>
        <w:rPr>
          <w:b/>
        </w:rPr>
      </w:pPr>
      <w:r>
        <w:rPr>
          <w:b/>
        </w:rPr>
        <w:t>CONTROLE E FISCALIZAÇÃO DA EXECUÇÃO</w:t>
      </w:r>
    </w:p>
    <w:p w:rsidR="002077BE" w:rsidRPr="0083455B" w:rsidRDefault="002077BE" w:rsidP="008C133B">
      <w:pPr>
        <w:pStyle w:val="PargrafodaLista"/>
        <w:numPr>
          <w:ilvl w:val="1"/>
          <w:numId w:val="1"/>
        </w:numPr>
        <w:ind w:left="567" w:hanging="567"/>
        <w:rPr>
          <w:rFonts w:cs="Arial"/>
          <w:color w:val="000000"/>
          <w:szCs w:val="20"/>
        </w:rPr>
      </w:pPr>
      <w:r>
        <w:rPr>
          <w:rFonts w:cs="Arial"/>
          <w:color w:val="000000"/>
          <w:szCs w:val="20"/>
        </w:rPr>
        <w:t>Conforme descrito no Termo de Referência, anexo I do edital.</w:t>
      </w:r>
    </w:p>
    <w:p w:rsidR="00804114" w:rsidRDefault="00804114" w:rsidP="008C133B">
      <w:pPr>
        <w:pStyle w:val="PargrafodaLista"/>
        <w:ind w:left="567"/>
        <w:rPr>
          <w:rFonts w:cs="Arial"/>
          <w:color w:val="000000"/>
          <w:szCs w:val="20"/>
        </w:rPr>
      </w:pPr>
    </w:p>
    <w:p w:rsidR="0083455B" w:rsidRDefault="002077BE" w:rsidP="008C133B">
      <w:pPr>
        <w:numPr>
          <w:ilvl w:val="0"/>
          <w:numId w:val="1"/>
        </w:numPr>
        <w:ind w:left="357" w:hanging="357"/>
        <w:rPr>
          <w:b/>
        </w:rPr>
      </w:pPr>
      <w:r>
        <w:rPr>
          <w:b/>
        </w:rPr>
        <w:t>DA</w:t>
      </w:r>
      <w:r w:rsidR="0083455B" w:rsidRPr="002113FD">
        <w:rPr>
          <w:b/>
        </w:rPr>
        <w:t xml:space="preserve">S </w:t>
      </w:r>
      <w:r>
        <w:rPr>
          <w:b/>
        </w:rPr>
        <w:t xml:space="preserve">OBRIGAÇÕES </w:t>
      </w:r>
      <w:r w:rsidR="008C133B">
        <w:rPr>
          <w:b/>
        </w:rPr>
        <w:t>DA CONTRATANTE</w:t>
      </w:r>
    </w:p>
    <w:p w:rsidR="002077BE" w:rsidRPr="0083455B" w:rsidRDefault="002077BE" w:rsidP="008C133B">
      <w:pPr>
        <w:pStyle w:val="PargrafodaLista"/>
        <w:numPr>
          <w:ilvl w:val="1"/>
          <w:numId w:val="1"/>
        </w:numPr>
        <w:ind w:left="567" w:hanging="567"/>
        <w:rPr>
          <w:rFonts w:cs="Arial"/>
          <w:color w:val="000000"/>
          <w:szCs w:val="20"/>
        </w:rPr>
      </w:pPr>
      <w:r>
        <w:rPr>
          <w:rFonts w:cs="Arial"/>
          <w:color w:val="000000"/>
          <w:szCs w:val="20"/>
        </w:rPr>
        <w:t>As obrigações</w:t>
      </w:r>
      <w:r w:rsidR="00331F72">
        <w:rPr>
          <w:rFonts w:cs="Arial"/>
          <w:color w:val="000000"/>
          <w:szCs w:val="20"/>
        </w:rPr>
        <w:t xml:space="preserve"> da contratante</w:t>
      </w:r>
      <w:r w:rsidR="001E4E67">
        <w:rPr>
          <w:rFonts w:cs="Arial"/>
          <w:color w:val="000000"/>
          <w:szCs w:val="20"/>
        </w:rPr>
        <w:t xml:space="preserve"> são as </w:t>
      </w:r>
      <w:r>
        <w:rPr>
          <w:rFonts w:cs="Arial"/>
          <w:color w:val="000000"/>
          <w:szCs w:val="20"/>
        </w:rPr>
        <w:t>descrit</w:t>
      </w:r>
      <w:r w:rsidR="001E4E67">
        <w:rPr>
          <w:rFonts w:cs="Arial"/>
          <w:color w:val="000000"/>
          <w:szCs w:val="20"/>
        </w:rPr>
        <w:t>as</w:t>
      </w:r>
      <w:r>
        <w:rPr>
          <w:rFonts w:cs="Arial"/>
          <w:color w:val="000000"/>
          <w:szCs w:val="20"/>
        </w:rPr>
        <w:t xml:space="preserve"> no Termo de Referência, anexo I do edital.</w:t>
      </w:r>
    </w:p>
    <w:p w:rsidR="0083455B" w:rsidRDefault="0083455B" w:rsidP="008C133B">
      <w:pPr>
        <w:pStyle w:val="PargrafodaLista"/>
        <w:ind w:left="1134"/>
      </w:pPr>
    </w:p>
    <w:p w:rsidR="002077BE" w:rsidRDefault="002077BE" w:rsidP="008C133B">
      <w:pPr>
        <w:numPr>
          <w:ilvl w:val="0"/>
          <w:numId w:val="1"/>
        </w:numPr>
        <w:ind w:left="357" w:hanging="357"/>
        <w:rPr>
          <w:b/>
        </w:rPr>
      </w:pPr>
      <w:r>
        <w:rPr>
          <w:b/>
        </w:rPr>
        <w:t>DA</w:t>
      </w:r>
      <w:r w:rsidRPr="002113FD">
        <w:rPr>
          <w:b/>
        </w:rPr>
        <w:t xml:space="preserve">S </w:t>
      </w:r>
      <w:r>
        <w:rPr>
          <w:b/>
        </w:rPr>
        <w:t xml:space="preserve">OBRIGAÇÕES </w:t>
      </w:r>
      <w:r w:rsidRPr="002113FD">
        <w:rPr>
          <w:b/>
        </w:rPr>
        <w:t>DA CONTRATADA</w:t>
      </w:r>
    </w:p>
    <w:p w:rsidR="001E4E67" w:rsidRDefault="001E4E67" w:rsidP="007D00A4">
      <w:pPr>
        <w:pStyle w:val="PargrafodaLista"/>
        <w:numPr>
          <w:ilvl w:val="1"/>
          <w:numId w:val="1"/>
        </w:numPr>
        <w:ind w:left="567" w:hanging="567"/>
        <w:rPr>
          <w:rFonts w:cs="Arial"/>
          <w:color w:val="000000"/>
          <w:szCs w:val="20"/>
        </w:rPr>
      </w:pPr>
      <w:r>
        <w:rPr>
          <w:rFonts w:cs="Arial"/>
          <w:color w:val="000000"/>
          <w:szCs w:val="20"/>
        </w:rPr>
        <w:t>As obrigações da contratada são as descritas no Termo de Referência, anexo I do edital.</w:t>
      </w:r>
    </w:p>
    <w:p w:rsidR="003911D8" w:rsidRPr="0083455B" w:rsidRDefault="003911D8" w:rsidP="003911D8">
      <w:pPr>
        <w:pStyle w:val="PargrafodaLista"/>
        <w:ind w:left="567"/>
        <w:rPr>
          <w:rFonts w:cs="Arial"/>
          <w:color w:val="000000"/>
          <w:szCs w:val="20"/>
        </w:rPr>
      </w:pPr>
    </w:p>
    <w:p w:rsidR="0083455B" w:rsidRPr="002E0177" w:rsidRDefault="0083455B" w:rsidP="007D00A4">
      <w:pPr>
        <w:numPr>
          <w:ilvl w:val="0"/>
          <w:numId w:val="1"/>
        </w:numPr>
        <w:ind w:left="357" w:hanging="357"/>
        <w:rPr>
          <w:b/>
        </w:rPr>
      </w:pPr>
      <w:r w:rsidRPr="002E0177">
        <w:rPr>
          <w:b/>
        </w:rPr>
        <w:t>DAS SANÇÕES</w:t>
      </w:r>
    </w:p>
    <w:p w:rsidR="008C133B" w:rsidRPr="007C13AF" w:rsidRDefault="008C133B" w:rsidP="008C133B">
      <w:pPr>
        <w:numPr>
          <w:ilvl w:val="1"/>
          <w:numId w:val="1"/>
        </w:numPr>
        <w:ind w:left="567" w:hanging="567"/>
        <w:rPr>
          <w:rFonts w:cs="Arial"/>
          <w:color w:val="000000"/>
          <w:szCs w:val="20"/>
        </w:rPr>
      </w:pPr>
      <w:r w:rsidRPr="007C13AF">
        <w:rPr>
          <w:rFonts w:cs="Arial"/>
          <w:color w:val="000000"/>
          <w:szCs w:val="20"/>
        </w:rPr>
        <w:t xml:space="preserve">Comete infração administrativa, nos termos da Lei nº 10.520, de 2002, o licitante/adjudicatário que: </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proofErr w:type="gramStart"/>
      <w:r w:rsidRPr="007C13AF">
        <w:rPr>
          <w:rFonts w:eastAsia="Times New Roman" w:cs="Arial"/>
          <w:color w:val="000000"/>
          <w:szCs w:val="20"/>
        </w:rPr>
        <w:t>não</w:t>
      </w:r>
      <w:proofErr w:type="gramEnd"/>
      <w:r w:rsidRPr="007C13AF">
        <w:rPr>
          <w:rFonts w:eastAsia="Times New Roman" w:cs="Arial"/>
          <w:color w:val="000000"/>
          <w:szCs w:val="20"/>
        </w:rPr>
        <w:t xml:space="preserve"> assinar o termo de contrato ou aceitar/retirar o instrumento equivalente, quando convocado</w:t>
      </w:r>
      <w:r w:rsidRPr="00390D0A">
        <w:rPr>
          <w:rFonts w:cs="Arial"/>
          <w:szCs w:val="20"/>
          <w:shd w:val="clear" w:color="auto" w:fill="FFFFFF"/>
        </w:rPr>
        <w:t xml:space="preserve"> dentro do prazo de validade da proposta;</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proofErr w:type="gramStart"/>
      <w:r w:rsidRPr="00390D0A">
        <w:rPr>
          <w:rFonts w:cs="Arial"/>
          <w:szCs w:val="20"/>
          <w:shd w:val="clear" w:color="auto" w:fill="FFFFFF"/>
        </w:rPr>
        <w:t>apresentar</w:t>
      </w:r>
      <w:proofErr w:type="gramEnd"/>
      <w:r w:rsidRPr="00390D0A">
        <w:rPr>
          <w:rFonts w:cs="Arial"/>
          <w:szCs w:val="20"/>
          <w:shd w:val="clear" w:color="auto" w:fill="FFFFFF"/>
        </w:rPr>
        <w:t xml:space="preserve"> documentação falsa;</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proofErr w:type="gramStart"/>
      <w:r w:rsidRPr="00390D0A">
        <w:rPr>
          <w:rFonts w:cs="Arial"/>
          <w:szCs w:val="20"/>
          <w:shd w:val="clear" w:color="auto" w:fill="FFFFFF"/>
        </w:rPr>
        <w:t>deixar</w:t>
      </w:r>
      <w:proofErr w:type="gramEnd"/>
      <w:r w:rsidRPr="00390D0A">
        <w:rPr>
          <w:rFonts w:cs="Arial"/>
          <w:szCs w:val="20"/>
          <w:shd w:val="clear" w:color="auto" w:fill="FFFFFF"/>
        </w:rPr>
        <w:t xml:space="preserve"> de entregar os documentos exigidos no certame;</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proofErr w:type="gramStart"/>
      <w:r w:rsidRPr="00390D0A">
        <w:rPr>
          <w:rFonts w:cs="Arial"/>
          <w:szCs w:val="20"/>
        </w:rPr>
        <w:t>ensejar</w:t>
      </w:r>
      <w:proofErr w:type="gramEnd"/>
      <w:r w:rsidRPr="00390D0A">
        <w:rPr>
          <w:rFonts w:cs="Arial"/>
          <w:szCs w:val="20"/>
        </w:rPr>
        <w:t xml:space="preserve"> o retardamento da execução do objeto;</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proofErr w:type="gramStart"/>
      <w:r w:rsidRPr="00390D0A">
        <w:rPr>
          <w:rFonts w:cs="Arial"/>
          <w:szCs w:val="20"/>
          <w:shd w:val="clear" w:color="auto" w:fill="FFFFFF"/>
        </w:rPr>
        <w:t>não</w:t>
      </w:r>
      <w:proofErr w:type="gramEnd"/>
      <w:r w:rsidRPr="00390D0A">
        <w:rPr>
          <w:rFonts w:cs="Arial"/>
          <w:szCs w:val="20"/>
          <w:shd w:val="clear" w:color="auto" w:fill="FFFFFF"/>
        </w:rPr>
        <w:t xml:space="preserve"> mantiver a proposta;</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proofErr w:type="gramStart"/>
      <w:r w:rsidRPr="00390D0A">
        <w:rPr>
          <w:rFonts w:cs="Arial"/>
          <w:szCs w:val="20"/>
          <w:shd w:val="clear" w:color="auto" w:fill="FFFFFF"/>
        </w:rPr>
        <w:t>cometer</w:t>
      </w:r>
      <w:proofErr w:type="gramEnd"/>
      <w:r w:rsidRPr="00390D0A">
        <w:rPr>
          <w:rFonts w:cs="Arial"/>
          <w:szCs w:val="20"/>
          <w:shd w:val="clear" w:color="auto" w:fill="FFFFFF"/>
        </w:rPr>
        <w:t xml:space="preserve"> fraude fiscal;</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proofErr w:type="gramStart"/>
      <w:r w:rsidRPr="00390D0A">
        <w:rPr>
          <w:rFonts w:cs="Arial"/>
          <w:szCs w:val="20"/>
          <w:shd w:val="clear" w:color="auto" w:fill="FFFFFF"/>
        </w:rPr>
        <w:t>comportar</w:t>
      </w:r>
      <w:proofErr w:type="gramEnd"/>
      <w:r w:rsidRPr="00390D0A">
        <w:rPr>
          <w:rFonts w:cs="Arial"/>
          <w:szCs w:val="20"/>
          <w:shd w:val="clear" w:color="auto" w:fill="FFFFFF"/>
        </w:rPr>
        <w:t>-se de modo inidôneo;</w:t>
      </w:r>
    </w:p>
    <w:p w:rsidR="008C133B" w:rsidRPr="007C13AF" w:rsidRDefault="008C133B" w:rsidP="008C133B">
      <w:pPr>
        <w:numPr>
          <w:ilvl w:val="1"/>
          <w:numId w:val="1"/>
        </w:numPr>
        <w:ind w:left="567" w:hanging="567"/>
        <w:rPr>
          <w:rFonts w:cs="Arial"/>
          <w:color w:val="000000"/>
          <w:szCs w:val="20"/>
        </w:rPr>
      </w:pPr>
      <w:r w:rsidRPr="007C13AF">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8C133B" w:rsidRPr="007C13AF" w:rsidRDefault="008C133B" w:rsidP="008C133B">
      <w:pPr>
        <w:numPr>
          <w:ilvl w:val="1"/>
          <w:numId w:val="1"/>
        </w:numPr>
        <w:ind w:left="567" w:hanging="567"/>
        <w:rPr>
          <w:rFonts w:cs="Arial"/>
          <w:color w:val="000000"/>
          <w:szCs w:val="20"/>
        </w:rPr>
      </w:pPr>
      <w:r w:rsidRPr="007C13AF">
        <w:rPr>
          <w:rFonts w:cs="Arial"/>
          <w:color w:val="000000"/>
          <w:szCs w:val="20"/>
        </w:rPr>
        <w:t>O licitante/adjudicatário que cometer qualquer das infrações discriminadas nos subitens anteriores ficará sujeito, sem prejuízo da responsabilidade civil e criminal, às seguintes sanções:</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r w:rsidRPr="00390D0A">
        <w:rPr>
          <w:rFonts w:cs="Arial"/>
          <w:szCs w:val="20"/>
          <w:shd w:val="clear" w:color="auto" w:fill="FFFFFF"/>
        </w:rPr>
        <w:t xml:space="preserve">Multa de </w:t>
      </w:r>
      <w:r>
        <w:rPr>
          <w:rFonts w:cs="Arial"/>
          <w:szCs w:val="20"/>
          <w:shd w:val="clear" w:color="auto" w:fill="FFFFFF"/>
        </w:rPr>
        <w:t>até 8</w:t>
      </w:r>
      <w:r w:rsidRPr="00390D0A">
        <w:rPr>
          <w:rFonts w:cs="Arial"/>
          <w:szCs w:val="20"/>
          <w:shd w:val="clear" w:color="auto" w:fill="FFFFFF"/>
        </w:rPr>
        <w:t>% (</w:t>
      </w:r>
      <w:r>
        <w:rPr>
          <w:rFonts w:cs="Arial"/>
          <w:szCs w:val="20"/>
          <w:shd w:val="clear" w:color="auto" w:fill="FFFFFF"/>
        </w:rPr>
        <w:t xml:space="preserve">oito </w:t>
      </w:r>
      <w:r w:rsidRPr="00390D0A">
        <w:rPr>
          <w:rFonts w:cs="Arial"/>
          <w:szCs w:val="20"/>
          <w:shd w:val="clear" w:color="auto" w:fill="FFFFFF"/>
        </w:rPr>
        <w:t>por cento) sobre o valor estimado do(s) item(s) prejudicado(s) pela conduta do licitante;</w:t>
      </w:r>
    </w:p>
    <w:p w:rsidR="008C133B" w:rsidRPr="00390D0A" w:rsidRDefault="008C133B" w:rsidP="008C133B">
      <w:pPr>
        <w:numPr>
          <w:ilvl w:val="2"/>
          <w:numId w:val="1"/>
        </w:numPr>
        <w:tabs>
          <w:tab w:val="left" w:pos="1440"/>
        </w:tabs>
        <w:autoSpaceDE w:val="0"/>
        <w:snapToGrid w:val="0"/>
        <w:spacing w:before="120" w:after="120" w:line="276" w:lineRule="auto"/>
        <w:rPr>
          <w:rFonts w:cs="Arial"/>
          <w:szCs w:val="20"/>
          <w:shd w:val="clear" w:color="auto" w:fill="FFFFFF"/>
        </w:rPr>
      </w:pPr>
      <w:r w:rsidRPr="00390D0A">
        <w:rPr>
          <w:rFonts w:cs="Arial"/>
          <w:szCs w:val="20"/>
          <w:shd w:val="clear" w:color="auto" w:fill="FFFFFF"/>
        </w:rPr>
        <w:t>Impedimento de licitar e de contratar com a União e descredenciamento no SICAF, pelo prazo de até cinco anos;</w:t>
      </w:r>
    </w:p>
    <w:p w:rsidR="008C133B" w:rsidRPr="00A40253" w:rsidRDefault="008C133B" w:rsidP="008C133B">
      <w:pPr>
        <w:numPr>
          <w:ilvl w:val="1"/>
          <w:numId w:val="1"/>
        </w:numPr>
        <w:ind w:left="567" w:hanging="567"/>
        <w:rPr>
          <w:rFonts w:cs="Arial"/>
          <w:color w:val="000000"/>
          <w:szCs w:val="20"/>
        </w:rPr>
      </w:pPr>
      <w:r w:rsidRPr="00A40253">
        <w:rPr>
          <w:rFonts w:cs="Arial"/>
          <w:color w:val="000000"/>
          <w:szCs w:val="20"/>
        </w:rPr>
        <w:t>A penalidade de multa pode ser aplicada cumulativamente com a sanção de impedimento.</w:t>
      </w:r>
    </w:p>
    <w:p w:rsidR="008C133B" w:rsidRPr="00A40253" w:rsidRDefault="008C133B" w:rsidP="008C133B">
      <w:pPr>
        <w:numPr>
          <w:ilvl w:val="1"/>
          <w:numId w:val="1"/>
        </w:numPr>
        <w:ind w:left="567" w:hanging="567"/>
        <w:rPr>
          <w:rFonts w:cs="Arial"/>
          <w:color w:val="000000"/>
          <w:szCs w:val="20"/>
        </w:rPr>
      </w:pPr>
      <w:r w:rsidRPr="00A40253">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8C133B" w:rsidRPr="00A40253" w:rsidRDefault="008C133B" w:rsidP="008C133B">
      <w:pPr>
        <w:numPr>
          <w:ilvl w:val="1"/>
          <w:numId w:val="1"/>
        </w:numPr>
        <w:ind w:left="567" w:hanging="567"/>
        <w:rPr>
          <w:rFonts w:cs="Arial"/>
          <w:color w:val="000000"/>
          <w:szCs w:val="20"/>
        </w:rPr>
      </w:pPr>
      <w:r w:rsidRPr="00A40253">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rsidR="008C133B" w:rsidRPr="00A40253" w:rsidRDefault="008C133B" w:rsidP="008C133B">
      <w:pPr>
        <w:numPr>
          <w:ilvl w:val="1"/>
          <w:numId w:val="1"/>
        </w:numPr>
        <w:ind w:left="567" w:hanging="567"/>
        <w:rPr>
          <w:rFonts w:cs="Arial"/>
          <w:color w:val="000000"/>
          <w:szCs w:val="20"/>
        </w:rPr>
      </w:pPr>
      <w:r w:rsidRPr="00A40253">
        <w:rPr>
          <w:rFonts w:cs="Arial"/>
          <w:color w:val="000000"/>
          <w:szCs w:val="20"/>
        </w:rPr>
        <w:t>As penalidades serão obrigatoriamente registradas no SICAF.</w:t>
      </w:r>
    </w:p>
    <w:p w:rsidR="008C133B" w:rsidRPr="00A40253" w:rsidRDefault="008C133B" w:rsidP="008C133B">
      <w:pPr>
        <w:numPr>
          <w:ilvl w:val="1"/>
          <w:numId w:val="1"/>
        </w:numPr>
        <w:ind w:left="567" w:hanging="567"/>
        <w:rPr>
          <w:rFonts w:cs="Arial"/>
          <w:color w:val="000000"/>
          <w:szCs w:val="20"/>
        </w:rPr>
      </w:pPr>
      <w:r w:rsidRPr="00A40253">
        <w:rPr>
          <w:rFonts w:cs="Arial"/>
          <w:color w:val="000000"/>
          <w:szCs w:val="20"/>
        </w:rPr>
        <w:t>As sanções por atos praticados no decorrer da contratação estão previstas no Termo de Referência</w:t>
      </w:r>
      <w:r>
        <w:rPr>
          <w:rFonts w:cs="Arial"/>
          <w:color w:val="000000"/>
          <w:szCs w:val="20"/>
        </w:rPr>
        <w:t xml:space="preserve"> e no Termo de Contrato</w:t>
      </w:r>
      <w:r w:rsidRPr="00A40253">
        <w:rPr>
          <w:rFonts w:cs="Arial"/>
          <w:color w:val="000000"/>
          <w:szCs w:val="20"/>
        </w:rPr>
        <w:t>.</w:t>
      </w:r>
    </w:p>
    <w:p w:rsidR="0083455B" w:rsidRDefault="0083455B" w:rsidP="00AE1F53">
      <w:pPr>
        <w:tabs>
          <w:tab w:val="left" w:pos="1500"/>
        </w:tabs>
      </w:pPr>
    </w:p>
    <w:p w:rsidR="006E4891" w:rsidRPr="000D646D" w:rsidRDefault="006E4891" w:rsidP="007D00A4">
      <w:pPr>
        <w:numPr>
          <w:ilvl w:val="0"/>
          <w:numId w:val="1"/>
        </w:numPr>
        <w:ind w:left="357" w:hanging="357"/>
        <w:rPr>
          <w:b/>
        </w:rPr>
      </w:pPr>
      <w:r w:rsidRPr="000D646D">
        <w:rPr>
          <w:b/>
        </w:rPr>
        <w:t>DA IMPUGNAÇÃO AO EDITAL E DO PEDIDO DE ESCLARECIMENTO</w:t>
      </w:r>
    </w:p>
    <w:p w:rsidR="006E4891" w:rsidRPr="000D646D" w:rsidRDefault="006E4891" w:rsidP="007D00A4">
      <w:pPr>
        <w:pStyle w:val="PargrafodaLista"/>
        <w:numPr>
          <w:ilvl w:val="1"/>
          <w:numId w:val="1"/>
        </w:numPr>
        <w:spacing w:before="120" w:after="120"/>
        <w:ind w:left="567" w:hanging="567"/>
        <w:rPr>
          <w:rFonts w:cs="Arial"/>
          <w:color w:val="000000"/>
          <w:szCs w:val="20"/>
        </w:rPr>
      </w:pPr>
      <w:r w:rsidRPr="000D646D">
        <w:rPr>
          <w:rFonts w:cs="Arial"/>
          <w:color w:val="000000"/>
          <w:szCs w:val="20"/>
        </w:rPr>
        <w:t xml:space="preserve">Até </w:t>
      </w:r>
      <w:r w:rsidRPr="004468B5">
        <w:rPr>
          <w:rFonts w:cs="Arial"/>
          <w:b/>
          <w:color w:val="000000"/>
          <w:szCs w:val="20"/>
        </w:rPr>
        <w:t>02 (dois) dias úteis</w:t>
      </w:r>
      <w:r w:rsidRPr="000D646D">
        <w:rPr>
          <w:rFonts w:cs="Arial"/>
          <w:color w:val="000000"/>
          <w:szCs w:val="20"/>
        </w:rPr>
        <w:t xml:space="preserve"> antes da data designada para a abertura da sessão pública, qualquer pessoa poderá impugnar este Edital.</w:t>
      </w:r>
    </w:p>
    <w:p w:rsidR="006E4891" w:rsidRPr="000D646D" w:rsidRDefault="006E4891" w:rsidP="007D00A4">
      <w:pPr>
        <w:pStyle w:val="PargrafodaLista"/>
        <w:numPr>
          <w:ilvl w:val="1"/>
          <w:numId w:val="1"/>
        </w:numPr>
        <w:spacing w:before="120" w:after="120"/>
        <w:ind w:left="567" w:hanging="567"/>
        <w:rPr>
          <w:rFonts w:cs="Arial"/>
          <w:color w:val="000000"/>
          <w:szCs w:val="20"/>
        </w:rPr>
      </w:pPr>
      <w:r w:rsidRPr="000D646D">
        <w:rPr>
          <w:rFonts w:cs="Arial"/>
          <w:color w:val="000000"/>
          <w:szCs w:val="20"/>
        </w:rPr>
        <w:t xml:space="preserve">A impugnação poderá ser realizada por forma eletrônica, pelo e-mail </w:t>
      </w:r>
      <w:r w:rsidRPr="002D75C3">
        <w:rPr>
          <w:rFonts w:cs="Arial"/>
          <w:b/>
          <w:color w:val="000000"/>
          <w:szCs w:val="20"/>
        </w:rPr>
        <w:t>licitacao@hemobras.gov.br</w:t>
      </w:r>
      <w:r w:rsidRPr="000D646D">
        <w:rPr>
          <w:rFonts w:cs="Arial"/>
          <w:color w:val="000000"/>
          <w:szCs w:val="20"/>
        </w:rPr>
        <w:t xml:space="preserve"> e ou </w:t>
      </w:r>
      <w:r w:rsidRPr="002D75C3">
        <w:rPr>
          <w:rFonts w:cs="Arial"/>
          <w:b/>
          <w:color w:val="000000"/>
          <w:szCs w:val="20"/>
        </w:rPr>
        <w:t>licitacao@hemobras.ind.br</w:t>
      </w:r>
      <w:r w:rsidRPr="000D646D">
        <w:rPr>
          <w:rFonts w:cs="Arial"/>
          <w:color w:val="000000"/>
          <w:szCs w:val="20"/>
        </w:rPr>
        <w:t>, ou por petição dirigida ou protocolada no endereço</w:t>
      </w:r>
      <w:r w:rsidR="002D75C3">
        <w:rPr>
          <w:rFonts w:cs="Arial"/>
          <w:color w:val="000000"/>
          <w:szCs w:val="20"/>
        </w:rPr>
        <w:t xml:space="preserve"> </w:t>
      </w:r>
      <w:r w:rsidR="002D75C3" w:rsidRPr="002D75C3">
        <w:rPr>
          <w:rFonts w:cs="Arial"/>
          <w:bCs/>
          <w:iCs/>
          <w:color w:val="000000"/>
          <w:szCs w:val="20"/>
        </w:rPr>
        <w:t>estabelecido no preâmbulo do presente edital</w:t>
      </w:r>
      <w:r w:rsidR="002D75C3">
        <w:rPr>
          <w:rFonts w:cs="Arial"/>
          <w:bCs/>
          <w:iCs/>
          <w:color w:val="000000"/>
          <w:szCs w:val="20"/>
        </w:rPr>
        <w:t>.</w:t>
      </w:r>
    </w:p>
    <w:p w:rsidR="006E4891" w:rsidRPr="000D646D" w:rsidRDefault="006E4891" w:rsidP="007D00A4">
      <w:pPr>
        <w:pStyle w:val="PargrafodaLista"/>
        <w:numPr>
          <w:ilvl w:val="1"/>
          <w:numId w:val="1"/>
        </w:numPr>
        <w:spacing w:before="120" w:after="120"/>
        <w:ind w:left="567" w:hanging="567"/>
        <w:rPr>
          <w:rFonts w:cs="Arial"/>
          <w:color w:val="000000"/>
          <w:szCs w:val="20"/>
        </w:rPr>
      </w:pPr>
      <w:r w:rsidRPr="000D646D">
        <w:rPr>
          <w:rFonts w:cs="Arial"/>
          <w:color w:val="000000"/>
          <w:szCs w:val="20"/>
        </w:rPr>
        <w:t>Caberá ao Pregoeiro decidir sobre a impugnação no prazo de até vinte e quatro horas.</w:t>
      </w:r>
    </w:p>
    <w:p w:rsidR="006E4891" w:rsidRPr="000D646D" w:rsidRDefault="006E4891" w:rsidP="007D00A4">
      <w:pPr>
        <w:pStyle w:val="PargrafodaLista"/>
        <w:numPr>
          <w:ilvl w:val="1"/>
          <w:numId w:val="1"/>
        </w:numPr>
        <w:spacing w:before="120" w:after="120"/>
        <w:ind w:left="567" w:hanging="567"/>
        <w:rPr>
          <w:rFonts w:cs="Arial"/>
          <w:color w:val="000000"/>
          <w:szCs w:val="20"/>
        </w:rPr>
      </w:pPr>
      <w:r w:rsidRPr="000D646D">
        <w:rPr>
          <w:rFonts w:cs="Arial"/>
          <w:color w:val="000000"/>
          <w:szCs w:val="20"/>
        </w:rPr>
        <w:t>Acolhida a impugnação, será definida e publicada nova data para a realização do certame.</w:t>
      </w:r>
    </w:p>
    <w:p w:rsidR="006E4891" w:rsidRPr="000D646D" w:rsidRDefault="006E4891" w:rsidP="007D00A4">
      <w:pPr>
        <w:pStyle w:val="PargrafodaLista"/>
        <w:numPr>
          <w:ilvl w:val="1"/>
          <w:numId w:val="1"/>
        </w:numPr>
        <w:spacing w:before="120" w:after="120"/>
        <w:ind w:left="567" w:hanging="567"/>
        <w:rPr>
          <w:rFonts w:cs="Arial"/>
          <w:color w:val="000000"/>
          <w:szCs w:val="20"/>
        </w:rPr>
      </w:pPr>
      <w:r w:rsidRPr="000D646D">
        <w:rPr>
          <w:rFonts w:cs="Arial"/>
          <w:color w:val="000000"/>
          <w:szCs w:val="20"/>
        </w:rPr>
        <w:t xml:space="preserve">Os pedidos de esclarecimentos referentes a este processo licitatório deverão ser enviados ao Pregoeiro, até </w:t>
      </w:r>
      <w:r w:rsidRPr="004468B5">
        <w:rPr>
          <w:rFonts w:cs="Arial"/>
          <w:b/>
          <w:color w:val="000000"/>
          <w:szCs w:val="20"/>
        </w:rPr>
        <w:t>03 (três) dias úteis</w:t>
      </w:r>
      <w:r w:rsidRPr="000D646D">
        <w:rPr>
          <w:rFonts w:cs="Arial"/>
          <w:color w:val="000000"/>
          <w:szCs w:val="20"/>
        </w:rPr>
        <w:t xml:space="preserve"> anteriores à data designada para abertura da sessão pública, exclusivamente por meio eletrônico via internet, no endereço indicado no Edital.</w:t>
      </w:r>
    </w:p>
    <w:p w:rsidR="006E4891" w:rsidRPr="000D646D" w:rsidRDefault="006E4891" w:rsidP="007D00A4">
      <w:pPr>
        <w:pStyle w:val="PargrafodaLista"/>
        <w:numPr>
          <w:ilvl w:val="1"/>
          <w:numId w:val="1"/>
        </w:numPr>
        <w:spacing w:before="120" w:after="120"/>
        <w:ind w:left="567" w:hanging="567"/>
        <w:rPr>
          <w:rFonts w:cs="Arial"/>
          <w:color w:val="000000"/>
          <w:szCs w:val="20"/>
        </w:rPr>
      </w:pPr>
      <w:r w:rsidRPr="000D646D">
        <w:rPr>
          <w:rFonts w:cs="Arial"/>
          <w:color w:val="000000"/>
          <w:szCs w:val="20"/>
        </w:rPr>
        <w:t>As impugnações e pedidos de esclarecimentos não suspendem os prazos previstos no certame.</w:t>
      </w:r>
    </w:p>
    <w:p w:rsidR="006E4891" w:rsidRDefault="006E4891" w:rsidP="007D00A4">
      <w:pPr>
        <w:pStyle w:val="PargrafodaLista"/>
        <w:numPr>
          <w:ilvl w:val="1"/>
          <w:numId w:val="1"/>
        </w:numPr>
        <w:spacing w:before="120" w:after="120"/>
        <w:ind w:left="567" w:hanging="567"/>
        <w:rPr>
          <w:rFonts w:cs="Arial"/>
          <w:color w:val="000000"/>
          <w:szCs w:val="20"/>
        </w:rPr>
      </w:pPr>
      <w:r w:rsidRPr="000D646D">
        <w:rPr>
          <w:rFonts w:cs="Arial"/>
          <w:color w:val="000000"/>
          <w:szCs w:val="20"/>
        </w:rPr>
        <w:t>As respostas às impugnações e os esclarecimentos prestados pelo Pregoeiro serão entranhados nos autos do processo licitatório e estarão disponíveis para consulta por qualquer interessado.</w:t>
      </w:r>
    </w:p>
    <w:p w:rsidR="00E65561" w:rsidRDefault="00E65561" w:rsidP="00E65561">
      <w:pPr>
        <w:pStyle w:val="PargrafodaLista"/>
        <w:spacing w:before="120" w:after="120"/>
        <w:ind w:left="567"/>
        <w:rPr>
          <w:rFonts w:cs="Arial"/>
          <w:color w:val="000000"/>
          <w:szCs w:val="20"/>
        </w:rPr>
      </w:pPr>
    </w:p>
    <w:p w:rsidR="006E4891" w:rsidRPr="002D75C3" w:rsidRDefault="006E4891" w:rsidP="007D00A4">
      <w:pPr>
        <w:numPr>
          <w:ilvl w:val="0"/>
          <w:numId w:val="1"/>
        </w:numPr>
        <w:ind w:left="357" w:hanging="357"/>
        <w:rPr>
          <w:b/>
        </w:rPr>
      </w:pPr>
      <w:r w:rsidRPr="002D75C3">
        <w:rPr>
          <w:b/>
        </w:rPr>
        <w:t>DAS DISPOSIÇÕES GERAIS</w:t>
      </w:r>
    </w:p>
    <w:p w:rsidR="006E4891" w:rsidRPr="002A0CB3" w:rsidRDefault="006E4891" w:rsidP="007D00A4">
      <w:pPr>
        <w:pStyle w:val="PargrafodaLista"/>
        <w:numPr>
          <w:ilvl w:val="1"/>
          <w:numId w:val="1"/>
        </w:numPr>
        <w:spacing w:before="120" w:after="120"/>
        <w:ind w:left="567" w:hanging="567"/>
        <w:rPr>
          <w:rFonts w:cs="Arial"/>
          <w:color w:val="000000"/>
          <w:szCs w:val="20"/>
        </w:rPr>
      </w:pPr>
      <w:r w:rsidRPr="002A0CB3">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6E4891" w:rsidRPr="002A0CB3" w:rsidRDefault="006E4891" w:rsidP="007D00A4">
      <w:pPr>
        <w:pStyle w:val="PargrafodaLista"/>
        <w:numPr>
          <w:ilvl w:val="1"/>
          <w:numId w:val="1"/>
        </w:numPr>
        <w:spacing w:before="120" w:after="120"/>
        <w:ind w:left="567" w:hanging="567"/>
        <w:rPr>
          <w:rFonts w:cs="Arial"/>
          <w:color w:val="000000"/>
          <w:szCs w:val="20"/>
        </w:rPr>
      </w:pPr>
      <w:r w:rsidRPr="002A0CB3">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A homologação do resultado desta licitação não implicará direito à contratação.</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Na contagem dos prazos estabelecidos neste Edital e seus Anexos, excluir-se-á o dia do início e incluir-se-á o do vencimento. Só se iniciam e vencem os prazos em dias de expediente na Administração.</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 xml:space="preserve">O desatendimento de exigências formais não essenciais não importará o afastamento do licitante, desde que seja possível o aproveitamento do ato, </w:t>
      </w:r>
      <w:proofErr w:type="gramStart"/>
      <w:r w:rsidRPr="00B24A0E">
        <w:rPr>
          <w:rFonts w:cs="Arial"/>
          <w:color w:val="000000"/>
          <w:szCs w:val="20"/>
        </w:rPr>
        <w:t>observados</w:t>
      </w:r>
      <w:proofErr w:type="gramEnd"/>
      <w:r w:rsidRPr="00B24A0E">
        <w:rPr>
          <w:rFonts w:cs="Arial"/>
          <w:color w:val="000000"/>
          <w:szCs w:val="20"/>
        </w:rPr>
        <w:t xml:space="preserve"> os princípios da isonomia e do interesse público.</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Em caso de cobrança pelo fornecimento de cópia da íntegra do edital e seus anexos, o valor se limitará ao custo efetivo da reprodução gráfica de tais documentos, nos termos do artigo 5°, III, da Lei n° 10.520, de 2002.</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Nos casos omissos aplicar-se-ão as disposições constantes da Lei n° 10.520, de 2002, do Decreto n° 5.450/2005, do Decreto n° 3.722/2001, da Lei Complementar n° 123, de 2006, do Decreto n° 8.538, de 2015, e da Lei n° 8.666, de 1993, subsidiariamente.</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Em caso de divergência entre disposições deste Edital e de seus anexos ou demais peças que compõem o processo, prevalecer</w:t>
      </w:r>
      <w:r>
        <w:rPr>
          <w:rFonts w:cs="Arial"/>
          <w:color w:val="000000"/>
          <w:szCs w:val="20"/>
        </w:rPr>
        <w:t>ão</w:t>
      </w:r>
      <w:r w:rsidRPr="00B24A0E">
        <w:rPr>
          <w:rFonts w:cs="Arial"/>
          <w:color w:val="000000"/>
          <w:szCs w:val="20"/>
        </w:rPr>
        <w:t xml:space="preserve"> as do Termo de Referência.</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O foro para dirimir as questões que não forem solucionadas na via administrativa será o da Seção judiciária da Justiça Federal de Recife – PE.</w:t>
      </w:r>
    </w:p>
    <w:p w:rsidR="006E4891" w:rsidRPr="00B24A0E" w:rsidRDefault="00F77DEB" w:rsidP="007D00A4">
      <w:pPr>
        <w:pStyle w:val="PargrafodaLista"/>
        <w:numPr>
          <w:ilvl w:val="1"/>
          <w:numId w:val="1"/>
        </w:numPr>
        <w:spacing w:before="120" w:after="120"/>
        <w:ind w:left="567" w:hanging="567"/>
        <w:rPr>
          <w:rFonts w:cs="Arial"/>
          <w:color w:val="000000"/>
          <w:szCs w:val="20"/>
        </w:rPr>
      </w:pPr>
      <w:r w:rsidRPr="00F77DEB">
        <w:rPr>
          <w:rFonts w:cs="Arial"/>
          <w:color w:val="000000"/>
          <w:szCs w:val="20"/>
        </w:rPr>
        <w:t xml:space="preserve">O Edital está disponibilizado, na íntegra, no endereço eletrônico www.comprasgovernamentais.gov.br, e também poderão ser lidos e/ou obtidos no endereço Rua Professor Aloísio Pessoa de Araújo, nº 75, Edifício Boa Viagem Corporate, 8º e 9º andares, Boa Viagem, Recife-PE, CEP: 51.021-410, nos dias úteis, no horário das </w:t>
      </w:r>
      <w:proofErr w:type="gramStart"/>
      <w:r w:rsidRPr="00F77DEB">
        <w:rPr>
          <w:rFonts w:cs="Arial"/>
          <w:color w:val="000000"/>
          <w:szCs w:val="20"/>
        </w:rPr>
        <w:t>08:00</w:t>
      </w:r>
      <w:proofErr w:type="gramEnd"/>
      <w:r w:rsidRPr="00F77DEB">
        <w:rPr>
          <w:rFonts w:cs="Arial"/>
          <w:color w:val="000000"/>
          <w:szCs w:val="20"/>
        </w:rPr>
        <w:t xml:space="preserve"> horas às 17:00 horas, mesmo endereço e período no qual os autos do processo administrativo permanecerão com vista franqueada aos interessados</w:t>
      </w:r>
      <w:r w:rsidR="006E4891" w:rsidRPr="00B24A0E">
        <w:rPr>
          <w:rFonts w:cs="Arial"/>
          <w:color w:val="000000"/>
          <w:szCs w:val="20"/>
        </w:rPr>
        <w:t>.</w:t>
      </w:r>
    </w:p>
    <w:p w:rsidR="006E4891" w:rsidRPr="00B24A0E" w:rsidRDefault="006E4891" w:rsidP="007D00A4">
      <w:pPr>
        <w:pStyle w:val="PargrafodaLista"/>
        <w:numPr>
          <w:ilvl w:val="1"/>
          <w:numId w:val="1"/>
        </w:numPr>
        <w:spacing w:before="120" w:after="120"/>
        <w:ind w:left="567" w:hanging="567"/>
        <w:rPr>
          <w:rFonts w:cs="Arial"/>
          <w:color w:val="000000"/>
          <w:szCs w:val="20"/>
        </w:rPr>
      </w:pPr>
      <w:r w:rsidRPr="00B24A0E">
        <w:rPr>
          <w:rFonts w:cs="Arial"/>
          <w:color w:val="000000"/>
          <w:szCs w:val="20"/>
        </w:rPr>
        <w:t>Integram este Edital, para todos os fins e efeitos, os seguintes anexos:</w:t>
      </w:r>
    </w:p>
    <w:p w:rsidR="006E4891" w:rsidRPr="006E4891" w:rsidRDefault="006E4891" w:rsidP="006E4891">
      <w:pPr>
        <w:pStyle w:val="PargrafodaLista"/>
        <w:spacing w:before="120" w:after="120"/>
        <w:ind w:left="567"/>
        <w:rPr>
          <w:rFonts w:cs="Arial"/>
          <w:color w:val="000000"/>
          <w:szCs w:val="20"/>
        </w:rPr>
      </w:pPr>
    </w:p>
    <w:p w:rsidR="006E4891" w:rsidRPr="006E4891" w:rsidRDefault="006E4891" w:rsidP="007D00A4">
      <w:pPr>
        <w:pStyle w:val="PargrafodaLista"/>
        <w:numPr>
          <w:ilvl w:val="2"/>
          <w:numId w:val="1"/>
        </w:numPr>
        <w:spacing w:before="120" w:after="120"/>
        <w:rPr>
          <w:rFonts w:cs="Arial"/>
          <w:color w:val="000000"/>
          <w:szCs w:val="20"/>
        </w:rPr>
      </w:pPr>
      <w:r w:rsidRPr="006E4891">
        <w:rPr>
          <w:rFonts w:cs="Arial"/>
          <w:color w:val="000000"/>
          <w:szCs w:val="20"/>
        </w:rPr>
        <w:t>ANEXO I - Termo de Referência e seus anexos;</w:t>
      </w:r>
    </w:p>
    <w:p w:rsidR="006E4891" w:rsidRDefault="006E4891" w:rsidP="007D00A4">
      <w:pPr>
        <w:pStyle w:val="PargrafodaLista"/>
        <w:numPr>
          <w:ilvl w:val="2"/>
          <w:numId w:val="1"/>
        </w:numPr>
        <w:spacing w:before="120" w:after="120"/>
        <w:rPr>
          <w:rFonts w:cs="Arial"/>
          <w:color w:val="000000"/>
          <w:szCs w:val="20"/>
        </w:rPr>
      </w:pPr>
      <w:r>
        <w:rPr>
          <w:rFonts w:cs="Arial"/>
          <w:color w:val="000000"/>
          <w:szCs w:val="20"/>
        </w:rPr>
        <w:t>ANEXO II</w:t>
      </w:r>
      <w:r w:rsidRPr="002A0CB3">
        <w:rPr>
          <w:rFonts w:cs="Arial"/>
          <w:color w:val="000000"/>
          <w:szCs w:val="20"/>
        </w:rPr>
        <w:t xml:space="preserve"> – Minuta de Termo de Contrato;</w:t>
      </w:r>
    </w:p>
    <w:p w:rsidR="002D75C3" w:rsidRDefault="002D75C3" w:rsidP="007D00A4">
      <w:pPr>
        <w:pStyle w:val="PargrafodaLista"/>
        <w:numPr>
          <w:ilvl w:val="2"/>
          <w:numId w:val="1"/>
        </w:numPr>
        <w:spacing w:before="120" w:after="120"/>
        <w:rPr>
          <w:rFonts w:cs="Arial"/>
          <w:color w:val="000000"/>
          <w:szCs w:val="20"/>
        </w:rPr>
      </w:pPr>
      <w:r>
        <w:rPr>
          <w:rFonts w:cs="Arial"/>
          <w:color w:val="000000"/>
          <w:szCs w:val="20"/>
        </w:rPr>
        <w:t>ANEXO III – Valor Estimado</w:t>
      </w:r>
    </w:p>
    <w:p w:rsidR="006E4891" w:rsidRPr="00412288" w:rsidRDefault="006E4891" w:rsidP="006E4891">
      <w:pPr>
        <w:spacing w:line="276" w:lineRule="auto"/>
        <w:ind w:right="-15"/>
        <w:rPr>
          <w:rFonts w:cs="Arial"/>
          <w:color w:val="000000"/>
          <w:szCs w:val="20"/>
        </w:rPr>
      </w:pPr>
      <w:bookmarkStart w:id="0" w:name="_GoBack"/>
      <w:bookmarkEnd w:id="0"/>
      <w:proofErr w:type="gramStart"/>
      <w:r w:rsidRPr="00412288">
        <w:rPr>
          <w:rFonts w:cs="Arial"/>
          <w:color w:val="000000"/>
          <w:szCs w:val="20"/>
        </w:rPr>
        <w:t>..............</w:t>
      </w:r>
      <w:proofErr w:type="gramEnd"/>
      <w:r w:rsidRPr="00412288">
        <w:rPr>
          <w:rFonts w:cs="Arial"/>
          <w:color w:val="000000"/>
          <w:szCs w:val="20"/>
        </w:rPr>
        <w:t xml:space="preserve"> </w:t>
      </w:r>
      <w:proofErr w:type="gramStart"/>
      <w:r w:rsidRPr="00412288">
        <w:rPr>
          <w:rFonts w:cs="Arial"/>
          <w:color w:val="000000"/>
          <w:szCs w:val="20"/>
        </w:rPr>
        <w:t>, ...</w:t>
      </w:r>
      <w:proofErr w:type="gramEnd"/>
      <w:r w:rsidRPr="00412288">
        <w:rPr>
          <w:rFonts w:cs="Arial"/>
          <w:color w:val="000000"/>
          <w:szCs w:val="20"/>
        </w:rPr>
        <w:t xml:space="preserve">...... </w:t>
      </w:r>
      <w:proofErr w:type="gramStart"/>
      <w:r w:rsidRPr="00412288">
        <w:rPr>
          <w:rFonts w:cs="Arial"/>
          <w:color w:val="000000"/>
          <w:szCs w:val="20"/>
        </w:rPr>
        <w:t>de</w:t>
      </w:r>
      <w:proofErr w:type="gramEnd"/>
      <w:r w:rsidRPr="00412288">
        <w:rPr>
          <w:rFonts w:cs="Arial"/>
          <w:color w:val="000000"/>
          <w:szCs w:val="20"/>
        </w:rPr>
        <w:t xml:space="preserve"> .......................... </w:t>
      </w:r>
      <w:proofErr w:type="gramStart"/>
      <w:r w:rsidRPr="00412288">
        <w:rPr>
          <w:rFonts w:cs="Arial"/>
          <w:color w:val="000000"/>
          <w:szCs w:val="20"/>
        </w:rPr>
        <w:t>de</w:t>
      </w:r>
      <w:proofErr w:type="gramEnd"/>
      <w:r w:rsidRPr="00412288">
        <w:rPr>
          <w:rFonts w:cs="Arial"/>
          <w:color w:val="000000"/>
          <w:szCs w:val="20"/>
        </w:rPr>
        <w:t xml:space="preserve"> 20.....</w:t>
      </w:r>
    </w:p>
    <w:p w:rsidR="006E4891" w:rsidRPr="00412288" w:rsidRDefault="006E4891" w:rsidP="006E4891">
      <w:pPr>
        <w:pStyle w:val="PargrafodaLista"/>
        <w:spacing w:line="276" w:lineRule="auto"/>
        <w:ind w:left="420" w:right="-15"/>
        <w:rPr>
          <w:rFonts w:cs="Arial"/>
          <w:color w:val="000000"/>
          <w:szCs w:val="20"/>
        </w:rPr>
      </w:pPr>
    </w:p>
    <w:p w:rsidR="006E4891" w:rsidRDefault="006E4891" w:rsidP="006E4891">
      <w:pPr>
        <w:pStyle w:val="PargrafodaLista"/>
        <w:ind w:left="420"/>
        <w:rPr>
          <w:rFonts w:cs="Arial"/>
          <w:b/>
          <w:bCs/>
          <w:iCs/>
          <w:color w:val="000000"/>
          <w:szCs w:val="20"/>
        </w:rPr>
      </w:pPr>
      <w:r>
        <w:rPr>
          <w:rFonts w:cs="Arial"/>
          <w:b/>
          <w:bCs/>
          <w:iCs/>
          <w:color w:val="000000"/>
          <w:szCs w:val="20"/>
        </w:rPr>
        <w:t>Marcos Arraes de Alencar</w:t>
      </w:r>
    </w:p>
    <w:p w:rsidR="006E4891" w:rsidRPr="00412288" w:rsidRDefault="006E4891" w:rsidP="006E4891">
      <w:pPr>
        <w:pStyle w:val="PargrafodaLista"/>
        <w:ind w:left="420"/>
        <w:rPr>
          <w:rFonts w:cs="Arial"/>
          <w:szCs w:val="20"/>
        </w:rPr>
      </w:pPr>
      <w:r>
        <w:rPr>
          <w:rFonts w:cs="Arial"/>
          <w:b/>
          <w:bCs/>
          <w:iCs/>
          <w:color w:val="000000"/>
          <w:szCs w:val="20"/>
        </w:rPr>
        <w:t>Diretor Administrativo Financeiro</w:t>
      </w:r>
    </w:p>
    <w:sectPr w:rsidR="006E4891" w:rsidRPr="00412288" w:rsidSect="00A0679C">
      <w:headerReference w:type="default"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BE2" w:rsidRDefault="00D63BE2" w:rsidP="00B944D9">
      <w:pPr>
        <w:spacing w:line="240" w:lineRule="auto"/>
      </w:pPr>
      <w:r>
        <w:separator/>
      </w:r>
    </w:p>
  </w:endnote>
  <w:endnote w:type="continuationSeparator" w:id="0">
    <w:p w:rsidR="00D63BE2" w:rsidRDefault="00D63BE2" w:rsidP="00B944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Menlo"/>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BE2" w:rsidRDefault="00D63BE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BE2" w:rsidRDefault="00D63BE2" w:rsidP="00B944D9">
      <w:pPr>
        <w:spacing w:line="240" w:lineRule="auto"/>
      </w:pPr>
      <w:r>
        <w:separator/>
      </w:r>
    </w:p>
  </w:footnote>
  <w:footnote w:type="continuationSeparator" w:id="0">
    <w:p w:rsidR="00D63BE2" w:rsidRDefault="00D63BE2" w:rsidP="00B944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BE2" w:rsidRDefault="00D63BE2">
    <w:pPr>
      <w:pStyle w:val="Cabealho"/>
    </w:pPr>
    <w:r>
      <w:rPr>
        <w:noProof/>
      </w:rPr>
      <w:drawing>
        <wp:inline distT="0" distB="0" distL="0" distR="0" wp14:anchorId="201A4B85" wp14:editId="2BCFEB49">
          <wp:extent cx="1483995" cy="1035050"/>
          <wp:effectExtent l="19050" t="0" r="1905" b="0"/>
          <wp:docPr id="2"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hemobras_2 [Converted]2.jpg"/>
                  <pic:cNvPicPr>
                    <a:picLocks noChangeAspect="1" noChangeArrowheads="1"/>
                  </pic:cNvPicPr>
                </pic:nvPicPr>
                <pic:blipFill>
                  <a:blip r:embed="rId1"/>
                  <a:srcRect/>
                  <a:stretch>
                    <a:fillRect/>
                  </a:stretch>
                </pic:blipFill>
                <pic:spPr bwMode="auto">
                  <a:xfrm>
                    <a:off x="0" y="0"/>
                    <a:ext cx="1483995" cy="1035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763E"/>
    <w:multiLevelType w:val="multilevel"/>
    <w:tmpl w:val="10C80A0A"/>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28859D9"/>
    <w:multiLevelType w:val="hybridMultilevel"/>
    <w:tmpl w:val="684A7E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D0B7F91"/>
    <w:multiLevelType w:val="hybridMultilevel"/>
    <w:tmpl w:val="674EBB5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FBE250C"/>
    <w:multiLevelType w:val="multilevel"/>
    <w:tmpl w:val="0268B32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4437B3F"/>
    <w:multiLevelType w:val="multilevel"/>
    <w:tmpl w:val="0ADC088C"/>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5C6745A"/>
    <w:multiLevelType w:val="hybridMultilevel"/>
    <w:tmpl w:val="F426F1E6"/>
    <w:lvl w:ilvl="0" w:tplc="CCA2DF88">
      <w:start w:val="1"/>
      <w:numFmt w:val="lowerLetter"/>
      <w:lvlText w:val="%1)"/>
      <w:lvlJc w:val="left"/>
      <w:pPr>
        <w:ind w:left="1004" w:hanging="360"/>
      </w:pPr>
      <w:rPr>
        <w:rFonts w:ascii="Arial" w:hAnsi="Arial" w:cs="Arial"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7">
    <w:nsid w:val="167C4CAF"/>
    <w:multiLevelType w:val="multilevel"/>
    <w:tmpl w:val="56FC74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9895DAB"/>
    <w:multiLevelType w:val="multilevel"/>
    <w:tmpl w:val="6BC02DEE"/>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99A64FC"/>
    <w:multiLevelType w:val="multilevel"/>
    <w:tmpl w:val="DE3094AE"/>
    <w:lvl w:ilvl="0">
      <w:start w:val="1"/>
      <w:numFmt w:val="decimal"/>
      <w:lvlText w:val="%1."/>
      <w:lvlJc w:val="left"/>
      <w:pPr>
        <w:tabs>
          <w:tab w:val="num" w:pos="426"/>
        </w:tabs>
        <w:ind w:left="0" w:firstLine="0"/>
      </w:pPr>
      <w:rPr>
        <w:rFonts w:ascii="Times New Roman" w:hAnsi="Times New Roman" w:cs="Times New Roman" w:hint="default"/>
        <w:b/>
        <w:i w:val="0"/>
        <w:color w:val="auto"/>
        <w:sz w:val="24"/>
      </w:rPr>
    </w:lvl>
    <w:lvl w:ilvl="1">
      <w:start w:val="1"/>
      <w:numFmt w:val="decimal"/>
      <w:lvlText w:val="%1.%2."/>
      <w:lvlJc w:val="left"/>
      <w:pPr>
        <w:tabs>
          <w:tab w:val="num" w:pos="426"/>
        </w:tabs>
        <w:ind w:left="0" w:firstLine="0"/>
      </w:pPr>
      <w:rPr>
        <w:rFonts w:ascii="Times New Roman" w:hAnsi="Times New Roman" w:cs="Times New Roman" w:hint="default"/>
        <w:b w:val="0"/>
        <w:i w:val="0"/>
        <w:sz w:val="24"/>
      </w:rPr>
    </w:lvl>
    <w:lvl w:ilvl="2">
      <w:start w:val="1"/>
      <w:numFmt w:val="decimal"/>
      <w:lvlText w:val="%1.%2.%3."/>
      <w:lvlJc w:val="left"/>
      <w:pPr>
        <w:tabs>
          <w:tab w:val="num" w:pos="426"/>
        </w:tabs>
        <w:ind w:left="0" w:firstLine="0"/>
      </w:pPr>
      <w:rPr>
        <w:rFonts w:ascii="Times New Roman" w:hAnsi="Times New Roman" w:cs="Times New Roman" w:hint="default"/>
        <w:i w:val="0"/>
        <w:sz w:val="24"/>
      </w:rPr>
    </w:lvl>
    <w:lvl w:ilvl="3">
      <w:start w:val="1"/>
      <w:numFmt w:val="decimal"/>
      <w:lvlText w:val="%1.%2.%3.%4."/>
      <w:lvlJc w:val="left"/>
      <w:pPr>
        <w:tabs>
          <w:tab w:val="num" w:pos="426"/>
        </w:tabs>
        <w:ind w:left="0" w:firstLine="0"/>
      </w:pPr>
      <w:rPr>
        <w:rFonts w:ascii="Times New Roman" w:hAnsi="Times New Roman" w:cs="Times New Roman" w:hint="default"/>
        <w:b w:val="0"/>
        <w:color w:val="auto"/>
        <w:sz w:val="24"/>
      </w:rPr>
    </w:lvl>
    <w:lvl w:ilvl="4">
      <w:start w:val="1"/>
      <w:numFmt w:val="decimal"/>
      <w:lvlText w:val="%1.%2.%3.%4.%5."/>
      <w:lvlJc w:val="left"/>
      <w:pPr>
        <w:tabs>
          <w:tab w:val="num" w:pos="426"/>
        </w:tabs>
        <w:ind w:left="0" w:firstLine="0"/>
      </w:pPr>
      <w:rPr>
        <w:rFonts w:cs="Times New Roman" w:hint="default"/>
      </w:rPr>
    </w:lvl>
    <w:lvl w:ilvl="5">
      <w:start w:val="1"/>
      <w:numFmt w:val="decimal"/>
      <w:lvlText w:val="%1.%2.%3.%4.%5.%6."/>
      <w:lvlJc w:val="left"/>
      <w:pPr>
        <w:tabs>
          <w:tab w:val="num" w:pos="426"/>
        </w:tabs>
        <w:ind w:left="0" w:firstLine="0"/>
      </w:pPr>
      <w:rPr>
        <w:rFonts w:cs="Times New Roman" w:hint="default"/>
      </w:rPr>
    </w:lvl>
    <w:lvl w:ilvl="6">
      <w:start w:val="1"/>
      <w:numFmt w:val="decimal"/>
      <w:lvlText w:val="%1.%2.%3.%4.%5.%6.%7."/>
      <w:lvlJc w:val="left"/>
      <w:pPr>
        <w:tabs>
          <w:tab w:val="num" w:pos="426"/>
        </w:tabs>
        <w:ind w:left="0" w:firstLine="0"/>
      </w:pPr>
      <w:rPr>
        <w:rFonts w:cs="Times New Roman" w:hint="default"/>
      </w:rPr>
    </w:lvl>
    <w:lvl w:ilvl="7">
      <w:start w:val="1"/>
      <w:numFmt w:val="decimal"/>
      <w:lvlText w:val="%1.%2.%3.%4.%5.%6.%7.%8."/>
      <w:lvlJc w:val="left"/>
      <w:pPr>
        <w:tabs>
          <w:tab w:val="num" w:pos="426"/>
        </w:tabs>
        <w:ind w:left="0" w:firstLine="0"/>
      </w:pPr>
      <w:rPr>
        <w:rFonts w:cs="Times New Roman" w:hint="default"/>
      </w:rPr>
    </w:lvl>
    <w:lvl w:ilvl="8">
      <w:start w:val="1"/>
      <w:numFmt w:val="decimal"/>
      <w:lvlText w:val="%1.%2.%3.%4.%5.%6.%7.%8.%9."/>
      <w:lvlJc w:val="left"/>
      <w:pPr>
        <w:tabs>
          <w:tab w:val="num" w:pos="426"/>
        </w:tabs>
        <w:ind w:left="0" w:firstLine="0"/>
      </w:pPr>
      <w:rPr>
        <w:rFonts w:cs="Times New Roman" w:hint="default"/>
      </w:rPr>
    </w:lvl>
  </w:abstractNum>
  <w:abstractNum w:abstractNumId="10">
    <w:nsid w:val="1D5C100D"/>
    <w:multiLevelType w:val="multilevel"/>
    <w:tmpl w:val="D9788B5C"/>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26379D"/>
    <w:multiLevelType w:val="multilevel"/>
    <w:tmpl w:val="9CE4871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18C3FEF"/>
    <w:multiLevelType w:val="multilevel"/>
    <w:tmpl w:val="F752AFF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9236EC1"/>
    <w:multiLevelType w:val="hybridMultilevel"/>
    <w:tmpl w:val="6226C8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402794"/>
    <w:multiLevelType w:val="multilevel"/>
    <w:tmpl w:val="20E44B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9D92020"/>
    <w:multiLevelType w:val="multilevel"/>
    <w:tmpl w:val="5CDCEF0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2D1E0162"/>
    <w:multiLevelType w:val="multilevel"/>
    <w:tmpl w:val="60C25232"/>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2E593857"/>
    <w:multiLevelType w:val="hybridMultilevel"/>
    <w:tmpl w:val="5120AF4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46536D9"/>
    <w:multiLevelType w:val="multilevel"/>
    <w:tmpl w:val="D2045C4A"/>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5595042"/>
    <w:multiLevelType w:val="hybridMultilevel"/>
    <w:tmpl w:val="67661DF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5C75D24"/>
    <w:multiLevelType w:val="multilevel"/>
    <w:tmpl w:val="1F52D654"/>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384F5DBE"/>
    <w:multiLevelType w:val="multilevel"/>
    <w:tmpl w:val="1228DA8E"/>
    <w:lvl w:ilvl="0">
      <w:start w:val="11"/>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1AD3C42"/>
    <w:multiLevelType w:val="multilevel"/>
    <w:tmpl w:val="E6ECA5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4DF74CB"/>
    <w:multiLevelType w:val="hybridMultilevel"/>
    <w:tmpl w:val="C9067B8A"/>
    <w:lvl w:ilvl="0" w:tplc="04160013">
      <w:start w:val="1"/>
      <w:numFmt w:val="upperRoman"/>
      <w:lvlText w:val="%1."/>
      <w:lvlJc w:val="right"/>
      <w:pPr>
        <w:ind w:left="700" w:hanging="360"/>
      </w:pPr>
    </w:lvl>
    <w:lvl w:ilvl="1" w:tplc="04160019" w:tentative="1">
      <w:start w:val="1"/>
      <w:numFmt w:val="lowerLetter"/>
      <w:lvlText w:val="%2."/>
      <w:lvlJc w:val="left"/>
      <w:pPr>
        <w:ind w:left="1420" w:hanging="360"/>
      </w:pPr>
    </w:lvl>
    <w:lvl w:ilvl="2" w:tplc="0416001B" w:tentative="1">
      <w:start w:val="1"/>
      <w:numFmt w:val="lowerRoman"/>
      <w:lvlText w:val="%3."/>
      <w:lvlJc w:val="right"/>
      <w:pPr>
        <w:ind w:left="2140" w:hanging="180"/>
      </w:pPr>
    </w:lvl>
    <w:lvl w:ilvl="3" w:tplc="0416000F" w:tentative="1">
      <w:start w:val="1"/>
      <w:numFmt w:val="decimal"/>
      <w:lvlText w:val="%4."/>
      <w:lvlJc w:val="left"/>
      <w:pPr>
        <w:ind w:left="2860" w:hanging="360"/>
      </w:pPr>
    </w:lvl>
    <w:lvl w:ilvl="4" w:tplc="04160019" w:tentative="1">
      <w:start w:val="1"/>
      <w:numFmt w:val="lowerLetter"/>
      <w:lvlText w:val="%5."/>
      <w:lvlJc w:val="left"/>
      <w:pPr>
        <w:ind w:left="3580" w:hanging="360"/>
      </w:pPr>
    </w:lvl>
    <w:lvl w:ilvl="5" w:tplc="0416001B" w:tentative="1">
      <w:start w:val="1"/>
      <w:numFmt w:val="lowerRoman"/>
      <w:lvlText w:val="%6."/>
      <w:lvlJc w:val="right"/>
      <w:pPr>
        <w:ind w:left="4300" w:hanging="180"/>
      </w:pPr>
    </w:lvl>
    <w:lvl w:ilvl="6" w:tplc="0416000F" w:tentative="1">
      <w:start w:val="1"/>
      <w:numFmt w:val="decimal"/>
      <w:lvlText w:val="%7."/>
      <w:lvlJc w:val="left"/>
      <w:pPr>
        <w:ind w:left="5020" w:hanging="360"/>
      </w:pPr>
    </w:lvl>
    <w:lvl w:ilvl="7" w:tplc="04160019" w:tentative="1">
      <w:start w:val="1"/>
      <w:numFmt w:val="lowerLetter"/>
      <w:lvlText w:val="%8."/>
      <w:lvlJc w:val="left"/>
      <w:pPr>
        <w:ind w:left="5740" w:hanging="360"/>
      </w:pPr>
    </w:lvl>
    <w:lvl w:ilvl="8" w:tplc="0416001B" w:tentative="1">
      <w:start w:val="1"/>
      <w:numFmt w:val="lowerRoman"/>
      <w:lvlText w:val="%9."/>
      <w:lvlJc w:val="right"/>
      <w:pPr>
        <w:ind w:left="6460" w:hanging="180"/>
      </w:pPr>
    </w:lvl>
  </w:abstractNum>
  <w:abstractNum w:abstractNumId="24">
    <w:nsid w:val="495620B7"/>
    <w:multiLevelType w:val="multilevel"/>
    <w:tmpl w:val="7E308946"/>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9AB777D"/>
    <w:multiLevelType w:val="multilevel"/>
    <w:tmpl w:val="9094E014"/>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AE575B8"/>
    <w:multiLevelType w:val="hybridMultilevel"/>
    <w:tmpl w:val="1682BA94"/>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7">
    <w:nsid w:val="4D4B7384"/>
    <w:multiLevelType w:val="multilevel"/>
    <w:tmpl w:val="9C4ECD50"/>
    <w:lvl w:ilvl="0">
      <w:start w:val="12"/>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533562A6"/>
    <w:multiLevelType w:val="multilevel"/>
    <w:tmpl w:val="6E5051BC"/>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54492B1B"/>
    <w:multiLevelType w:val="multilevel"/>
    <w:tmpl w:val="B87C0552"/>
    <w:lvl w:ilvl="0">
      <w:start w:val="4"/>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55B304DD"/>
    <w:multiLevelType w:val="multilevel"/>
    <w:tmpl w:val="78246A72"/>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5A2C0733"/>
    <w:multiLevelType w:val="hybridMultilevel"/>
    <w:tmpl w:val="4E906440"/>
    <w:lvl w:ilvl="0" w:tplc="A678C68A">
      <w:start w:val="1"/>
      <w:numFmt w:val="decimal"/>
      <w:lvlText w:val="%1."/>
      <w:lvlJc w:val="left"/>
      <w:pPr>
        <w:ind w:left="720" w:hanging="360"/>
      </w:pPr>
      <w:rPr>
        <w:rFonts w:hint="default"/>
      </w:rPr>
    </w:lvl>
    <w:lvl w:ilvl="1" w:tplc="16786968">
      <w:numFmt w:val="none"/>
      <w:lvlText w:val=""/>
      <w:lvlJc w:val="left"/>
      <w:pPr>
        <w:tabs>
          <w:tab w:val="num" w:pos="360"/>
        </w:tabs>
      </w:pPr>
    </w:lvl>
    <w:lvl w:ilvl="2" w:tplc="450070C4">
      <w:numFmt w:val="none"/>
      <w:lvlText w:val=""/>
      <w:lvlJc w:val="left"/>
      <w:pPr>
        <w:tabs>
          <w:tab w:val="num" w:pos="360"/>
        </w:tabs>
      </w:pPr>
    </w:lvl>
    <w:lvl w:ilvl="3" w:tplc="A5E261D0">
      <w:numFmt w:val="none"/>
      <w:lvlText w:val=""/>
      <w:lvlJc w:val="left"/>
      <w:pPr>
        <w:tabs>
          <w:tab w:val="num" w:pos="360"/>
        </w:tabs>
      </w:pPr>
    </w:lvl>
    <w:lvl w:ilvl="4" w:tplc="E3BC41C6">
      <w:numFmt w:val="none"/>
      <w:lvlText w:val=""/>
      <w:lvlJc w:val="left"/>
      <w:pPr>
        <w:tabs>
          <w:tab w:val="num" w:pos="360"/>
        </w:tabs>
      </w:pPr>
    </w:lvl>
    <w:lvl w:ilvl="5" w:tplc="AE3A7D5E">
      <w:numFmt w:val="none"/>
      <w:lvlText w:val=""/>
      <w:lvlJc w:val="left"/>
      <w:pPr>
        <w:tabs>
          <w:tab w:val="num" w:pos="360"/>
        </w:tabs>
      </w:pPr>
    </w:lvl>
    <w:lvl w:ilvl="6" w:tplc="122A2F36">
      <w:numFmt w:val="none"/>
      <w:lvlText w:val=""/>
      <w:lvlJc w:val="left"/>
      <w:pPr>
        <w:tabs>
          <w:tab w:val="num" w:pos="360"/>
        </w:tabs>
      </w:pPr>
    </w:lvl>
    <w:lvl w:ilvl="7" w:tplc="9DA0AE3A">
      <w:numFmt w:val="none"/>
      <w:lvlText w:val=""/>
      <w:lvlJc w:val="left"/>
      <w:pPr>
        <w:tabs>
          <w:tab w:val="num" w:pos="360"/>
        </w:tabs>
      </w:pPr>
    </w:lvl>
    <w:lvl w:ilvl="8" w:tplc="7332B864">
      <w:numFmt w:val="none"/>
      <w:lvlText w:val=""/>
      <w:lvlJc w:val="left"/>
      <w:pPr>
        <w:tabs>
          <w:tab w:val="num" w:pos="360"/>
        </w:tabs>
      </w:pPr>
    </w:lvl>
  </w:abstractNum>
  <w:abstractNum w:abstractNumId="32">
    <w:nsid w:val="5B9F3B5E"/>
    <w:multiLevelType w:val="multilevel"/>
    <w:tmpl w:val="87460DE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0BD0F34"/>
    <w:multiLevelType w:val="multilevel"/>
    <w:tmpl w:val="CCEADD4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29B113B"/>
    <w:multiLevelType w:val="hybridMultilevel"/>
    <w:tmpl w:val="6F9AFF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3EF1CE4"/>
    <w:multiLevelType w:val="multilevel"/>
    <w:tmpl w:val="00B68434"/>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671B4618"/>
    <w:multiLevelType w:val="multilevel"/>
    <w:tmpl w:val="9E8CD4C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9BA4764"/>
    <w:multiLevelType w:val="multilevel"/>
    <w:tmpl w:val="316ED9F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6C7A416B"/>
    <w:multiLevelType w:val="multilevel"/>
    <w:tmpl w:val="D5C8D89C"/>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6EC66502"/>
    <w:multiLevelType w:val="multilevel"/>
    <w:tmpl w:val="3A3A1A62"/>
    <w:lvl w:ilvl="0">
      <w:start w:val="1"/>
      <w:numFmt w:val="decimal"/>
      <w:lvlText w:val="%1"/>
      <w:lvlJc w:val="left"/>
      <w:pPr>
        <w:ind w:left="360" w:hanging="360"/>
      </w:pPr>
      <w:rPr>
        <w:rFonts w:hint="default"/>
      </w:rPr>
    </w:lvl>
    <w:lvl w:ilvl="1">
      <w:start w:val="1"/>
      <w:numFmt w:val="decimal"/>
      <w:pStyle w:val="Nivel2"/>
      <w:lvlText w:val="%1.%2"/>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ivel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2CF37AA"/>
    <w:multiLevelType w:val="multilevel"/>
    <w:tmpl w:val="58E00E5C"/>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369412F"/>
    <w:multiLevelType w:val="multilevel"/>
    <w:tmpl w:val="ECF4EF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nsid w:val="73B0049F"/>
    <w:multiLevelType w:val="hybridMultilevel"/>
    <w:tmpl w:val="D11CCE38"/>
    <w:lvl w:ilvl="0" w:tplc="04160017">
      <w:start w:val="1"/>
      <w:numFmt w:val="lowerLetter"/>
      <w:lvlText w:val="%1)"/>
      <w:lvlJc w:val="left"/>
      <w:pPr>
        <w:ind w:left="436" w:hanging="360"/>
      </w:pPr>
    </w:lvl>
    <w:lvl w:ilvl="1" w:tplc="04160019" w:tentative="1">
      <w:start w:val="1"/>
      <w:numFmt w:val="lowerLetter"/>
      <w:lvlText w:val="%2."/>
      <w:lvlJc w:val="left"/>
      <w:pPr>
        <w:ind w:left="1156" w:hanging="360"/>
      </w:pPr>
    </w:lvl>
    <w:lvl w:ilvl="2" w:tplc="0416001B" w:tentative="1">
      <w:start w:val="1"/>
      <w:numFmt w:val="lowerRoman"/>
      <w:lvlText w:val="%3."/>
      <w:lvlJc w:val="right"/>
      <w:pPr>
        <w:ind w:left="1876" w:hanging="180"/>
      </w:pPr>
    </w:lvl>
    <w:lvl w:ilvl="3" w:tplc="0416000F" w:tentative="1">
      <w:start w:val="1"/>
      <w:numFmt w:val="decimal"/>
      <w:lvlText w:val="%4."/>
      <w:lvlJc w:val="left"/>
      <w:pPr>
        <w:ind w:left="2596" w:hanging="360"/>
      </w:pPr>
    </w:lvl>
    <w:lvl w:ilvl="4" w:tplc="04160019" w:tentative="1">
      <w:start w:val="1"/>
      <w:numFmt w:val="lowerLetter"/>
      <w:lvlText w:val="%5."/>
      <w:lvlJc w:val="left"/>
      <w:pPr>
        <w:ind w:left="3316" w:hanging="360"/>
      </w:pPr>
    </w:lvl>
    <w:lvl w:ilvl="5" w:tplc="0416001B" w:tentative="1">
      <w:start w:val="1"/>
      <w:numFmt w:val="lowerRoman"/>
      <w:lvlText w:val="%6."/>
      <w:lvlJc w:val="right"/>
      <w:pPr>
        <w:ind w:left="4036" w:hanging="180"/>
      </w:pPr>
    </w:lvl>
    <w:lvl w:ilvl="6" w:tplc="0416000F" w:tentative="1">
      <w:start w:val="1"/>
      <w:numFmt w:val="decimal"/>
      <w:lvlText w:val="%7."/>
      <w:lvlJc w:val="left"/>
      <w:pPr>
        <w:ind w:left="4756" w:hanging="360"/>
      </w:pPr>
    </w:lvl>
    <w:lvl w:ilvl="7" w:tplc="04160019" w:tentative="1">
      <w:start w:val="1"/>
      <w:numFmt w:val="lowerLetter"/>
      <w:lvlText w:val="%8."/>
      <w:lvlJc w:val="left"/>
      <w:pPr>
        <w:ind w:left="5476" w:hanging="360"/>
      </w:pPr>
    </w:lvl>
    <w:lvl w:ilvl="8" w:tplc="0416001B" w:tentative="1">
      <w:start w:val="1"/>
      <w:numFmt w:val="lowerRoman"/>
      <w:lvlText w:val="%9."/>
      <w:lvlJc w:val="right"/>
      <w:pPr>
        <w:ind w:left="6196" w:hanging="180"/>
      </w:pPr>
    </w:lvl>
  </w:abstractNum>
  <w:abstractNum w:abstractNumId="43">
    <w:nsid w:val="7A766562"/>
    <w:multiLevelType w:val="multilevel"/>
    <w:tmpl w:val="746243A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C1D387A"/>
    <w:multiLevelType w:val="multilevel"/>
    <w:tmpl w:val="CA14D8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nsid w:val="7CB800D4"/>
    <w:multiLevelType w:val="multilevel"/>
    <w:tmpl w:val="86ACD4DE"/>
    <w:lvl w:ilvl="0">
      <w:start w:val="1"/>
      <w:numFmt w:val="decimal"/>
      <w:lvlText w:val="%1."/>
      <w:lvlJc w:val="left"/>
      <w:pPr>
        <w:tabs>
          <w:tab w:val="num" w:pos="284"/>
        </w:tabs>
        <w:ind w:left="0" w:firstLine="0"/>
      </w:pPr>
      <w:rPr>
        <w:rFonts w:ascii="Calibri" w:hAnsi="Calibri" w:cs="Times New Roman" w:hint="default"/>
        <w:b/>
        <w:i w:val="0"/>
        <w:color w:val="auto"/>
        <w:sz w:val="22"/>
        <w:szCs w:val="22"/>
      </w:rPr>
    </w:lvl>
    <w:lvl w:ilvl="1">
      <w:start w:val="1"/>
      <w:numFmt w:val="decimal"/>
      <w:lvlText w:val="%1.%2."/>
      <w:lvlJc w:val="left"/>
      <w:pPr>
        <w:tabs>
          <w:tab w:val="num" w:pos="284"/>
        </w:tabs>
        <w:ind w:left="0" w:firstLine="0"/>
      </w:pPr>
      <w:rPr>
        <w:rFonts w:ascii="Calibri" w:hAnsi="Calibri" w:cs="Times New Roman" w:hint="default"/>
        <w:b/>
        <w:i w:val="0"/>
        <w:sz w:val="22"/>
        <w:szCs w:val="22"/>
      </w:rPr>
    </w:lvl>
    <w:lvl w:ilvl="2">
      <w:start w:val="1"/>
      <w:numFmt w:val="decimal"/>
      <w:lvlText w:val="%1.%2.%3."/>
      <w:lvlJc w:val="left"/>
      <w:pPr>
        <w:tabs>
          <w:tab w:val="num" w:pos="284"/>
        </w:tabs>
        <w:ind w:left="0" w:firstLine="0"/>
      </w:pPr>
      <w:rPr>
        <w:rFonts w:ascii="Calibri" w:hAnsi="Calibri" w:cs="Times New Roman" w:hint="default"/>
        <w:b/>
        <w:i w:val="0"/>
        <w:sz w:val="22"/>
        <w:szCs w:val="22"/>
      </w:rPr>
    </w:lvl>
    <w:lvl w:ilvl="3">
      <w:start w:val="1"/>
      <w:numFmt w:val="decimal"/>
      <w:lvlText w:val="%1.%2.%3.%4."/>
      <w:lvlJc w:val="left"/>
      <w:pPr>
        <w:tabs>
          <w:tab w:val="num" w:pos="284"/>
        </w:tabs>
        <w:ind w:left="0" w:firstLine="0"/>
      </w:pPr>
      <w:rPr>
        <w:rFonts w:ascii="Calibri" w:hAnsi="Calibri" w:cs="Times New Roman" w:hint="default"/>
        <w:b/>
        <w:i w:val="0"/>
        <w:sz w:val="22"/>
        <w:szCs w:val="22"/>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nsid w:val="7D53356B"/>
    <w:multiLevelType w:val="hybridMultilevel"/>
    <w:tmpl w:val="1682BA94"/>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41"/>
  </w:num>
  <w:num w:numId="2">
    <w:abstractNumId w:val="20"/>
  </w:num>
  <w:num w:numId="3">
    <w:abstractNumId w:val="10"/>
  </w:num>
  <w:num w:numId="4">
    <w:abstractNumId w:val="1"/>
  </w:num>
  <w:num w:numId="5">
    <w:abstractNumId w:val="13"/>
  </w:num>
  <w:num w:numId="6">
    <w:abstractNumId w:val="31"/>
  </w:num>
  <w:num w:numId="7">
    <w:abstractNumId w:val="14"/>
  </w:num>
  <w:num w:numId="8">
    <w:abstractNumId w:val="44"/>
  </w:num>
  <w:num w:numId="9">
    <w:abstractNumId w:val="22"/>
  </w:num>
  <w:num w:numId="10">
    <w:abstractNumId w:val="12"/>
  </w:num>
  <w:num w:numId="11">
    <w:abstractNumId w:val="11"/>
  </w:num>
  <w:num w:numId="12">
    <w:abstractNumId w:val="43"/>
  </w:num>
  <w:num w:numId="13">
    <w:abstractNumId w:val="7"/>
  </w:num>
  <w:num w:numId="14">
    <w:abstractNumId w:val="15"/>
  </w:num>
  <w:num w:numId="15">
    <w:abstractNumId w:val="3"/>
  </w:num>
  <w:num w:numId="16">
    <w:abstractNumId w:val="37"/>
  </w:num>
  <w:num w:numId="17">
    <w:abstractNumId w:val="21"/>
  </w:num>
  <w:num w:numId="18">
    <w:abstractNumId w:val="33"/>
  </w:num>
  <w:num w:numId="19">
    <w:abstractNumId w:val="36"/>
  </w:num>
  <w:num w:numId="20">
    <w:abstractNumId w:val="16"/>
  </w:num>
  <w:num w:numId="21">
    <w:abstractNumId w:val="8"/>
  </w:num>
  <w:num w:numId="22">
    <w:abstractNumId w:val="32"/>
  </w:num>
  <w:num w:numId="23">
    <w:abstractNumId w:val="0"/>
  </w:num>
  <w:num w:numId="24">
    <w:abstractNumId w:val="25"/>
  </w:num>
  <w:num w:numId="25">
    <w:abstractNumId w:val="24"/>
  </w:num>
  <w:num w:numId="26">
    <w:abstractNumId w:val="28"/>
  </w:num>
  <w:num w:numId="27">
    <w:abstractNumId w:val="30"/>
  </w:num>
  <w:num w:numId="28">
    <w:abstractNumId w:val="38"/>
  </w:num>
  <w:num w:numId="29">
    <w:abstractNumId w:val="40"/>
  </w:num>
  <w:num w:numId="30">
    <w:abstractNumId w:val="18"/>
  </w:num>
  <w:num w:numId="31">
    <w:abstractNumId w:val="5"/>
  </w:num>
  <w:num w:numId="32">
    <w:abstractNumId w:val="35"/>
  </w:num>
  <w:num w:numId="33">
    <w:abstractNumId w:val="9"/>
  </w:num>
  <w:num w:numId="34">
    <w:abstractNumId w:val="17"/>
  </w:num>
  <w:num w:numId="35">
    <w:abstractNumId w:val="19"/>
  </w:num>
  <w:num w:numId="36">
    <w:abstractNumId w:val="23"/>
  </w:num>
  <w:num w:numId="37">
    <w:abstractNumId w:val="29"/>
  </w:num>
  <w:num w:numId="38">
    <w:abstractNumId w:val="34"/>
  </w:num>
  <w:num w:numId="39">
    <w:abstractNumId w:val="2"/>
  </w:num>
  <w:num w:numId="40">
    <w:abstractNumId w:val="46"/>
  </w:num>
  <w:num w:numId="41">
    <w:abstractNumId w:val="26"/>
  </w:num>
  <w:num w:numId="42">
    <w:abstractNumId w:val="27"/>
  </w:num>
  <w:num w:numId="43">
    <w:abstractNumId w:val="45"/>
  </w:num>
  <w:num w:numId="44">
    <w:abstractNumId w:val="39"/>
  </w:num>
  <w:num w:numId="45">
    <w:abstractNumId w:val="6"/>
  </w:num>
  <w:num w:numId="46">
    <w:abstractNumId w:val="42"/>
  </w:num>
  <w:num w:numId="47">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4D9"/>
    <w:rsid w:val="0000193E"/>
    <w:rsid w:val="00010C00"/>
    <w:rsid w:val="000714E3"/>
    <w:rsid w:val="000E61D8"/>
    <w:rsid w:val="00100351"/>
    <w:rsid w:val="00101AF6"/>
    <w:rsid w:val="0010369D"/>
    <w:rsid w:val="001114EA"/>
    <w:rsid w:val="00112A24"/>
    <w:rsid w:val="001340E6"/>
    <w:rsid w:val="00143DE3"/>
    <w:rsid w:val="0014541E"/>
    <w:rsid w:val="00162ACE"/>
    <w:rsid w:val="001B6B47"/>
    <w:rsid w:val="001C5573"/>
    <w:rsid w:val="001D7082"/>
    <w:rsid w:val="001E4E67"/>
    <w:rsid w:val="001E6679"/>
    <w:rsid w:val="002077BE"/>
    <w:rsid w:val="00225B99"/>
    <w:rsid w:val="002565E6"/>
    <w:rsid w:val="002778E7"/>
    <w:rsid w:val="002B02E1"/>
    <w:rsid w:val="002D72BB"/>
    <w:rsid w:val="002D75C3"/>
    <w:rsid w:val="002E3FA6"/>
    <w:rsid w:val="002F3F4C"/>
    <w:rsid w:val="0030132D"/>
    <w:rsid w:val="0031343E"/>
    <w:rsid w:val="0032366E"/>
    <w:rsid w:val="00331F72"/>
    <w:rsid w:val="00356A21"/>
    <w:rsid w:val="00374262"/>
    <w:rsid w:val="003826FD"/>
    <w:rsid w:val="003911D8"/>
    <w:rsid w:val="003A0C77"/>
    <w:rsid w:val="003E501F"/>
    <w:rsid w:val="004153DB"/>
    <w:rsid w:val="00430A2F"/>
    <w:rsid w:val="00434665"/>
    <w:rsid w:val="004468B5"/>
    <w:rsid w:val="0047327D"/>
    <w:rsid w:val="004C4866"/>
    <w:rsid w:val="00516DAC"/>
    <w:rsid w:val="0052296D"/>
    <w:rsid w:val="0052477C"/>
    <w:rsid w:val="005361D5"/>
    <w:rsid w:val="00536555"/>
    <w:rsid w:val="00550C09"/>
    <w:rsid w:val="00584A70"/>
    <w:rsid w:val="00587A65"/>
    <w:rsid w:val="00593689"/>
    <w:rsid w:val="005B4C6C"/>
    <w:rsid w:val="005C4CEB"/>
    <w:rsid w:val="005D45C3"/>
    <w:rsid w:val="005E5F96"/>
    <w:rsid w:val="00602918"/>
    <w:rsid w:val="00604D0F"/>
    <w:rsid w:val="00622661"/>
    <w:rsid w:val="00651FDC"/>
    <w:rsid w:val="006638F8"/>
    <w:rsid w:val="0066546D"/>
    <w:rsid w:val="006664B6"/>
    <w:rsid w:val="00677CAF"/>
    <w:rsid w:val="00692D3F"/>
    <w:rsid w:val="006E4891"/>
    <w:rsid w:val="00713B24"/>
    <w:rsid w:val="00742B8E"/>
    <w:rsid w:val="00750D8B"/>
    <w:rsid w:val="00750E55"/>
    <w:rsid w:val="00780534"/>
    <w:rsid w:val="00793FF9"/>
    <w:rsid w:val="00796ECC"/>
    <w:rsid w:val="007C0C6B"/>
    <w:rsid w:val="007C6761"/>
    <w:rsid w:val="007D00A4"/>
    <w:rsid w:val="007D1413"/>
    <w:rsid w:val="007D643A"/>
    <w:rsid w:val="007F3911"/>
    <w:rsid w:val="00804114"/>
    <w:rsid w:val="008102DA"/>
    <w:rsid w:val="008149D3"/>
    <w:rsid w:val="0083455B"/>
    <w:rsid w:val="00873EE3"/>
    <w:rsid w:val="0087510E"/>
    <w:rsid w:val="00882B9D"/>
    <w:rsid w:val="00890F28"/>
    <w:rsid w:val="00897737"/>
    <w:rsid w:val="008C133B"/>
    <w:rsid w:val="008C7E90"/>
    <w:rsid w:val="00917541"/>
    <w:rsid w:val="00961B4B"/>
    <w:rsid w:val="00972625"/>
    <w:rsid w:val="009B6A7D"/>
    <w:rsid w:val="009F142F"/>
    <w:rsid w:val="009F7A7D"/>
    <w:rsid w:val="00A04373"/>
    <w:rsid w:val="00A0679C"/>
    <w:rsid w:val="00A32CDA"/>
    <w:rsid w:val="00A71FFF"/>
    <w:rsid w:val="00AA6800"/>
    <w:rsid w:val="00AC3D34"/>
    <w:rsid w:val="00AC4C23"/>
    <w:rsid w:val="00AE1F53"/>
    <w:rsid w:val="00B14B47"/>
    <w:rsid w:val="00B51A3D"/>
    <w:rsid w:val="00B65F0C"/>
    <w:rsid w:val="00B944D9"/>
    <w:rsid w:val="00BF1D4E"/>
    <w:rsid w:val="00BF2CBA"/>
    <w:rsid w:val="00C00619"/>
    <w:rsid w:val="00C340AE"/>
    <w:rsid w:val="00C46172"/>
    <w:rsid w:val="00C70138"/>
    <w:rsid w:val="00C75C15"/>
    <w:rsid w:val="00CF54A7"/>
    <w:rsid w:val="00D5344A"/>
    <w:rsid w:val="00D63BE2"/>
    <w:rsid w:val="00D733DE"/>
    <w:rsid w:val="00D87D1E"/>
    <w:rsid w:val="00DB3982"/>
    <w:rsid w:val="00DC3D91"/>
    <w:rsid w:val="00DC4C74"/>
    <w:rsid w:val="00DC5DF4"/>
    <w:rsid w:val="00E65561"/>
    <w:rsid w:val="00E72F51"/>
    <w:rsid w:val="00EB2134"/>
    <w:rsid w:val="00EC1632"/>
    <w:rsid w:val="00ED575E"/>
    <w:rsid w:val="00EE71E8"/>
    <w:rsid w:val="00F02CA6"/>
    <w:rsid w:val="00F32E33"/>
    <w:rsid w:val="00F77859"/>
    <w:rsid w:val="00F77DEB"/>
    <w:rsid w:val="00FB4793"/>
    <w:rsid w:val="00FB68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4D9"/>
    <w:pPr>
      <w:spacing w:after="0" w:line="360" w:lineRule="auto"/>
      <w:jc w:val="both"/>
    </w:pPr>
    <w:rPr>
      <w:rFonts w:ascii="Times New Roman" w:hAnsi="Times New Roman" w:cs="Times New Roman"/>
      <w:lang w:eastAsia="pt-BR"/>
    </w:rPr>
  </w:style>
  <w:style w:type="paragraph" w:styleId="Ttulo1">
    <w:name w:val="heading 1"/>
    <w:basedOn w:val="Normal"/>
    <w:next w:val="Normal"/>
    <w:link w:val="Ttulo1Char"/>
    <w:uiPriority w:val="99"/>
    <w:qFormat/>
    <w:rsid w:val="001340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9"/>
    <w:unhideWhenUsed/>
    <w:qFormat/>
    <w:rsid w:val="00651FD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9"/>
    <w:qFormat/>
    <w:rsid w:val="001114EA"/>
    <w:pPr>
      <w:tabs>
        <w:tab w:val="left" w:pos="1276"/>
      </w:tabs>
      <w:ind w:left="1224" w:hanging="504"/>
      <w:outlineLvl w:val="2"/>
    </w:pPr>
    <w:rPr>
      <w:rFonts w:eastAsia="Times New Roman"/>
      <w:sz w:val="24"/>
      <w:szCs w:val="24"/>
    </w:rPr>
  </w:style>
  <w:style w:type="paragraph" w:styleId="Ttulo4">
    <w:name w:val="heading 4"/>
    <w:basedOn w:val="Ttulo3"/>
    <w:next w:val="Normal"/>
    <w:link w:val="Ttulo4Char"/>
    <w:uiPriority w:val="99"/>
    <w:qFormat/>
    <w:rsid w:val="001114EA"/>
    <w:pPr>
      <w:tabs>
        <w:tab w:val="left" w:pos="2835"/>
      </w:tabs>
      <w:ind w:left="1728" w:hanging="648"/>
      <w:outlineLvl w:val="3"/>
    </w:pPr>
  </w:style>
  <w:style w:type="paragraph" w:styleId="Ttulo5">
    <w:name w:val="heading 5"/>
    <w:basedOn w:val="Normal"/>
    <w:next w:val="Normal"/>
    <w:link w:val="Ttulo5Char"/>
    <w:unhideWhenUsed/>
    <w:qFormat/>
    <w:rsid w:val="006664B6"/>
    <w:pPr>
      <w:keepNext/>
      <w:keepLines/>
      <w:tabs>
        <w:tab w:val="num" w:pos="426"/>
      </w:tabs>
      <w:spacing w:before="40" w:after="40" w:line="240" w:lineRule="auto"/>
      <w:outlineLvl w:val="4"/>
    </w:pPr>
    <w:rPr>
      <w:rFonts w:eastAsiaTheme="majorEastAsia" w:cstheme="majorBidi"/>
      <w:i/>
      <w:szCs w:val="24"/>
    </w:rPr>
  </w:style>
  <w:style w:type="paragraph" w:styleId="Ttulo9">
    <w:name w:val="heading 9"/>
    <w:basedOn w:val="Normal"/>
    <w:next w:val="Normal"/>
    <w:link w:val="Ttulo9Char"/>
    <w:uiPriority w:val="9"/>
    <w:semiHidden/>
    <w:unhideWhenUsed/>
    <w:qFormat/>
    <w:rsid w:val="002077BE"/>
    <w:pPr>
      <w:keepNext/>
      <w:keepLines/>
      <w:spacing w:before="200" w:line="240" w:lineRule="auto"/>
      <w:jc w:val="left"/>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340E6"/>
    <w:rPr>
      <w:rFonts w:asciiTheme="majorHAnsi" w:eastAsiaTheme="majorEastAsia" w:hAnsiTheme="majorHAnsi" w:cstheme="majorBidi"/>
      <w:b/>
      <w:bCs/>
      <w:color w:val="365F91" w:themeColor="accent1" w:themeShade="BF"/>
      <w:sz w:val="28"/>
      <w:szCs w:val="28"/>
      <w:lang w:eastAsia="pt-BR"/>
    </w:rPr>
  </w:style>
  <w:style w:type="character" w:customStyle="1" w:styleId="Ttulo3Char">
    <w:name w:val="Título 3 Char"/>
    <w:basedOn w:val="Fontepargpadro"/>
    <w:link w:val="Ttulo3"/>
    <w:uiPriority w:val="9"/>
    <w:rsid w:val="001114EA"/>
    <w:rPr>
      <w:rFonts w:ascii="Times New Roman" w:eastAsia="Times New Roman" w:hAnsi="Times New Roman" w:cs="Times New Roman"/>
      <w:sz w:val="24"/>
      <w:szCs w:val="24"/>
      <w:lang w:eastAsia="pt-BR"/>
    </w:rPr>
  </w:style>
  <w:style w:type="character" w:customStyle="1" w:styleId="Ttulo4Char">
    <w:name w:val="Título 4 Char"/>
    <w:basedOn w:val="Fontepargpadro"/>
    <w:link w:val="Ttulo4"/>
    <w:rsid w:val="001114EA"/>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B944D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944D9"/>
    <w:rPr>
      <w:rFonts w:ascii="Tahoma" w:hAnsi="Tahoma" w:cs="Tahoma"/>
      <w:sz w:val="16"/>
      <w:szCs w:val="16"/>
    </w:rPr>
  </w:style>
  <w:style w:type="paragraph" w:styleId="Cabealho">
    <w:name w:val="header"/>
    <w:basedOn w:val="Normal"/>
    <w:link w:val="CabealhoChar"/>
    <w:uiPriority w:val="99"/>
    <w:unhideWhenUsed/>
    <w:rsid w:val="00B944D9"/>
    <w:pPr>
      <w:tabs>
        <w:tab w:val="center" w:pos="4252"/>
        <w:tab w:val="right" w:pos="8504"/>
      </w:tabs>
      <w:spacing w:line="240" w:lineRule="auto"/>
    </w:pPr>
  </w:style>
  <w:style w:type="character" w:customStyle="1" w:styleId="CabealhoChar">
    <w:name w:val="Cabeçalho Char"/>
    <w:basedOn w:val="Fontepargpadro"/>
    <w:link w:val="Cabealho"/>
    <w:uiPriority w:val="99"/>
    <w:rsid w:val="00B944D9"/>
  </w:style>
  <w:style w:type="paragraph" w:styleId="Rodap">
    <w:name w:val="footer"/>
    <w:basedOn w:val="Normal"/>
    <w:link w:val="RodapChar"/>
    <w:uiPriority w:val="99"/>
    <w:unhideWhenUsed/>
    <w:rsid w:val="00B944D9"/>
    <w:pPr>
      <w:tabs>
        <w:tab w:val="center" w:pos="4252"/>
        <w:tab w:val="right" w:pos="8504"/>
      </w:tabs>
      <w:spacing w:line="240" w:lineRule="auto"/>
    </w:pPr>
  </w:style>
  <w:style w:type="character" w:customStyle="1" w:styleId="RodapChar">
    <w:name w:val="Rodapé Char"/>
    <w:basedOn w:val="Fontepargpadro"/>
    <w:link w:val="Rodap"/>
    <w:uiPriority w:val="99"/>
    <w:rsid w:val="00B944D9"/>
  </w:style>
  <w:style w:type="character" w:styleId="Hyperlink">
    <w:name w:val="Hyperlink"/>
    <w:basedOn w:val="Fontepargpadro"/>
    <w:uiPriority w:val="99"/>
    <w:unhideWhenUsed/>
    <w:rsid w:val="00B944D9"/>
    <w:rPr>
      <w:color w:val="0000FF" w:themeColor="hyperlink"/>
      <w:u w:val="single"/>
    </w:rPr>
  </w:style>
  <w:style w:type="paragraph" w:styleId="PargrafodaLista">
    <w:name w:val="List Paragraph"/>
    <w:basedOn w:val="Normal"/>
    <w:link w:val="PargrafodaListaChar"/>
    <w:uiPriority w:val="34"/>
    <w:qFormat/>
    <w:rsid w:val="00B944D9"/>
    <w:pPr>
      <w:ind w:left="720"/>
      <w:contextualSpacing/>
    </w:pPr>
  </w:style>
  <w:style w:type="character" w:customStyle="1" w:styleId="PargrafodaListaChar">
    <w:name w:val="Parágrafo da Lista Char"/>
    <w:basedOn w:val="Fontepargpadro"/>
    <w:link w:val="PargrafodaLista"/>
    <w:rsid w:val="00AE1F53"/>
    <w:rPr>
      <w:rFonts w:ascii="Times New Roman" w:hAnsi="Times New Roman" w:cs="Times New Roman"/>
      <w:lang w:eastAsia="pt-BR"/>
    </w:rPr>
  </w:style>
  <w:style w:type="paragraph" w:customStyle="1" w:styleId="Nivel1">
    <w:name w:val="Nivel1"/>
    <w:basedOn w:val="Ttulo1"/>
    <w:link w:val="Nivel1Char"/>
    <w:qFormat/>
    <w:rsid w:val="001340E6"/>
    <w:pPr>
      <w:spacing w:line="276" w:lineRule="auto"/>
      <w:ind w:left="357" w:hanging="357"/>
    </w:pPr>
    <w:rPr>
      <w:rFonts w:ascii="Arial" w:hAnsi="Arial" w:cs="Arial"/>
      <w:bCs w:val="0"/>
      <w:color w:val="000000"/>
      <w:sz w:val="20"/>
      <w:szCs w:val="20"/>
    </w:rPr>
  </w:style>
  <w:style w:type="table" w:styleId="Tabelacomgrade">
    <w:name w:val="Table Grid"/>
    <w:basedOn w:val="Tabelanormal"/>
    <w:rsid w:val="001340E6"/>
    <w:pPr>
      <w:spacing w:after="0" w:line="240" w:lineRule="auto"/>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rsid w:val="001114EA"/>
    <w:pPr>
      <w:spacing w:line="240" w:lineRule="auto"/>
      <w:ind w:left="360"/>
    </w:pPr>
    <w:rPr>
      <w:rFonts w:ascii="Tahoma" w:eastAsia="Times New Roman" w:hAnsi="Tahoma" w:cs="Tahoma"/>
      <w:bCs/>
      <w:color w:val="FF0000"/>
      <w:szCs w:val="24"/>
    </w:rPr>
  </w:style>
  <w:style w:type="character" w:customStyle="1" w:styleId="RecuodecorpodetextoChar">
    <w:name w:val="Recuo de corpo de texto Char"/>
    <w:basedOn w:val="Fontepargpadro"/>
    <w:link w:val="Recuodecorpodetexto"/>
    <w:rsid w:val="001114EA"/>
    <w:rPr>
      <w:rFonts w:ascii="Tahoma" w:eastAsia="Times New Roman" w:hAnsi="Tahoma" w:cs="Tahoma"/>
      <w:bCs/>
      <w:color w:val="FF0000"/>
      <w:szCs w:val="24"/>
      <w:lang w:eastAsia="pt-BR"/>
    </w:rPr>
  </w:style>
  <w:style w:type="paragraph" w:styleId="Recuodecorpodetexto2">
    <w:name w:val="Body Text Indent 2"/>
    <w:basedOn w:val="Normal"/>
    <w:link w:val="Recuodecorpodetexto2Char"/>
    <w:rsid w:val="001114EA"/>
    <w:pPr>
      <w:spacing w:line="240" w:lineRule="auto"/>
      <w:ind w:left="1080"/>
    </w:pPr>
    <w:rPr>
      <w:rFonts w:ascii="Tahoma" w:eastAsia="Times New Roman" w:hAnsi="Tahoma" w:cs="Tahoma"/>
      <w:b/>
      <w:bCs/>
      <w:color w:val="FF0000"/>
      <w:szCs w:val="24"/>
    </w:rPr>
  </w:style>
  <w:style w:type="character" w:customStyle="1" w:styleId="Recuodecorpodetexto2Char">
    <w:name w:val="Recuo de corpo de texto 2 Char"/>
    <w:basedOn w:val="Fontepargpadro"/>
    <w:link w:val="Recuodecorpodetexto2"/>
    <w:rsid w:val="001114EA"/>
    <w:rPr>
      <w:rFonts w:ascii="Tahoma" w:eastAsia="Times New Roman" w:hAnsi="Tahoma" w:cs="Tahoma"/>
      <w:b/>
      <w:bCs/>
      <w:color w:val="FF0000"/>
      <w:szCs w:val="24"/>
      <w:lang w:eastAsia="pt-BR"/>
    </w:rPr>
  </w:style>
  <w:style w:type="paragraph" w:customStyle="1" w:styleId="Estilo1">
    <w:name w:val="Estilo1"/>
    <w:basedOn w:val="PargrafodaLista"/>
    <w:qFormat/>
    <w:rsid w:val="001114EA"/>
    <w:pPr>
      <w:spacing w:line="276" w:lineRule="auto"/>
      <w:ind w:left="432" w:hanging="432"/>
      <w:contextualSpacing w:val="0"/>
    </w:pPr>
    <w:rPr>
      <w:rFonts w:ascii="Arial" w:eastAsia="Times New Roman" w:hAnsi="Arial" w:cs="Arial"/>
      <w:sz w:val="20"/>
      <w:szCs w:val="20"/>
    </w:rPr>
  </w:style>
  <w:style w:type="paragraph" w:customStyle="1" w:styleId="Estilo2">
    <w:name w:val="Estilo2"/>
    <w:basedOn w:val="Ttulo3"/>
    <w:link w:val="Estilo2Char"/>
    <w:qFormat/>
    <w:rsid w:val="001114EA"/>
    <w:pPr>
      <w:spacing w:line="276" w:lineRule="auto"/>
      <w:ind w:left="1276" w:hanging="709"/>
    </w:pPr>
    <w:rPr>
      <w:rFonts w:ascii="Arial" w:hAnsi="Arial" w:cs="Arial"/>
      <w:sz w:val="20"/>
      <w:szCs w:val="20"/>
    </w:rPr>
  </w:style>
  <w:style w:type="character" w:customStyle="1" w:styleId="Estilo2Char">
    <w:name w:val="Estilo2 Char"/>
    <w:basedOn w:val="Ttulo3Char"/>
    <w:link w:val="Estilo2"/>
    <w:rsid w:val="001114EA"/>
    <w:rPr>
      <w:rFonts w:ascii="Arial" w:eastAsia="Times New Roman" w:hAnsi="Arial" w:cs="Arial"/>
      <w:sz w:val="20"/>
      <w:szCs w:val="20"/>
      <w:lang w:eastAsia="pt-BR"/>
    </w:rPr>
  </w:style>
  <w:style w:type="character" w:customStyle="1" w:styleId="TextodecomentrioChar">
    <w:name w:val="Texto de comentário Char"/>
    <w:basedOn w:val="Fontepargpadro"/>
    <w:link w:val="Textodecomentrio"/>
    <w:uiPriority w:val="99"/>
    <w:semiHidden/>
    <w:rsid w:val="001114EA"/>
    <w:rPr>
      <w:rFonts w:ascii="Times New Roman" w:eastAsia="Times New Roman" w:hAnsi="Times New Roman" w:cs="Times New Roman"/>
      <w:sz w:val="20"/>
      <w:szCs w:val="20"/>
      <w:lang w:eastAsia="pt-BR"/>
    </w:rPr>
  </w:style>
  <w:style w:type="paragraph" w:styleId="Textodecomentrio">
    <w:name w:val="annotation text"/>
    <w:basedOn w:val="Normal"/>
    <w:link w:val="TextodecomentrioChar"/>
    <w:uiPriority w:val="99"/>
    <w:semiHidden/>
    <w:unhideWhenUsed/>
    <w:rsid w:val="001114EA"/>
    <w:pPr>
      <w:spacing w:line="240" w:lineRule="auto"/>
      <w:jc w:val="left"/>
    </w:pPr>
    <w:rPr>
      <w:rFonts w:eastAsia="Times New Roman"/>
      <w:sz w:val="20"/>
      <w:szCs w:val="20"/>
    </w:rPr>
  </w:style>
  <w:style w:type="character" w:customStyle="1" w:styleId="AssuntodocomentrioChar">
    <w:name w:val="Assunto do comentário Char"/>
    <w:basedOn w:val="TextodecomentrioChar"/>
    <w:link w:val="Assuntodocomentrio"/>
    <w:uiPriority w:val="99"/>
    <w:semiHidden/>
    <w:rsid w:val="001114EA"/>
    <w:rPr>
      <w:rFonts w:ascii="Times New Roman" w:eastAsia="Times New Roman" w:hAnsi="Times New Roman" w:cs="Times New Roman"/>
      <w:b/>
      <w:bCs/>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1114EA"/>
    <w:rPr>
      <w:b/>
      <w:bCs/>
    </w:rPr>
  </w:style>
  <w:style w:type="paragraph" w:styleId="Citao">
    <w:name w:val="Quote"/>
    <w:basedOn w:val="Normal"/>
    <w:next w:val="Normal"/>
    <w:link w:val="CitaoChar"/>
    <w:uiPriority w:val="29"/>
    <w:qFormat/>
    <w:rsid w:val="001114E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Ecofont_Spranq_eco_Sans" w:eastAsia="Calibri" w:hAnsi="Ecofont_Spranq_eco_Sans"/>
      <w:i/>
      <w:iCs/>
      <w:color w:val="000000"/>
      <w:sz w:val="20"/>
      <w:szCs w:val="24"/>
      <w:lang w:eastAsia="en-US"/>
    </w:rPr>
  </w:style>
  <w:style w:type="character" w:customStyle="1" w:styleId="CitaoChar">
    <w:name w:val="Citação Char"/>
    <w:basedOn w:val="Fontepargpadro"/>
    <w:link w:val="Citao"/>
    <w:uiPriority w:val="29"/>
    <w:rsid w:val="001114EA"/>
    <w:rPr>
      <w:rFonts w:ascii="Ecofont_Spranq_eco_Sans" w:eastAsia="Calibri" w:hAnsi="Ecofont_Spranq_eco_Sans" w:cs="Times New Roman"/>
      <w:i/>
      <w:iCs/>
      <w:color w:val="000000"/>
      <w:sz w:val="20"/>
      <w:szCs w:val="24"/>
      <w:shd w:val="clear" w:color="auto" w:fill="FFFFCC"/>
    </w:rPr>
  </w:style>
  <w:style w:type="character" w:customStyle="1" w:styleId="Ttulo9Char">
    <w:name w:val="Título 9 Char"/>
    <w:basedOn w:val="Fontepargpadro"/>
    <w:link w:val="Ttulo9"/>
    <w:uiPriority w:val="9"/>
    <w:semiHidden/>
    <w:rsid w:val="002077BE"/>
    <w:rPr>
      <w:rFonts w:asciiTheme="majorHAnsi" w:eastAsiaTheme="majorEastAsia" w:hAnsiTheme="majorHAnsi" w:cstheme="majorBidi"/>
      <w:i/>
      <w:iCs/>
      <w:color w:val="404040" w:themeColor="text1" w:themeTint="BF"/>
      <w:sz w:val="20"/>
      <w:szCs w:val="20"/>
      <w:lang w:eastAsia="pt-BR"/>
    </w:rPr>
  </w:style>
  <w:style w:type="character" w:customStyle="1" w:styleId="Ttulo2Char">
    <w:name w:val="Título 2 Char"/>
    <w:basedOn w:val="Fontepargpadro"/>
    <w:link w:val="Ttulo2"/>
    <w:uiPriority w:val="9"/>
    <w:semiHidden/>
    <w:rsid w:val="00651FDC"/>
    <w:rPr>
      <w:rFonts w:asciiTheme="majorHAnsi" w:eastAsiaTheme="majorEastAsia" w:hAnsiTheme="majorHAnsi" w:cstheme="majorBidi"/>
      <w:b/>
      <w:bCs/>
      <w:color w:val="4F81BD" w:themeColor="accent1"/>
      <w:sz w:val="26"/>
      <w:szCs w:val="26"/>
      <w:lang w:eastAsia="pt-BR"/>
    </w:rPr>
  </w:style>
  <w:style w:type="character" w:customStyle="1" w:styleId="Ttulo5Char">
    <w:name w:val="Título 5 Char"/>
    <w:basedOn w:val="Fontepargpadro"/>
    <w:link w:val="Ttulo5"/>
    <w:rsid w:val="006664B6"/>
    <w:rPr>
      <w:rFonts w:ascii="Times New Roman" w:eastAsiaTheme="majorEastAsia" w:hAnsi="Times New Roman" w:cstheme="majorBidi"/>
      <w:i/>
      <w:szCs w:val="24"/>
      <w:lang w:eastAsia="pt-BR"/>
    </w:rPr>
  </w:style>
  <w:style w:type="paragraph" w:customStyle="1" w:styleId="item">
    <w:name w:val="item"/>
    <w:basedOn w:val="Normal"/>
    <w:rsid w:val="002B02E1"/>
    <w:pPr>
      <w:widowControl w:val="0"/>
      <w:tabs>
        <w:tab w:val="left" w:pos="425"/>
      </w:tabs>
      <w:autoSpaceDE w:val="0"/>
      <w:autoSpaceDN w:val="0"/>
      <w:spacing w:after="120" w:line="240" w:lineRule="auto"/>
      <w:jc w:val="left"/>
    </w:pPr>
    <w:rPr>
      <w:rFonts w:eastAsia="Times New Roman"/>
      <w:b/>
      <w:bCs/>
      <w:sz w:val="24"/>
      <w:szCs w:val="24"/>
    </w:rPr>
  </w:style>
  <w:style w:type="character" w:customStyle="1" w:styleId="Nivel1Char">
    <w:name w:val="Nivel1 Char"/>
    <w:basedOn w:val="Fontepargpadro"/>
    <w:link w:val="Nivel1"/>
    <w:rsid w:val="00AC4C23"/>
    <w:rPr>
      <w:rFonts w:ascii="Arial" w:eastAsiaTheme="majorEastAsia" w:hAnsi="Arial" w:cs="Arial"/>
      <w:b/>
      <w:color w:val="000000"/>
      <w:sz w:val="20"/>
      <w:szCs w:val="20"/>
      <w:lang w:eastAsia="pt-BR"/>
    </w:rPr>
  </w:style>
  <w:style w:type="paragraph" w:customStyle="1" w:styleId="Normal1">
    <w:name w:val="Normal1"/>
    <w:rsid w:val="00B14B47"/>
    <w:pPr>
      <w:spacing w:after="0"/>
    </w:pPr>
    <w:rPr>
      <w:rFonts w:ascii="Arial" w:eastAsia="Arial" w:hAnsi="Arial" w:cs="Arial"/>
      <w:color w:val="000000"/>
      <w:lang w:eastAsia="pt-BR"/>
    </w:rPr>
  </w:style>
  <w:style w:type="paragraph" w:customStyle="1" w:styleId="Nivel3">
    <w:name w:val="Nivel 3"/>
    <w:basedOn w:val="Normal"/>
    <w:autoRedefine/>
    <w:qFormat/>
    <w:rsid w:val="00FB4793"/>
    <w:pPr>
      <w:numPr>
        <w:ilvl w:val="2"/>
        <w:numId w:val="44"/>
      </w:numPr>
    </w:pPr>
    <w:rPr>
      <w:rFonts w:ascii="Arial" w:eastAsia="Arial Unicode MS" w:hAnsi="Arial"/>
      <w:color w:val="000000"/>
      <w:szCs w:val="20"/>
    </w:rPr>
  </w:style>
  <w:style w:type="paragraph" w:customStyle="1" w:styleId="Nivel2">
    <w:name w:val="Nivel 2"/>
    <w:basedOn w:val="Normal"/>
    <w:qFormat/>
    <w:rsid w:val="00FB4793"/>
    <w:pPr>
      <w:numPr>
        <w:ilvl w:val="1"/>
        <w:numId w:val="44"/>
      </w:numPr>
      <w:spacing w:line="240" w:lineRule="auto"/>
      <w:jc w:val="left"/>
    </w:pPr>
    <w:rPr>
      <w:rFonts w:eastAsia="Times New Roman"/>
      <w:sz w:val="24"/>
      <w:szCs w:val="24"/>
    </w:rPr>
  </w:style>
  <w:style w:type="paragraph" w:customStyle="1" w:styleId="Nivel01">
    <w:name w:val="Nivel 01"/>
    <w:basedOn w:val="Ttulo1"/>
    <w:next w:val="Normal"/>
    <w:qFormat/>
    <w:rsid w:val="0066546D"/>
    <w:pPr>
      <w:spacing w:after="120" w:line="276" w:lineRule="auto"/>
      <w:ind w:left="644" w:right="-15" w:hanging="360"/>
    </w:pPr>
    <w:rPr>
      <w:rFonts w:ascii="Arial" w:hAnsi="Arial" w:cs="Times New Roman"/>
      <w:color w:val="000000"/>
      <w:sz w:val="20"/>
      <w:szCs w:val="20"/>
    </w:rPr>
  </w:style>
  <w:style w:type="paragraph" w:styleId="Corpodetexto3">
    <w:name w:val="Body Text 3"/>
    <w:basedOn w:val="Normal"/>
    <w:link w:val="Corpodetexto3Char"/>
    <w:uiPriority w:val="99"/>
    <w:semiHidden/>
    <w:unhideWhenUsed/>
    <w:rsid w:val="001B6B47"/>
    <w:pPr>
      <w:spacing w:after="120"/>
    </w:pPr>
    <w:rPr>
      <w:sz w:val="16"/>
      <w:szCs w:val="16"/>
    </w:rPr>
  </w:style>
  <w:style w:type="character" w:customStyle="1" w:styleId="Corpodetexto3Char">
    <w:name w:val="Corpo de texto 3 Char"/>
    <w:basedOn w:val="Fontepargpadro"/>
    <w:link w:val="Corpodetexto3"/>
    <w:uiPriority w:val="99"/>
    <w:semiHidden/>
    <w:rsid w:val="001B6B47"/>
    <w:rPr>
      <w:rFonts w:ascii="Times New Roman" w:hAnsi="Times New Roman" w:cs="Times New Roman"/>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4D9"/>
    <w:pPr>
      <w:spacing w:after="0" w:line="360" w:lineRule="auto"/>
      <w:jc w:val="both"/>
    </w:pPr>
    <w:rPr>
      <w:rFonts w:ascii="Times New Roman" w:hAnsi="Times New Roman" w:cs="Times New Roman"/>
      <w:lang w:eastAsia="pt-BR"/>
    </w:rPr>
  </w:style>
  <w:style w:type="paragraph" w:styleId="Ttulo1">
    <w:name w:val="heading 1"/>
    <w:basedOn w:val="Normal"/>
    <w:next w:val="Normal"/>
    <w:link w:val="Ttulo1Char"/>
    <w:uiPriority w:val="99"/>
    <w:qFormat/>
    <w:rsid w:val="001340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9"/>
    <w:unhideWhenUsed/>
    <w:qFormat/>
    <w:rsid w:val="00651FD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9"/>
    <w:qFormat/>
    <w:rsid w:val="001114EA"/>
    <w:pPr>
      <w:tabs>
        <w:tab w:val="left" w:pos="1276"/>
      </w:tabs>
      <w:ind w:left="1224" w:hanging="504"/>
      <w:outlineLvl w:val="2"/>
    </w:pPr>
    <w:rPr>
      <w:rFonts w:eastAsia="Times New Roman"/>
      <w:sz w:val="24"/>
      <w:szCs w:val="24"/>
    </w:rPr>
  </w:style>
  <w:style w:type="paragraph" w:styleId="Ttulo4">
    <w:name w:val="heading 4"/>
    <w:basedOn w:val="Ttulo3"/>
    <w:next w:val="Normal"/>
    <w:link w:val="Ttulo4Char"/>
    <w:uiPriority w:val="99"/>
    <w:qFormat/>
    <w:rsid w:val="001114EA"/>
    <w:pPr>
      <w:tabs>
        <w:tab w:val="left" w:pos="2835"/>
      </w:tabs>
      <w:ind w:left="1728" w:hanging="648"/>
      <w:outlineLvl w:val="3"/>
    </w:pPr>
  </w:style>
  <w:style w:type="paragraph" w:styleId="Ttulo5">
    <w:name w:val="heading 5"/>
    <w:basedOn w:val="Normal"/>
    <w:next w:val="Normal"/>
    <w:link w:val="Ttulo5Char"/>
    <w:unhideWhenUsed/>
    <w:qFormat/>
    <w:rsid w:val="006664B6"/>
    <w:pPr>
      <w:keepNext/>
      <w:keepLines/>
      <w:tabs>
        <w:tab w:val="num" w:pos="426"/>
      </w:tabs>
      <w:spacing w:before="40" w:after="40" w:line="240" w:lineRule="auto"/>
      <w:outlineLvl w:val="4"/>
    </w:pPr>
    <w:rPr>
      <w:rFonts w:eastAsiaTheme="majorEastAsia" w:cstheme="majorBidi"/>
      <w:i/>
      <w:szCs w:val="24"/>
    </w:rPr>
  </w:style>
  <w:style w:type="paragraph" w:styleId="Ttulo9">
    <w:name w:val="heading 9"/>
    <w:basedOn w:val="Normal"/>
    <w:next w:val="Normal"/>
    <w:link w:val="Ttulo9Char"/>
    <w:uiPriority w:val="9"/>
    <w:semiHidden/>
    <w:unhideWhenUsed/>
    <w:qFormat/>
    <w:rsid w:val="002077BE"/>
    <w:pPr>
      <w:keepNext/>
      <w:keepLines/>
      <w:spacing w:before="200" w:line="240" w:lineRule="auto"/>
      <w:jc w:val="left"/>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340E6"/>
    <w:rPr>
      <w:rFonts w:asciiTheme="majorHAnsi" w:eastAsiaTheme="majorEastAsia" w:hAnsiTheme="majorHAnsi" w:cstheme="majorBidi"/>
      <w:b/>
      <w:bCs/>
      <w:color w:val="365F91" w:themeColor="accent1" w:themeShade="BF"/>
      <w:sz w:val="28"/>
      <w:szCs w:val="28"/>
      <w:lang w:eastAsia="pt-BR"/>
    </w:rPr>
  </w:style>
  <w:style w:type="character" w:customStyle="1" w:styleId="Ttulo3Char">
    <w:name w:val="Título 3 Char"/>
    <w:basedOn w:val="Fontepargpadro"/>
    <w:link w:val="Ttulo3"/>
    <w:uiPriority w:val="9"/>
    <w:rsid w:val="001114EA"/>
    <w:rPr>
      <w:rFonts w:ascii="Times New Roman" w:eastAsia="Times New Roman" w:hAnsi="Times New Roman" w:cs="Times New Roman"/>
      <w:sz w:val="24"/>
      <w:szCs w:val="24"/>
      <w:lang w:eastAsia="pt-BR"/>
    </w:rPr>
  </w:style>
  <w:style w:type="character" w:customStyle="1" w:styleId="Ttulo4Char">
    <w:name w:val="Título 4 Char"/>
    <w:basedOn w:val="Fontepargpadro"/>
    <w:link w:val="Ttulo4"/>
    <w:rsid w:val="001114EA"/>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B944D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944D9"/>
    <w:rPr>
      <w:rFonts w:ascii="Tahoma" w:hAnsi="Tahoma" w:cs="Tahoma"/>
      <w:sz w:val="16"/>
      <w:szCs w:val="16"/>
    </w:rPr>
  </w:style>
  <w:style w:type="paragraph" w:styleId="Cabealho">
    <w:name w:val="header"/>
    <w:basedOn w:val="Normal"/>
    <w:link w:val="CabealhoChar"/>
    <w:uiPriority w:val="99"/>
    <w:unhideWhenUsed/>
    <w:rsid w:val="00B944D9"/>
    <w:pPr>
      <w:tabs>
        <w:tab w:val="center" w:pos="4252"/>
        <w:tab w:val="right" w:pos="8504"/>
      </w:tabs>
      <w:spacing w:line="240" w:lineRule="auto"/>
    </w:pPr>
  </w:style>
  <w:style w:type="character" w:customStyle="1" w:styleId="CabealhoChar">
    <w:name w:val="Cabeçalho Char"/>
    <w:basedOn w:val="Fontepargpadro"/>
    <w:link w:val="Cabealho"/>
    <w:uiPriority w:val="99"/>
    <w:rsid w:val="00B944D9"/>
  </w:style>
  <w:style w:type="paragraph" w:styleId="Rodap">
    <w:name w:val="footer"/>
    <w:basedOn w:val="Normal"/>
    <w:link w:val="RodapChar"/>
    <w:uiPriority w:val="99"/>
    <w:unhideWhenUsed/>
    <w:rsid w:val="00B944D9"/>
    <w:pPr>
      <w:tabs>
        <w:tab w:val="center" w:pos="4252"/>
        <w:tab w:val="right" w:pos="8504"/>
      </w:tabs>
      <w:spacing w:line="240" w:lineRule="auto"/>
    </w:pPr>
  </w:style>
  <w:style w:type="character" w:customStyle="1" w:styleId="RodapChar">
    <w:name w:val="Rodapé Char"/>
    <w:basedOn w:val="Fontepargpadro"/>
    <w:link w:val="Rodap"/>
    <w:uiPriority w:val="99"/>
    <w:rsid w:val="00B944D9"/>
  </w:style>
  <w:style w:type="character" w:styleId="Hyperlink">
    <w:name w:val="Hyperlink"/>
    <w:basedOn w:val="Fontepargpadro"/>
    <w:uiPriority w:val="99"/>
    <w:unhideWhenUsed/>
    <w:rsid w:val="00B944D9"/>
    <w:rPr>
      <w:color w:val="0000FF" w:themeColor="hyperlink"/>
      <w:u w:val="single"/>
    </w:rPr>
  </w:style>
  <w:style w:type="paragraph" w:styleId="PargrafodaLista">
    <w:name w:val="List Paragraph"/>
    <w:basedOn w:val="Normal"/>
    <w:link w:val="PargrafodaListaChar"/>
    <w:uiPriority w:val="34"/>
    <w:qFormat/>
    <w:rsid w:val="00B944D9"/>
    <w:pPr>
      <w:ind w:left="720"/>
      <w:contextualSpacing/>
    </w:pPr>
  </w:style>
  <w:style w:type="character" w:customStyle="1" w:styleId="PargrafodaListaChar">
    <w:name w:val="Parágrafo da Lista Char"/>
    <w:basedOn w:val="Fontepargpadro"/>
    <w:link w:val="PargrafodaLista"/>
    <w:rsid w:val="00AE1F53"/>
    <w:rPr>
      <w:rFonts w:ascii="Times New Roman" w:hAnsi="Times New Roman" w:cs="Times New Roman"/>
      <w:lang w:eastAsia="pt-BR"/>
    </w:rPr>
  </w:style>
  <w:style w:type="paragraph" w:customStyle="1" w:styleId="Nivel1">
    <w:name w:val="Nivel1"/>
    <w:basedOn w:val="Ttulo1"/>
    <w:link w:val="Nivel1Char"/>
    <w:qFormat/>
    <w:rsid w:val="001340E6"/>
    <w:pPr>
      <w:spacing w:line="276" w:lineRule="auto"/>
      <w:ind w:left="357" w:hanging="357"/>
    </w:pPr>
    <w:rPr>
      <w:rFonts w:ascii="Arial" w:hAnsi="Arial" w:cs="Arial"/>
      <w:bCs w:val="0"/>
      <w:color w:val="000000"/>
      <w:sz w:val="20"/>
      <w:szCs w:val="20"/>
    </w:rPr>
  </w:style>
  <w:style w:type="table" w:styleId="Tabelacomgrade">
    <w:name w:val="Table Grid"/>
    <w:basedOn w:val="Tabelanormal"/>
    <w:rsid w:val="001340E6"/>
    <w:pPr>
      <w:spacing w:after="0" w:line="240" w:lineRule="auto"/>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rsid w:val="001114EA"/>
    <w:pPr>
      <w:spacing w:line="240" w:lineRule="auto"/>
      <w:ind w:left="360"/>
    </w:pPr>
    <w:rPr>
      <w:rFonts w:ascii="Tahoma" w:eastAsia="Times New Roman" w:hAnsi="Tahoma" w:cs="Tahoma"/>
      <w:bCs/>
      <w:color w:val="FF0000"/>
      <w:szCs w:val="24"/>
    </w:rPr>
  </w:style>
  <w:style w:type="character" w:customStyle="1" w:styleId="RecuodecorpodetextoChar">
    <w:name w:val="Recuo de corpo de texto Char"/>
    <w:basedOn w:val="Fontepargpadro"/>
    <w:link w:val="Recuodecorpodetexto"/>
    <w:rsid w:val="001114EA"/>
    <w:rPr>
      <w:rFonts w:ascii="Tahoma" w:eastAsia="Times New Roman" w:hAnsi="Tahoma" w:cs="Tahoma"/>
      <w:bCs/>
      <w:color w:val="FF0000"/>
      <w:szCs w:val="24"/>
      <w:lang w:eastAsia="pt-BR"/>
    </w:rPr>
  </w:style>
  <w:style w:type="paragraph" w:styleId="Recuodecorpodetexto2">
    <w:name w:val="Body Text Indent 2"/>
    <w:basedOn w:val="Normal"/>
    <w:link w:val="Recuodecorpodetexto2Char"/>
    <w:rsid w:val="001114EA"/>
    <w:pPr>
      <w:spacing w:line="240" w:lineRule="auto"/>
      <w:ind w:left="1080"/>
    </w:pPr>
    <w:rPr>
      <w:rFonts w:ascii="Tahoma" w:eastAsia="Times New Roman" w:hAnsi="Tahoma" w:cs="Tahoma"/>
      <w:b/>
      <w:bCs/>
      <w:color w:val="FF0000"/>
      <w:szCs w:val="24"/>
    </w:rPr>
  </w:style>
  <w:style w:type="character" w:customStyle="1" w:styleId="Recuodecorpodetexto2Char">
    <w:name w:val="Recuo de corpo de texto 2 Char"/>
    <w:basedOn w:val="Fontepargpadro"/>
    <w:link w:val="Recuodecorpodetexto2"/>
    <w:rsid w:val="001114EA"/>
    <w:rPr>
      <w:rFonts w:ascii="Tahoma" w:eastAsia="Times New Roman" w:hAnsi="Tahoma" w:cs="Tahoma"/>
      <w:b/>
      <w:bCs/>
      <w:color w:val="FF0000"/>
      <w:szCs w:val="24"/>
      <w:lang w:eastAsia="pt-BR"/>
    </w:rPr>
  </w:style>
  <w:style w:type="paragraph" w:customStyle="1" w:styleId="Estilo1">
    <w:name w:val="Estilo1"/>
    <w:basedOn w:val="PargrafodaLista"/>
    <w:qFormat/>
    <w:rsid w:val="001114EA"/>
    <w:pPr>
      <w:spacing w:line="276" w:lineRule="auto"/>
      <w:ind w:left="432" w:hanging="432"/>
      <w:contextualSpacing w:val="0"/>
    </w:pPr>
    <w:rPr>
      <w:rFonts w:ascii="Arial" w:eastAsia="Times New Roman" w:hAnsi="Arial" w:cs="Arial"/>
      <w:sz w:val="20"/>
      <w:szCs w:val="20"/>
    </w:rPr>
  </w:style>
  <w:style w:type="paragraph" w:customStyle="1" w:styleId="Estilo2">
    <w:name w:val="Estilo2"/>
    <w:basedOn w:val="Ttulo3"/>
    <w:link w:val="Estilo2Char"/>
    <w:qFormat/>
    <w:rsid w:val="001114EA"/>
    <w:pPr>
      <w:spacing w:line="276" w:lineRule="auto"/>
      <w:ind w:left="1276" w:hanging="709"/>
    </w:pPr>
    <w:rPr>
      <w:rFonts w:ascii="Arial" w:hAnsi="Arial" w:cs="Arial"/>
      <w:sz w:val="20"/>
      <w:szCs w:val="20"/>
    </w:rPr>
  </w:style>
  <w:style w:type="character" w:customStyle="1" w:styleId="Estilo2Char">
    <w:name w:val="Estilo2 Char"/>
    <w:basedOn w:val="Ttulo3Char"/>
    <w:link w:val="Estilo2"/>
    <w:rsid w:val="001114EA"/>
    <w:rPr>
      <w:rFonts w:ascii="Arial" w:eastAsia="Times New Roman" w:hAnsi="Arial" w:cs="Arial"/>
      <w:sz w:val="20"/>
      <w:szCs w:val="20"/>
      <w:lang w:eastAsia="pt-BR"/>
    </w:rPr>
  </w:style>
  <w:style w:type="character" w:customStyle="1" w:styleId="TextodecomentrioChar">
    <w:name w:val="Texto de comentário Char"/>
    <w:basedOn w:val="Fontepargpadro"/>
    <w:link w:val="Textodecomentrio"/>
    <w:uiPriority w:val="99"/>
    <w:semiHidden/>
    <w:rsid w:val="001114EA"/>
    <w:rPr>
      <w:rFonts w:ascii="Times New Roman" w:eastAsia="Times New Roman" w:hAnsi="Times New Roman" w:cs="Times New Roman"/>
      <w:sz w:val="20"/>
      <w:szCs w:val="20"/>
      <w:lang w:eastAsia="pt-BR"/>
    </w:rPr>
  </w:style>
  <w:style w:type="paragraph" w:styleId="Textodecomentrio">
    <w:name w:val="annotation text"/>
    <w:basedOn w:val="Normal"/>
    <w:link w:val="TextodecomentrioChar"/>
    <w:uiPriority w:val="99"/>
    <w:semiHidden/>
    <w:unhideWhenUsed/>
    <w:rsid w:val="001114EA"/>
    <w:pPr>
      <w:spacing w:line="240" w:lineRule="auto"/>
      <w:jc w:val="left"/>
    </w:pPr>
    <w:rPr>
      <w:rFonts w:eastAsia="Times New Roman"/>
      <w:sz w:val="20"/>
      <w:szCs w:val="20"/>
    </w:rPr>
  </w:style>
  <w:style w:type="character" w:customStyle="1" w:styleId="AssuntodocomentrioChar">
    <w:name w:val="Assunto do comentário Char"/>
    <w:basedOn w:val="TextodecomentrioChar"/>
    <w:link w:val="Assuntodocomentrio"/>
    <w:uiPriority w:val="99"/>
    <w:semiHidden/>
    <w:rsid w:val="001114EA"/>
    <w:rPr>
      <w:rFonts w:ascii="Times New Roman" w:eastAsia="Times New Roman" w:hAnsi="Times New Roman" w:cs="Times New Roman"/>
      <w:b/>
      <w:bCs/>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1114EA"/>
    <w:rPr>
      <w:b/>
      <w:bCs/>
    </w:rPr>
  </w:style>
  <w:style w:type="paragraph" w:styleId="Citao">
    <w:name w:val="Quote"/>
    <w:basedOn w:val="Normal"/>
    <w:next w:val="Normal"/>
    <w:link w:val="CitaoChar"/>
    <w:uiPriority w:val="29"/>
    <w:qFormat/>
    <w:rsid w:val="001114E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Ecofont_Spranq_eco_Sans" w:eastAsia="Calibri" w:hAnsi="Ecofont_Spranq_eco_Sans"/>
      <w:i/>
      <w:iCs/>
      <w:color w:val="000000"/>
      <w:sz w:val="20"/>
      <w:szCs w:val="24"/>
      <w:lang w:eastAsia="en-US"/>
    </w:rPr>
  </w:style>
  <w:style w:type="character" w:customStyle="1" w:styleId="CitaoChar">
    <w:name w:val="Citação Char"/>
    <w:basedOn w:val="Fontepargpadro"/>
    <w:link w:val="Citao"/>
    <w:uiPriority w:val="29"/>
    <w:rsid w:val="001114EA"/>
    <w:rPr>
      <w:rFonts w:ascii="Ecofont_Spranq_eco_Sans" w:eastAsia="Calibri" w:hAnsi="Ecofont_Spranq_eco_Sans" w:cs="Times New Roman"/>
      <w:i/>
      <w:iCs/>
      <w:color w:val="000000"/>
      <w:sz w:val="20"/>
      <w:szCs w:val="24"/>
      <w:shd w:val="clear" w:color="auto" w:fill="FFFFCC"/>
    </w:rPr>
  </w:style>
  <w:style w:type="character" w:customStyle="1" w:styleId="Ttulo9Char">
    <w:name w:val="Título 9 Char"/>
    <w:basedOn w:val="Fontepargpadro"/>
    <w:link w:val="Ttulo9"/>
    <w:uiPriority w:val="9"/>
    <w:semiHidden/>
    <w:rsid w:val="002077BE"/>
    <w:rPr>
      <w:rFonts w:asciiTheme="majorHAnsi" w:eastAsiaTheme="majorEastAsia" w:hAnsiTheme="majorHAnsi" w:cstheme="majorBidi"/>
      <w:i/>
      <w:iCs/>
      <w:color w:val="404040" w:themeColor="text1" w:themeTint="BF"/>
      <w:sz w:val="20"/>
      <w:szCs w:val="20"/>
      <w:lang w:eastAsia="pt-BR"/>
    </w:rPr>
  </w:style>
  <w:style w:type="character" w:customStyle="1" w:styleId="Ttulo2Char">
    <w:name w:val="Título 2 Char"/>
    <w:basedOn w:val="Fontepargpadro"/>
    <w:link w:val="Ttulo2"/>
    <w:uiPriority w:val="9"/>
    <w:semiHidden/>
    <w:rsid w:val="00651FDC"/>
    <w:rPr>
      <w:rFonts w:asciiTheme="majorHAnsi" w:eastAsiaTheme="majorEastAsia" w:hAnsiTheme="majorHAnsi" w:cstheme="majorBidi"/>
      <w:b/>
      <w:bCs/>
      <w:color w:val="4F81BD" w:themeColor="accent1"/>
      <w:sz w:val="26"/>
      <w:szCs w:val="26"/>
      <w:lang w:eastAsia="pt-BR"/>
    </w:rPr>
  </w:style>
  <w:style w:type="character" w:customStyle="1" w:styleId="Ttulo5Char">
    <w:name w:val="Título 5 Char"/>
    <w:basedOn w:val="Fontepargpadro"/>
    <w:link w:val="Ttulo5"/>
    <w:rsid w:val="006664B6"/>
    <w:rPr>
      <w:rFonts w:ascii="Times New Roman" w:eastAsiaTheme="majorEastAsia" w:hAnsi="Times New Roman" w:cstheme="majorBidi"/>
      <w:i/>
      <w:szCs w:val="24"/>
      <w:lang w:eastAsia="pt-BR"/>
    </w:rPr>
  </w:style>
  <w:style w:type="paragraph" w:customStyle="1" w:styleId="item">
    <w:name w:val="item"/>
    <w:basedOn w:val="Normal"/>
    <w:rsid w:val="002B02E1"/>
    <w:pPr>
      <w:widowControl w:val="0"/>
      <w:tabs>
        <w:tab w:val="left" w:pos="425"/>
      </w:tabs>
      <w:autoSpaceDE w:val="0"/>
      <w:autoSpaceDN w:val="0"/>
      <w:spacing w:after="120" w:line="240" w:lineRule="auto"/>
      <w:jc w:val="left"/>
    </w:pPr>
    <w:rPr>
      <w:rFonts w:eastAsia="Times New Roman"/>
      <w:b/>
      <w:bCs/>
      <w:sz w:val="24"/>
      <w:szCs w:val="24"/>
    </w:rPr>
  </w:style>
  <w:style w:type="character" w:customStyle="1" w:styleId="Nivel1Char">
    <w:name w:val="Nivel1 Char"/>
    <w:basedOn w:val="Fontepargpadro"/>
    <w:link w:val="Nivel1"/>
    <w:rsid w:val="00AC4C23"/>
    <w:rPr>
      <w:rFonts w:ascii="Arial" w:eastAsiaTheme="majorEastAsia" w:hAnsi="Arial" w:cs="Arial"/>
      <w:b/>
      <w:color w:val="000000"/>
      <w:sz w:val="20"/>
      <w:szCs w:val="20"/>
      <w:lang w:eastAsia="pt-BR"/>
    </w:rPr>
  </w:style>
  <w:style w:type="paragraph" w:customStyle="1" w:styleId="Normal1">
    <w:name w:val="Normal1"/>
    <w:rsid w:val="00B14B47"/>
    <w:pPr>
      <w:spacing w:after="0"/>
    </w:pPr>
    <w:rPr>
      <w:rFonts w:ascii="Arial" w:eastAsia="Arial" w:hAnsi="Arial" w:cs="Arial"/>
      <w:color w:val="000000"/>
      <w:lang w:eastAsia="pt-BR"/>
    </w:rPr>
  </w:style>
  <w:style w:type="paragraph" w:customStyle="1" w:styleId="Nivel3">
    <w:name w:val="Nivel 3"/>
    <w:basedOn w:val="Normal"/>
    <w:autoRedefine/>
    <w:qFormat/>
    <w:rsid w:val="00FB4793"/>
    <w:pPr>
      <w:numPr>
        <w:ilvl w:val="2"/>
        <w:numId w:val="44"/>
      </w:numPr>
    </w:pPr>
    <w:rPr>
      <w:rFonts w:ascii="Arial" w:eastAsia="Arial Unicode MS" w:hAnsi="Arial"/>
      <w:color w:val="000000"/>
      <w:szCs w:val="20"/>
    </w:rPr>
  </w:style>
  <w:style w:type="paragraph" w:customStyle="1" w:styleId="Nivel2">
    <w:name w:val="Nivel 2"/>
    <w:basedOn w:val="Normal"/>
    <w:qFormat/>
    <w:rsid w:val="00FB4793"/>
    <w:pPr>
      <w:numPr>
        <w:ilvl w:val="1"/>
        <w:numId w:val="44"/>
      </w:numPr>
      <w:spacing w:line="240" w:lineRule="auto"/>
      <w:jc w:val="left"/>
    </w:pPr>
    <w:rPr>
      <w:rFonts w:eastAsia="Times New Roman"/>
      <w:sz w:val="24"/>
      <w:szCs w:val="24"/>
    </w:rPr>
  </w:style>
  <w:style w:type="paragraph" w:customStyle="1" w:styleId="Nivel01">
    <w:name w:val="Nivel 01"/>
    <w:basedOn w:val="Ttulo1"/>
    <w:next w:val="Normal"/>
    <w:qFormat/>
    <w:rsid w:val="0066546D"/>
    <w:pPr>
      <w:spacing w:after="120" w:line="276" w:lineRule="auto"/>
      <w:ind w:left="644" w:right="-15" w:hanging="360"/>
    </w:pPr>
    <w:rPr>
      <w:rFonts w:ascii="Arial" w:hAnsi="Arial" w:cs="Times New Roman"/>
      <w:color w:val="000000"/>
      <w:sz w:val="20"/>
      <w:szCs w:val="20"/>
    </w:rPr>
  </w:style>
  <w:style w:type="paragraph" w:styleId="Corpodetexto3">
    <w:name w:val="Body Text 3"/>
    <w:basedOn w:val="Normal"/>
    <w:link w:val="Corpodetexto3Char"/>
    <w:uiPriority w:val="99"/>
    <w:semiHidden/>
    <w:unhideWhenUsed/>
    <w:rsid w:val="001B6B47"/>
    <w:pPr>
      <w:spacing w:after="120"/>
    </w:pPr>
    <w:rPr>
      <w:sz w:val="16"/>
      <w:szCs w:val="16"/>
    </w:rPr>
  </w:style>
  <w:style w:type="character" w:customStyle="1" w:styleId="Corpodetexto3Char">
    <w:name w:val="Corpo de texto 3 Char"/>
    <w:basedOn w:val="Fontepargpadro"/>
    <w:link w:val="Corpodetexto3"/>
    <w:uiPriority w:val="99"/>
    <w:semiHidden/>
    <w:rsid w:val="001B6B47"/>
    <w:rPr>
      <w:rFonts w:ascii="Times New Roman" w:hAnsi="Times New Roman" w:cs="Times New Roman"/>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icitacao@hemobras.ind.br" TargetMode="External"/><Relationship Id="rId4" Type="http://schemas.openxmlformats.org/officeDocument/2006/relationships/settings" Target="settings.xml"/><Relationship Id="rId9" Type="http://schemas.openxmlformats.org/officeDocument/2006/relationships/hyperlink" Target="mailto:licitacao@hemobra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608</TotalTime>
  <Pages>21</Pages>
  <Words>7795</Words>
  <Characters>42099</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Mirella Muzzi de Lima</dc:creator>
  <cp:lastModifiedBy>Mirella Muzzi de Lima</cp:lastModifiedBy>
  <cp:revision>33</cp:revision>
  <cp:lastPrinted>2017-03-02T14:22:00Z</cp:lastPrinted>
  <dcterms:created xsi:type="dcterms:W3CDTF">2017-07-28T17:19:00Z</dcterms:created>
  <dcterms:modified xsi:type="dcterms:W3CDTF">2018-04-05T12:06:00Z</dcterms:modified>
</cp:coreProperties>
</file>