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C1790" w14:textId="3A8EE505" w:rsidR="00B676F6" w:rsidRDefault="00B676F6">
      <w:pPr>
        <w:rPr>
          <w:rFonts w:ascii="Times New Roman" w:hAnsi="Times New Roman" w:cs="Times New Roman"/>
          <w:szCs w:val="20"/>
          <w:lang w:eastAsia="en-US"/>
        </w:rPr>
      </w:pPr>
    </w:p>
    <w:p w14:paraId="16F4C051" w14:textId="0F3A8C31" w:rsidR="00B22D17" w:rsidRDefault="00B22D17" w:rsidP="00B22D17">
      <w:pPr>
        <w:jc w:val="center"/>
        <w:rPr>
          <w:rFonts w:ascii="Times New Roman" w:hAnsi="Times New Roman" w:cs="Times New Roman"/>
          <w:szCs w:val="20"/>
          <w:u w:val="single"/>
          <w:lang w:eastAsia="en-US"/>
        </w:rPr>
      </w:pPr>
      <w:r w:rsidRPr="00B22D17">
        <w:rPr>
          <w:rFonts w:ascii="Times New Roman" w:hAnsi="Times New Roman" w:cs="Times New Roman"/>
          <w:szCs w:val="20"/>
          <w:u w:val="single"/>
          <w:lang w:eastAsia="en-US"/>
        </w:rPr>
        <w:t>Anexo I do Edital</w:t>
      </w:r>
    </w:p>
    <w:p w14:paraId="5420F583" w14:textId="77777777" w:rsidR="00B22D17" w:rsidRPr="00B22D17" w:rsidRDefault="00B22D17" w:rsidP="00B22D17">
      <w:pPr>
        <w:jc w:val="center"/>
        <w:rPr>
          <w:rFonts w:ascii="Times New Roman" w:hAnsi="Times New Roman" w:cs="Times New Roman"/>
          <w:szCs w:val="20"/>
          <w:u w:val="single"/>
          <w:lang w:eastAsia="en-US"/>
        </w:rPr>
      </w:pPr>
    </w:p>
    <w:p w14:paraId="6BF0D643" w14:textId="77777777" w:rsidR="00B676F6" w:rsidRPr="00C76A79" w:rsidRDefault="00FA5901">
      <w:pPr>
        <w:jc w:val="center"/>
        <w:rPr>
          <w:rFonts w:ascii="Times New Roman" w:hAnsi="Times New Roman" w:cs="Times New Roman"/>
          <w:b/>
          <w:bCs/>
          <w:color w:val="000000" w:themeColor="text1"/>
          <w:szCs w:val="20"/>
        </w:rPr>
      </w:pPr>
      <w:r w:rsidRPr="00C76A79">
        <w:rPr>
          <w:rFonts w:ascii="Times New Roman" w:hAnsi="Times New Roman" w:cs="Times New Roman"/>
          <w:b/>
          <w:bCs/>
          <w:color w:val="000000" w:themeColor="text1"/>
          <w:szCs w:val="20"/>
        </w:rPr>
        <w:t>TERMO DE REFERÊNCIA</w:t>
      </w:r>
    </w:p>
    <w:p w14:paraId="1158B85C" w14:textId="77777777" w:rsidR="00B676F6" w:rsidRPr="00C76A79" w:rsidRDefault="00B676F6">
      <w:pPr>
        <w:jc w:val="center"/>
        <w:rPr>
          <w:rFonts w:ascii="Times New Roman" w:hAnsi="Times New Roman" w:cs="Times New Roman"/>
          <w:b/>
          <w:bCs/>
          <w:color w:val="000000" w:themeColor="text1"/>
          <w:szCs w:val="20"/>
        </w:rPr>
      </w:pPr>
    </w:p>
    <w:p w14:paraId="13A56A2E" w14:textId="77777777" w:rsidR="00B676F6" w:rsidRPr="00C76A79" w:rsidRDefault="00FA5901">
      <w:pPr>
        <w:jc w:val="center"/>
        <w:rPr>
          <w:rFonts w:ascii="Times New Roman" w:hAnsi="Times New Roman" w:cs="Times New Roman"/>
          <w:b/>
          <w:bCs/>
          <w:iCs/>
          <w:color w:val="000000" w:themeColor="text1"/>
          <w:szCs w:val="20"/>
        </w:rPr>
      </w:pPr>
      <w:r w:rsidRPr="00C76A79">
        <w:rPr>
          <w:rFonts w:ascii="Times New Roman" w:hAnsi="Times New Roman" w:cs="Times New Roman"/>
          <w:b/>
          <w:bCs/>
          <w:iCs/>
          <w:color w:val="000000" w:themeColor="text1"/>
          <w:szCs w:val="20"/>
        </w:rPr>
        <w:t>AQUISIÇÃO</w:t>
      </w:r>
    </w:p>
    <w:p w14:paraId="4BE7287F" w14:textId="77777777" w:rsidR="00B676F6" w:rsidRPr="00C76A79" w:rsidRDefault="00B676F6">
      <w:pPr>
        <w:jc w:val="center"/>
        <w:rPr>
          <w:rFonts w:ascii="Times New Roman" w:hAnsi="Times New Roman" w:cs="Times New Roman"/>
          <w:b/>
          <w:bCs/>
          <w:iCs/>
          <w:color w:val="000000" w:themeColor="text1"/>
          <w:szCs w:val="20"/>
        </w:rPr>
      </w:pPr>
    </w:p>
    <w:p w14:paraId="7E097C68" w14:textId="77777777" w:rsidR="00B676F6" w:rsidRPr="00C76A79" w:rsidRDefault="00B676F6">
      <w:pPr>
        <w:pStyle w:val="Nivel1"/>
        <w:spacing w:before="0" w:after="0"/>
        <w:jc w:val="center"/>
        <w:rPr>
          <w:rFonts w:ascii="Times New Roman" w:hAnsi="Times New Roman"/>
          <w:color w:val="000000" w:themeColor="text1"/>
        </w:rPr>
      </w:pPr>
    </w:p>
    <w:p w14:paraId="4CF68DAD" w14:textId="77777777" w:rsidR="00B676F6" w:rsidRPr="00C76A79" w:rsidRDefault="00FA5901">
      <w:pPr>
        <w:pStyle w:val="Nivel1"/>
        <w:spacing w:before="0" w:after="0"/>
        <w:jc w:val="center"/>
        <w:rPr>
          <w:rFonts w:ascii="Times New Roman" w:hAnsi="Times New Roman"/>
          <w:i/>
          <w:color w:val="000000" w:themeColor="text1"/>
        </w:rPr>
      </w:pPr>
      <w:r w:rsidRPr="00C76A79">
        <w:rPr>
          <w:rFonts w:ascii="Times New Roman" w:hAnsi="Times New Roman"/>
          <w:b w:val="0"/>
          <w:color w:val="000000" w:themeColor="text1"/>
        </w:rPr>
        <w:t>HEMOBRÁS</w:t>
      </w:r>
    </w:p>
    <w:p w14:paraId="29A61545" w14:textId="31DDCA19" w:rsidR="00B676F6" w:rsidRPr="00C76A79" w:rsidRDefault="00FA5901">
      <w:pPr>
        <w:pStyle w:val="Nivel1"/>
        <w:spacing w:before="0" w:after="0"/>
        <w:jc w:val="center"/>
        <w:rPr>
          <w:rFonts w:ascii="Times New Roman" w:hAnsi="Times New Roman"/>
          <w:b w:val="0"/>
          <w:color w:val="000000" w:themeColor="text1"/>
        </w:rPr>
      </w:pPr>
      <w:r w:rsidRPr="00C76A79">
        <w:rPr>
          <w:rFonts w:ascii="Times New Roman" w:hAnsi="Times New Roman"/>
          <w:b w:val="0"/>
          <w:color w:val="000000" w:themeColor="text1"/>
        </w:rPr>
        <w:t>(Processo Administrativo n</w:t>
      </w:r>
      <w:r w:rsidR="001958A5" w:rsidRPr="00C76A79">
        <w:rPr>
          <w:rFonts w:ascii="Times New Roman" w:hAnsi="Times New Roman"/>
          <w:b w:val="0"/>
          <w:color w:val="000000" w:themeColor="text1"/>
        </w:rPr>
        <w:t>º</w:t>
      </w:r>
      <w:r w:rsidRPr="00C76A79">
        <w:rPr>
          <w:rFonts w:ascii="Times New Roman" w:hAnsi="Times New Roman"/>
          <w:b w:val="0"/>
          <w:color w:val="000000" w:themeColor="text1"/>
        </w:rPr>
        <w:t xml:space="preserve"> 25800</w:t>
      </w:r>
      <w:r w:rsidR="00916DC9" w:rsidRPr="00C76A79">
        <w:rPr>
          <w:rFonts w:ascii="Times New Roman" w:hAnsi="Times New Roman"/>
          <w:b w:val="0"/>
          <w:color w:val="000000" w:themeColor="text1"/>
        </w:rPr>
        <w:t>.</w:t>
      </w:r>
      <w:bookmarkStart w:id="0" w:name="_Hlk161059463"/>
      <w:r w:rsidR="00916DC9" w:rsidRPr="00C76A79">
        <w:rPr>
          <w:rFonts w:ascii="Times New Roman" w:hAnsi="Times New Roman"/>
          <w:b w:val="0"/>
          <w:color w:val="000000" w:themeColor="text1"/>
        </w:rPr>
        <w:t>003442/2023</w:t>
      </w:r>
      <w:bookmarkEnd w:id="0"/>
    </w:p>
    <w:p w14:paraId="638AAF5D" w14:textId="77777777" w:rsidR="00B676F6" w:rsidRPr="00C76A79" w:rsidRDefault="00B676F6">
      <w:pPr>
        <w:pStyle w:val="Nivel1"/>
        <w:spacing w:before="0" w:after="0"/>
        <w:jc w:val="center"/>
        <w:rPr>
          <w:rFonts w:ascii="Times New Roman" w:hAnsi="Times New Roman"/>
          <w:i/>
          <w:color w:val="000000" w:themeColor="text1"/>
        </w:rPr>
      </w:pPr>
    </w:p>
    <w:p w14:paraId="5A765E92"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DO OBJETO</w:t>
      </w:r>
    </w:p>
    <w:p w14:paraId="0A16F470" w14:textId="026D3280" w:rsidR="00B676F6" w:rsidRPr="00C76A79" w:rsidRDefault="00916DC9">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b/>
      </w:r>
      <w:bookmarkStart w:id="1" w:name="_Hlk155864145"/>
      <w:bookmarkStart w:id="2" w:name="_Hlk159331919"/>
      <w:r w:rsidRPr="00C76A79">
        <w:rPr>
          <w:rFonts w:ascii="Times New Roman" w:hAnsi="Times New Roman" w:cs="Times New Roman"/>
          <w:color w:val="000000" w:themeColor="text1"/>
          <w:szCs w:val="20"/>
        </w:rPr>
        <w:t>Aquisição</w:t>
      </w:r>
      <w:r w:rsidR="00A576C0" w:rsidRPr="00C76A79">
        <w:rPr>
          <w:rFonts w:ascii="Times New Roman" w:hAnsi="Times New Roman" w:cs="Times New Roman"/>
          <w:color w:val="000000" w:themeColor="text1"/>
          <w:szCs w:val="20"/>
        </w:rPr>
        <w:t xml:space="preserve"> </w:t>
      </w:r>
      <w:bookmarkStart w:id="3" w:name="_Hlk161048064"/>
      <w:r w:rsidR="00A576C0" w:rsidRPr="00C76A79">
        <w:rPr>
          <w:rFonts w:ascii="Times New Roman" w:hAnsi="Times New Roman" w:cs="Times New Roman"/>
          <w:color w:val="000000" w:themeColor="text1"/>
          <w:szCs w:val="20"/>
        </w:rPr>
        <w:t xml:space="preserve">e instalação de espelhos, </w:t>
      </w:r>
      <w:r w:rsidRPr="00C76A79">
        <w:rPr>
          <w:rFonts w:ascii="Times New Roman" w:hAnsi="Times New Roman" w:cs="Times New Roman"/>
          <w:color w:val="000000" w:themeColor="text1"/>
          <w:szCs w:val="20"/>
        </w:rPr>
        <w:t>mobiliários e acessórios</w:t>
      </w:r>
      <w:r w:rsidR="00A576C0" w:rsidRPr="00C76A79">
        <w:rPr>
          <w:rFonts w:ascii="Times New Roman" w:hAnsi="Times New Roman" w:cs="Times New Roman"/>
          <w:color w:val="000000" w:themeColor="text1"/>
          <w:szCs w:val="20"/>
        </w:rPr>
        <w:t xml:space="preserve"> em inox </w:t>
      </w:r>
      <w:bookmarkEnd w:id="1"/>
      <w:bookmarkEnd w:id="3"/>
      <w:r w:rsidR="006B5D10" w:rsidRPr="00C76A79">
        <w:rPr>
          <w:rFonts w:ascii="Times New Roman" w:hAnsi="Times New Roman" w:cs="Times New Roman"/>
          <w:color w:val="000000" w:themeColor="text1"/>
          <w:szCs w:val="22"/>
        </w:rPr>
        <w:t>AISI 304</w:t>
      </w:r>
      <w:r w:rsidR="006B5D10">
        <w:rPr>
          <w:rFonts w:ascii="Times New Roman" w:hAnsi="Times New Roman" w:cs="Times New Roman"/>
          <w:color w:val="000000" w:themeColor="text1"/>
          <w:szCs w:val="22"/>
        </w:rPr>
        <w:t xml:space="preserve"> </w:t>
      </w:r>
      <w:r w:rsidRPr="00C76A79">
        <w:rPr>
          <w:rFonts w:ascii="Times New Roman" w:hAnsi="Times New Roman" w:cs="Times New Roman"/>
          <w:color w:val="000000" w:themeColor="text1"/>
          <w:szCs w:val="20"/>
        </w:rPr>
        <w:t>para o Bloco B05</w:t>
      </w:r>
      <w:r w:rsidR="006A4063">
        <w:rPr>
          <w:rFonts w:ascii="Times New Roman" w:hAnsi="Times New Roman" w:cs="Times New Roman"/>
          <w:color w:val="000000" w:themeColor="text1"/>
          <w:szCs w:val="20"/>
        </w:rPr>
        <w:t xml:space="preserve"> em conjunto com a CGQ</w:t>
      </w:r>
      <w:bookmarkEnd w:id="2"/>
      <w:r w:rsidRPr="00C76A79">
        <w:rPr>
          <w:rFonts w:ascii="Times New Roman" w:hAnsi="Times New Roman" w:cs="Times New Roman"/>
          <w:color w:val="000000" w:themeColor="text1"/>
          <w:szCs w:val="20"/>
        </w:rPr>
        <w:t xml:space="preserve">, </w:t>
      </w:r>
      <w:r w:rsidR="00FA5901" w:rsidRPr="00C76A79">
        <w:rPr>
          <w:rFonts w:ascii="Times New Roman" w:hAnsi="Times New Roman" w:cs="Times New Roman"/>
          <w:color w:val="000000" w:themeColor="text1"/>
          <w:szCs w:val="20"/>
        </w:rPr>
        <w:t>conforme condições, quantidades e exigências estabelecidas neste instrumento:</w:t>
      </w:r>
    </w:p>
    <w:p w14:paraId="2DAC27A8" w14:textId="77777777" w:rsidR="00B676F6" w:rsidRPr="00C76A79" w:rsidRDefault="00B676F6">
      <w:pPr>
        <w:spacing w:line="360" w:lineRule="auto"/>
        <w:contextualSpacing/>
        <w:jc w:val="both"/>
        <w:rPr>
          <w:rFonts w:ascii="Times New Roman" w:hAnsi="Times New Roman"/>
          <w:color w:val="000000" w:themeColor="text1"/>
          <w:szCs w:val="20"/>
        </w:rPr>
      </w:pPr>
    </w:p>
    <w:p w14:paraId="407A2FFF"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ESPECIFICAÇÕES TÉCNICAS DO OBJETO</w:t>
      </w:r>
    </w:p>
    <w:p w14:paraId="2A902CEB" w14:textId="29FD99A1"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As especificações técnicas do(s) item(</w:t>
      </w:r>
      <w:proofErr w:type="spellStart"/>
      <w:r w:rsidRPr="00C76A79">
        <w:rPr>
          <w:rFonts w:ascii="Times New Roman" w:hAnsi="Times New Roman" w:cs="Times New Roman"/>
          <w:color w:val="000000" w:themeColor="text1"/>
          <w:szCs w:val="20"/>
        </w:rPr>
        <w:t>ns</w:t>
      </w:r>
      <w:proofErr w:type="spellEnd"/>
      <w:r w:rsidRPr="00C76A79">
        <w:rPr>
          <w:rFonts w:ascii="Times New Roman" w:hAnsi="Times New Roman" w:cs="Times New Roman"/>
          <w:color w:val="000000" w:themeColor="text1"/>
          <w:szCs w:val="20"/>
        </w:rPr>
        <w:t xml:space="preserve">) objeto da contratação é(são) aquela(s) prevista(s) no Anexo </w:t>
      </w:r>
      <w:r w:rsidR="001F6609" w:rsidRPr="00C76A79">
        <w:rPr>
          <w:rFonts w:ascii="Times New Roman" w:hAnsi="Times New Roman" w:cs="Times New Roman"/>
          <w:color w:val="000000" w:themeColor="text1"/>
          <w:szCs w:val="20"/>
        </w:rPr>
        <w:t>I</w:t>
      </w:r>
      <w:r w:rsidRPr="00C76A79">
        <w:rPr>
          <w:rFonts w:ascii="Times New Roman" w:hAnsi="Times New Roman" w:cs="Times New Roman"/>
          <w:color w:val="000000" w:themeColor="text1"/>
          <w:szCs w:val="20"/>
        </w:rPr>
        <w:t xml:space="preserve"> deste Termo de Referência;</w:t>
      </w:r>
    </w:p>
    <w:p w14:paraId="781800B2"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4BDF97E3"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DO VALOR ESTIMADO PARA CONTRATAÇÃO</w:t>
      </w:r>
    </w:p>
    <w:p w14:paraId="5BD2B69B" w14:textId="77777777" w:rsidR="00B676F6" w:rsidRPr="00C76A79"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3DB43BAA" w14:textId="28F0A03C" w:rsidR="00B676F6" w:rsidRPr="00C76A79"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4" w:name="_Hlk15563331"/>
      <w:bookmarkEnd w:id="4"/>
      <w:r w:rsidRPr="00C76A79">
        <w:rPr>
          <w:rFonts w:ascii="Times New Roman" w:hAnsi="Times New Roman" w:cs="Times New Roman"/>
          <w:color w:val="000000" w:themeColor="text1"/>
          <w:szCs w:val="20"/>
        </w:rPr>
        <w:t xml:space="preserve">As despesas decorrentes da futura contratação estão programadas em dotação orçamentária própria, prevista no orçamento da Hemobrás, assegurada no saldo constante na conta orçamentária </w:t>
      </w:r>
      <w:bookmarkStart w:id="5" w:name="_Hlk161059549"/>
      <w:r w:rsidR="00C76A79" w:rsidRPr="00C76A79">
        <w:rPr>
          <w:rFonts w:ascii="Times New Roman" w:hAnsi="Times New Roman" w:cs="Times New Roman"/>
          <w:color w:val="000000" w:themeColor="text1"/>
          <w:szCs w:val="20"/>
        </w:rPr>
        <w:t>01.02.912104.289.2107010200.10002.00.00</w:t>
      </w:r>
      <w:bookmarkEnd w:id="5"/>
      <w:r w:rsidRPr="00C76A79">
        <w:rPr>
          <w:rFonts w:ascii="Times New Roman" w:hAnsi="Times New Roman" w:cs="Times New Roman"/>
          <w:color w:val="000000" w:themeColor="text1"/>
          <w:szCs w:val="20"/>
        </w:rPr>
        <w:t>.</w:t>
      </w:r>
    </w:p>
    <w:p w14:paraId="4661BD0D"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78917B4D" w14:textId="77777777" w:rsidR="00B676F6" w:rsidRPr="00C76A79" w:rsidRDefault="00FA5901" w:rsidP="00231659">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DA CLASSIFICAÇÃO DOS BENS COMUNS</w:t>
      </w:r>
    </w:p>
    <w:p w14:paraId="00342194" w14:textId="5F32FF6B"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Os bens objeto deste termo de referência é comum nos termos do </w:t>
      </w:r>
      <w:r w:rsidR="00231659" w:rsidRPr="00C76A79">
        <w:rPr>
          <w:rFonts w:ascii="Times New Roman" w:hAnsi="Times New Roman" w:cs="Times New Roman"/>
          <w:color w:val="000000" w:themeColor="text1"/>
          <w:szCs w:val="20"/>
        </w:rPr>
        <w:t>A</w:t>
      </w:r>
      <w:r w:rsidRPr="00C76A79">
        <w:rPr>
          <w:rFonts w:ascii="Times New Roman" w:hAnsi="Times New Roman" w:cs="Times New Roman"/>
          <w:color w:val="000000" w:themeColor="text1"/>
          <w:szCs w:val="20"/>
        </w:rPr>
        <w:t xml:space="preserve">rt. 1°, </w:t>
      </w:r>
      <w:r w:rsidR="00231659" w:rsidRPr="00C76A79">
        <w:rPr>
          <w:rFonts w:ascii="Times New Roman" w:hAnsi="Times New Roman" w:cs="Times New Roman"/>
          <w:color w:val="000000" w:themeColor="text1"/>
          <w:szCs w:val="20"/>
        </w:rPr>
        <w:t xml:space="preserve">da Instrução Normativa nº </w:t>
      </w:r>
      <w:r w:rsidR="00870657" w:rsidRPr="00C76A79">
        <w:rPr>
          <w:rFonts w:ascii="Times New Roman" w:hAnsi="Times New Roman" w:cs="Times New Roman"/>
          <w:color w:val="000000" w:themeColor="text1"/>
          <w:szCs w:val="20"/>
        </w:rPr>
        <w:t>02</w:t>
      </w:r>
      <w:r w:rsidR="00231659" w:rsidRPr="00C76A79">
        <w:rPr>
          <w:rFonts w:ascii="Times New Roman" w:hAnsi="Times New Roman" w:cs="Times New Roman"/>
          <w:color w:val="000000" w:themeColor="text1"/>
          <w:szCs w:val="20"/>
        </w:rPr>
        <w:t>/2023 da Hemobrás</w:t>
      </w:r>
      <w:r w:rsidRPr="00C76A79">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54072819" w14:textId="77777777" w:rsidR="00B676F6" w:rsidRPr="00C76A79" w:rsidRDefault="00B676F6" w:rsidP="005E73F4">
      <w:pPr>
        <w:spacing w:line="360" w:lineRule="auto"/>
        <w:ind w:left="539"/>
        <w:contextualSpacing/>
        <w:jc w:val="both"/>
        <w:rPr>
          <w:rFonts w:ascii="Times New Roman" w:hAnsi="Times New Roman" w:cs="Times New Roman"/>
          <w:color w:val="000000" w:themeColor="text1"/>
          <w:szCs w:val="20"/>
        </w:rPr>
      </w:pPr>
    </w:p>
    <w:p w14:paraId="319A25CB"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PARTICIPAÇÃO DE CONSÓRCIO</w:t>
      </w:r>
    </w:p>
    <w:p w14:paraId="01A8A701" w14:textId="50407B0B"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Não será admitida a participação de empresas consorciadas para este objeto licitatório</w:t>
      </w:r>
      <w:r w:rsidR="00B06EFF" w:rsidRPr="00C76A79">
        <w:rPr>
          <w:rFonts w:ascii="Times New Roman" w:hAnsi="Times New Roman" w:cs="Times New Roman"/>
          <w:color w:val="000000" w:themeColor="text1"/>
          <w:szCs w:val="20"/>
        </w:rPr>
        <w:t>.</w:t>
      </w:r>
    </w:p>
    <w:p w14:paraId="3E1B8510"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40CC9D64"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PARTICIPAÇÃO DE SOCIEDADES COOPERATIVAS</w:t>
      </w:r>
    </w:p>
    <w:p w14:paraId="04BEDDD3" w14:textId="77777777" w:rsidR="00B676F6" w:rsidRPr="00C76A79"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2950889F" w14:textId="77777777" w:rsidR="00B676F6" w:rsidRPr="00C76A79"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lastRenderedPageBreak/>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1196129B" w14:textId="77777777" w:rsidR="00B676F6" w:rsidRPr="00C76A79" w:rsidRDefault="00B676F6">
      <w:pPr>
        <w:spacing w:line="360" w:lineRule="auto"/>
        <w:ind w:left="596"/>
        <w:contextualSpacing/>
        <w:jc w:val="both"/>
        <w:rPr>
          <w:rFonts w:ascii="Times New Roman" w:hAnsi="Times New Roman" w:cs="Times New Roman"/>
          <w:color w:val="000000" w:themeColor="text1"/>
          <w:szCs w:val="20"/>
        </w:rPr>
      </w:pPr>
    </w:p>
    <w:p w14:paraId="45548BCA"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QUALIFICAÇÃO TÉCNICA</w:t>
      </w:r>
    </w:p>
    <w:p w14:paraId="5783A929" w14:textId="77777777" w:rsidR="00B676F6" w:rsidRPr="00C76A79"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As empresas deverão demonstrar a qualificação técnica por meio de: </w:t>
      </w:r>
    </w:p>
    <w:p w14:paraId="70FD6F7F" w14:textId="77777777" w:rsidR="00B676F6" w:rsidRPr="00C76A79" w:rsidRDefault="00FA5901">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u w:val="single"/>
        </w:rPr>
        <w:t>Atestados</w:t>
      </w:r>
      <w:r w:rsidRPr="00C76A79">
        <w:rPr>
          <w:rFonts w:ascii="Times New Roman" w:hAnsi="Times New Roman" w:cs="Times New Roman"/>
          <w:bCs/>
          <w:color w:val="000000" w:themeColor="text1"/>
          <w:szCs w:val="20"/>
        </w:rPr>
        <w:t xml:space="preserve"> fornecidos por pessoas jurídicas de direito público ou privado; </w:t>
      </w:r>
    </w:p>
    <w:p w14:paraId="59F837EC" w14:textId="77777777" w:rsidR="00B22D17" w:rsidRDefault="00FA5901" w:rsidP="00B22D17">
      <w:pPr>
        <w:pStyle w:val="PargrafodaLista"/>
        <w:numPr>
          <w:ilvl w:val="3"/>
          <w:numId w:val="1"/>
        </w:numPr>
        <w:spacing w:line="360" w:lineRule="auto"/>
        <w:ind w:left="1134" w:hanging="73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Para fins de capacidade técnica a licitante deve comprovar</w:t>
      </w:r>
      <w:r w:rsidR="00B22D17">
        <w:rPr>
          <w:rFonts w:ascii="Times New Roman" w:hAnsi="Times New Roman" w:cs="Times New Roman"/>
          <w:bCs/>
          <w:color w:val="000000" w:themeColor="text1"/>
          <w:szCs w:val="20"/>
        </w:rPr>
        <w:t>:</w:t>
      </w:r>
      <w:bookmarkStart w:id="6" w:name="_GoBack"/>
      <w:bookmarkEnd w:id="6"/>
    </w:p>
    <w:p w14:paraId="7C5075CE" w14:textId="77777777" w:rsidR="00B22D17" w:rsidRDefault="00B22D17" w:rsidP="00B22D17">
      <w:pPr>
        <w:pStyle w:val="PargrafodaLista"/>
        <w:numPr>
          <w:ilvl w:val="4"/>
          <w:numId w:val="1"/>
        </w:numPr>
        <w:spacing w:line="360" w:lineRule="auto"/>
        <w:ind w:left="1418"/>
        <w:jc w:val="both"/>
        <w:rPr>
          <w:rFonts w:ascii="Times New Roman" w:hAnsi="Times New Roman" w:cs="Times New Roman"/>
          <w:bCs/>
          <w:color w:val="000000" w:themeColor="text1"/>
          <w:szCs w:val="20"/>
        </w:rPr>
      </w:pPr>
      <w:r w:rsidRPr="00B22D17">
        <w:rPr>
          <w:rFonts w:ascii="Times New Roman" w:hAnsi="Times New Roman" w:cs="Times New Roman"/>
          <w:bCs/>
          <w:color w:val="000000" w:themeColor="text1"/>
          <w:szCs w:val="20"/>
        </w:rPr>
        <w:t>Para o Grupo 1: experiência no fornecimento de espelhos e vidros lapidados.</w:t>
      </w:r>
    </w:p>
    <w:p w14:paraId="45AB40AA" w14:textId="1A27064C" w:rsidR="00B676F6" w:rsidRPr="00B22D17" w:rsidRDefault="00B22D17" w:rsidP="00B22D17">
      <w:pPr>
        <w:pStyle w:val="PargrafodaLista"/>
        <w:numPr>
          <w:ilvl w:val="4"/>
          <w:numId w:val="1"/>
        </w:numPr>
        <w:spacing w:line="360" w:lineRule="auto"/>
        <w:ind w:left="1418"/>
        <w:jc w:val="both"/>
        <w:rPr>
          <w:rFonts w:ascii="Times New Roman" w:hAnsi="Times New Roman" w:cs="Times New Roman"/>
          <w:bCs/>
          <w:color w:val="000000" w:themeColor="text1"/>
          <w:szCs w:val="20"/>
        </w:rPr>
      </w:pPr>
      <w:r w:rsidRPr="00B22D17">
        <w:rPr>
          <w:rFonts w:ascii="Times New Roman" w:hAnsi="Times New Roman" w:cs="Times New Roman"/>
          <w:bCs/>
          <w:color w:val="000000" w:themeColor="text1"/>
          <w:szCs w:val="20"/>
        </w:rPr>
        <w:t xml:space="preserve">Para os demais grupos 2,3,4 e itens </w:t>
      </w:r>
      <w:r w:rsidR="0021722D">
        <w:rPr>
          <w:rFonts w:ascii="Times New Roman" w:hAnsi="Times New Roman" w:cs="Times New Roman"/>
          <w:bCs/>
          <w:color w:val="000000" w:themeColor="text1"/>
          <w:szCs w:val="20"/>
        </w:rPr>
        <w:t>21 e 22</w:t>
      </w:r>
      <w:r w:rsidRPr="00B22D17">
        <w:rPr>
          <w:rFonts w:ascii="Times New Roman" w:hAnsi="Times New Roman" w:cs="Times New Roman"/>
          <w:bCs/>
          <w:color w:val="000000" w:themeColor="text1"/>
          <w:szCs w:val="20"/>
        </w:rPr>
        <w:t>: experiência no fornecimento de móveis e acessórios em aço inox AISI 304 de acordo com ABNT ISO 14644 (Salas Limpas e ambientes controlados)</w:t>
      </w:r>
    </w:p>
    <w:p w14:paraId="55DC9864" w14:textId="77777777" w:rsidR="00B676F6" w:rsidRPr="0041002C" w:rsidRDefault="00FA5901" w:rsidP="0041002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41002C">
        <w:rPr>
          <w:rFonts w:ascii="Times New Roman" w:hAnsi="Times New Roman" w:cs="Times New Roman"/>
          <w:bCs/>
          <w:color w:val="000000" w:themeColor="text1"/>
          <w:szCs w:val="20"/>
        </w:rPr>
        <w:t>Os atestados deverão referir-se a serviços prestados no âmbito de sua atividade econômica principal ou secundária especificadas no contrato social vigente;</w:t>
      </w:r>
    </w:p>
    <w:p w14:paraId="0ACF1DFB" w14:textId="77777777" w:rsidR="00B676F6" w:rsidRPr="0041002C" w:rsidRDefault="00FA5901" w:rsidP="0041002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41002C">
        <w:rPr>
          <w:rFonts w:ascii="Times New Roman" w:hAnsi="Times New Roman" w:cs="Times New Roman"/>
          <w:bCs/>
          <w:color w:val="000000" w:themeColor="text1"/>
          <w:szCs w:val="20"/>
        </w:rPr>
        <w:t>Somente serão aceitos atestados expedidos após conclusão do contrato ou adimplida a integralidade da obrigação.</w:t>
      </w:r>
    </w:p>
    <w:p w14:paraId="46BDDE01" w14:textId="5540423C" w:rsidR="00B676F6" w:rsidRPr="0041002C" w:rsidRDefault="00FA5901" w:rsidP="0041002C">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41002C">
        <w:rPr>
          <w:rFonts w:ascii="Times New Roman" w:hAnsi="Times New Roman" w:cs="Times New Roman"/>
          <w:bCs/>
          <w:color w:val="000000" w:themeColor="text1"/>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7" w:name="_Hlk17118445"/>
      <w:r w:rsidRPr="0041002C">
        <w:rPr>
          <w:rFonts w:ascii="Times New Roman" w:hAnsi="Times New Roman" w:cs="Times New Roman"/>
          <w:bCs/>
          <w:color w:val="000000" w:themeColor="text1"/>
          <w:szCs w:val="20"/>
        </w:rPr>
        <w:t xml:space="preserve">respectiva </w:t>
      </w:r>
      <w:r w:rsidR="002F3115" w:rsidRPr="0041002C">
        <w:rPr>
          <w:rFonts w:ascii="Times New Roman" w:hAnsi="Times New Roman" w:cs="Times New Roman"/>
          <w:bCs/>
          <w:color w:val="000000" w:themeColor="text1"/>
          <w:szCs w:val="20"/>
        </w:rPr>
        <w:t>HEMOBRÁS</w:t>
      </w:r>
      <w:r w:rsidRPr="0041002C">
        <w:rPr>
          <w:rFonts w:ascii="Times New Roman" w:hAnsi="Times New Roman" w:cs="Times New Roman"/>
          <w:bCs/>
          <w:color w:val="000000" w:themeColor="text1"/>
          <w:szCs w:val="20"/>
        </w:rPr>
        <w:t xml:space="preserve"> </w:t>
      </w:r>
      <w:bookmarkEnd w:id="7"/>
      <w:r w:rsidRPr="0041002C">
        <w:rPr>
          <w:rFonts w:ascii="Times New Roman" w:hAnsi="Times New Roman" w:cs="Times New Roman"/>
          <w:bCs/>
          <w:color w:val="000000" w:themeColor="text1"/>
          <w:szCs w:val="20"/>
        </w:rPr>
        <w:t xml:space="preserve">e local em que foram entregues os bens. </w:t>
      </w:r>
    </w:p>
    <w:p w14:paraId="7CFAB290"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38A13539"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DO PRAZO E CONDIÇÕES DE ENTREGA</w:t>
      </w:r>
    </w:p>
    <w:p w14:paraId="125B2BD2" w14:textId="77777777" w:rsidR="00916DC9" w:rsidRPr="00C76A79" w:rsidRDefault="00FA5901" w:rsidP="00916DC9">
      <w:pPr>
        <w:numPr>
          <w:ilvl w:val="1"/>
          <w:numId w:val="1"/>
        </w:numPr>
        <w:spacing w:line="360" w:lineRule="auto"/>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O prazo de entrega dos bens é de </w:t>
      </w:r>
      <w:r w:rsidR="00916DC9" w:rsidRPr="00C76A79">
        <w:rPr>
          <w:rFonts w:ascii="Times New Roman" w:hAnsi="Times New Roman" w:cs="Times New Roman"/>
          <w:color w:val="000000" w:themeColor="text1"/>
          <w:szCs w:val="20"/>
        </w:rPr>
        <w:t xml:space="preserve">60 (sessenta) </w:t>
      </w:r>
      <w:r w:rsidRPr="00C76A79">
        <w:rPr>
          <w:rFonts w:ascii="Times New Roman" w:hAnsi="Times New Roman" w:cs="Times New Roman"/>
          <w:color w:val="000000" w:themeColor="text1"/>
          <w:szCs w:val="20"/>
        </w:rPr>
        <w:t xml:space="preserve">dias, contados da solicitação formal da Hemobrás, em remessa </w:t>
      </w:r>
      <w:r w:rsidRPr="00C76A79">
        <w:rPr>
          <w:rFonts w:ascii="Times New Roman" w:hAnsi="Times New Roman" w:cs="Times New Roman"/>
          <w:i/>
          <w:color w:val="000000" w:themeColor="text1"/>
          <w:szCs w:val="20"/>
        </w:rPr>
        <w:t>única</w:t>
      </w:r>
      <w:r w:rsidRPr="00C76A79">
        <w:rPr>
          <w:rFonts w:ascii="Times New Roman" w:hAnsi="Times New Roman" w:cs="Times New Roman"/>
          <w:color w:val="000000" w:themeColor="text1"/>
          <w:szCs w:val="20"/>
        </w:rPr>
        <w:t xml:space="preserve">, no seguinte endereço: </w:t>
      </w:r>
      <w:r w:rsidR="00916DC9" w:rsidRPr="00C76A79">
        <w:rPr>
          <w:rFonts w:ascii="Times New Roman" w:hAnsi="Times New Roman" w:cs="Times New Roman"/>
          <w:color w:val="000000" w:themeColor="text1"/>
          <w:szCs w:val="20"/>
        </w:rPr>
        <w:t xml:space="preserve">unidade fabril da HEMOBRÁS, situada à BR-101, Quadra D, Bloco B05, Polo </w:t>
      </w:r>
    </w:p>
    <w:p w14:paraId="1B83AFBD" w14:textId="2F55AA0F" w:rsidR="00B676F6" w:rsidRPr="00C76A79" w:rsidRDefault="00916DC9" w:rsidP="00916DC9">
      <w:pPr>
        <w:spacing w:line="360" w:lineRule="auto"/>
        <w:ind w:left="1000"/>
        <w:contextualSpacing/>
        <w:jc w:val="both"/>
        <w:rPr>
          <w:rFonts w:ascii="Times New Roman" w:hAnsi="Times New Roman" w:cs="Times New Roman"/>
          <w:color w:val="000000" w:themeColor="text1"/>
          <w:szCs w:val="20"/>
        </w:rPr>
      </w:pPr>
      <w:proofErr w:type="spellStart"/>
      <w:r w:rsidRPr="00C76A79">
        <w:rPr>
          <w:rFonts w:ascii="Times New Roman" w:hAnsi="Times New Roman" w:cs="Times New Roman"/>
          <w:color w:val="000000" w:themeColor="text1"/>
          <w:szCs w:val="20"/>
        </w:rPr>
        <w:t>Farmacoquímico</w:t>
      </w:r>
      <w:proofErr w:type="spellEnd"/>
      <w:r w:rsidRPr="00C76A79">
        <w:rPr>
          <w:rFonts w:ascii="Times New Roman" w:hAnsi="Times New Roman" w:cs="Times New Roman"/>
          <w:color w:val="000000" w:themeColor="text1"/>
          <w:szCs w:val="20"/>
        </w:rPr>
        <w:t xml:space="preserve">, Zona Rural, Goiana-PE, CEP: 55900-000, CNPJ: 07.607.851/0002-27, Inscrição Estadual: 0369603-06. </w:t>
      </w:r>
    </w:p>
    <w:p w14:paraId="25F9ABF2"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764624EC"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DO PRAZO DE VIGÊNCIA</w:t>
      </w:r>
    </w:p>
    <w:p w14:paraId="7C0372E8" w14:textId="7B90A300"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prazo de vigência do Contrato é de</w:t>
      </w:r>
      <w:r w:rsidR="00916DC9" w:rsidRPr="00C76A79">
        <w:rPr>
          <w:rFonts w:ascii="Times New Roman" w:hAnsi="Times New Roman" w:cs="Times New Roman"/>
          <w:color w:val="000000" w:themeColor="text1"/>
          <w:szCs w:val="20"/>
        </w:rPr>
        <w:t xml:space="preserve"> 06 (seis) meses</w:t>
      </w:r>
      <w:r w:rsidRPr="00C76A79">
        <w:rPr>
          <w:rFonts w:ascii="Times New Roman" w:hAnsi="Times New Roman" w:cs="Times New Roman"/>
          <w:color w:val="000000" w:themeColor="text1"/>
          <w:szCs w:val="20"/>
        </w:rPr>
        <w:t>, contados da data de assinatura do instrumento, admitindo-se prorrogação para os prazos de início das etapas de execução, de conclusão e de entrega.</w:t>
      </w:r>
    </w:p>
    <w:p w14:paraId="2B5C342E"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0B4A92F8" w14:textId="4A471DB5"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GARANTIA DE EXECUÇÃO</w:t>
      </w:r>
      <w:r w:rsidR="006F6672" w:rsidRPr="00C76A79">
        <w:rPr>
          <w:rFonts w:ascii="Times New Roman" w:hAnsi="Times New Roman"/>
          <w:color w:val="000000" w:themeColor="text1"/>
        </w:rPr>
        <w:t xml:space="preserve"> </w:t>
      </w:r>
    </w:p>
    <w:p w14:paraId="46F4E7CB" w14:textId="6E085522" w:rsidR="006B05F5" w:rsidRPr="00C76A79" w:rsidRDefault="008E26DC" w:rsidP="008E26DC">
      <w:pPr>
        <w:pStyle w:val="PargrafodaLista"/>
        <w:numPr>
          <w:ilvl w:val="1"/>
          <w:numId w:val="1"/>
        </w:numP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 HEMOBRÁS não exige da CONTRATADA prestação de garantia. </w:t>
      </w:r>
    </w:p>
    <w:p w14:paraId="3C6D3D53"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45D6662E"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DOS CRITÉRIOS DE RECEBIMENTO DO OBJETO</w:t>
      </w:r>
    </w:p>
    <w:p w14:paraId="4D1AC20F" w14:textId="532E0314"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Os bens serão recebidos provisoriamente pelo(a) responsável pelo acompanhamento e fiscalização do contrato para efeito de posterior verificação de sua conformidade com as especificações constantes neste Termo de Referência e na proposta.</w:t>
      </w:r>
    </w:p>
    <w:p w14:paraId="1693A101"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lastRenderedPageBreak/>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389457E4" w14:textId="1ADF7A9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Os bens serão recebidos definitivamente no prazo de </w:t>
      </w:r>
      <w:r w:rsidR="00916DC9" w:rsidRPr="00C76A79">
        <w:rPr>
          <w:rFonts w:ascii="Times New Roman" w:hAnsi="Times New Roman" w:cs="Times New Roman"/>
          <w:color w:val="000000" w:themeColor="text1"/>
          <w:szCs w:val="20"/>
        </w:rPr>
        <w:t xml:space="preserve">10 (dez) </w:t>
      </w:r>
      <w:r w:rsidRPr="00C76A79">
        <w:rPr>
          <w:rFonts w:ascii="Times New Roman" w:hAnsi="Times New Roman" w:cs="Times New Roman"/>
          <w:color w:val="000000" w:themeColor="text1"/>
          <w:szCs w:val="20"/>
        </w:rPr>
        <w:t>dias, contados do recebimento provisório, após a verificação da qualidade e quantidade do material e consequente aceitação mediante termo circunstanciado.</w:t>
      </w:r>
    </w:p>
    <w:p w14:paraId="2DFC85F8" w14:textId="77777777"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4BAC4127"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17238E7F" w14:textId="60CDBE46" w:rsidR="007E6690" w:rsidRPr="00C76A79" w:rsidRDefault="007E669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w:t>
      </w:r>
      <w:r w:rsidRPr="00C76A79">
        <w:rPr>
          <w:rFonts w:ascii="Times New Roman" w:hAnsi="Times New Roman" w:cs="Times New Roman"/>
          <w:color w:val="000000" w:themeColor="text1"/>
          <w:szCs w:val="20"/>
        </w:rPr>
        <w:tab/>
        <w:t xml:space="preserve"> data limite para o recebimento definitivo não ultrapassará a data limite para pagamento.</w:t>
      </w:r>
    </w:p>
    <w:p w14:paraId="2A4C48A4" w14:textId="16034966"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recebimento provisório também ficará sujeito, quando cabível, à conclusão de todos os testes de campo e à entrega dos manuais e instruções exigíveis.</w:t>
      </w:r>
    </w:p>
    <w:p w14:paraId="4B8B7C64"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412FE6BD" w14:textId="77777777" w:rsidR="00B676F6" w:rsidRPr="00C76A79"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sidRPr="00C76A79">
        <w:rPr>
          <w:rFonts w:ascii="Times New Roman" w:hAnsi="Times New Roman"/>
          <w:color w:val="000000" w:themeColor="text1"/>
        </w:rPr>
        <w:t>DO PAGAMENTO</w:t>
      </w:r>
    </w:p>
    <w:p w14:paraId="65B3B567" w14:textId="4D577575"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Os pagamentos serão efetuados pela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3A431AF7"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3B6E5ACF"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Nota Fiscal/Fatura será emitida e apresentada pela CONTRATADA de acordo com os seguintes procedimentos:</w:t>
      </w:r>
    </w:p>
    <w:p w14:paraId="139E9251" w14:textId="0841AC2E"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 xml:space="preserve">No prazo de até 5 (cinco) dias </w:t>
      </w:r>
      <w:r w:rsidR="00D134A3" w:rsidRPr="00C76A79">
        <w:rPr>
          <w:rFonts w:ascii="Times New Roman" w:hAnsi="Times New Roman" w:cs="Times New Roman"/>
          <w:bCs/>
          <w:color w:val="000000" w:themeColor="text1"/>
          <w:szCs w:val="20"/>
        </w:rPr>
        <w:t>corridos</w:t>
      </w:r>
      <w:r w:rsidRPr="00C76A79">
        <w:rPr>
          <w:rFonts w:ascii="Times New Roman" w:hAnsi="Times New Roman" w:cs="Times New Roman"/>
          <w:bCs/>
          <w:color w:val="000000" w:themeColor="text1"/>
          <w:szCs w:val="20"/>
        </w:rPr>
        <w:t xml:space="preserve"> do adimplemento da parcela, a CONTRATADA deverá entregar a seguinte documentação comprobatória:</w:t>
      </w:r>
    </w:p>
    <w:p w14:paraId="455FDC1B" w14:textId="6673B814" w:rsidR="00C87907" w:rsidRPr="00C76A79" w:rsidRDefault="00C87907" w:rsidP="00C87907">
      <w:pPr>
        <w:pStyle w:val="PargrafodaLista"/>
        <w:numPr>
          <w:ilvl w:val="3"/>
          <w:numId w:val="1"/>
        </w:numPr>
        <w:spacing w:line="360" w:lineRule="auto"/>
        <w:ind w:left="1134" w:hanging="73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Documentos que demonstrem que a CONTRATADA mant</w:t>
      </w:r>
      <w:r w:rsidR="00DF0F34" w:rsidRPr="00C76A79">
        <w:rPr>
          <w:rFonts w:ascii="Times New Roman" w:hAnsi="Times New Roman" w:cs="Times New Roman"/>
          <w:bCs/>
          <w:color w:val="000000" w:themeColor="text1"/>
          <w:szCs w:val="20"/>
        </w:rPr>
        <w:t>é</w:t>
      </w:r>
      <w:r w:rsidRPr="00C76A79">
        <w:rPr>
          <w:rFonts w:ascii="Times New Roman" w:hAnsi="Times New Roman" w:cs="Times New Roman"/>
          <w:bCs/>
          <w:color w:val="000000" w:themeColor="text1"/>
          <w:szCs w:val="20"/>
        </w:rPr>
        <w:t>m das condições de habilitação exigidas no edital;</w:t>
      </w:r>
    </w:p>
    <w:p w14:paraId="098BD7DF" w14:textId="77777777" w:rsidR="00C87907" w:rsidRPr="00C76A79" w:rsidRDefault="00C87907" w:rsidP="00C87907">
      <w:pPr>
        <w:pStyle w:val="PargrafodaLista"/>
        <w:numPr>
          <w:ilvl w:val="3"/>
          <w:numId w:val="1"/>
        </w:numPr>
        <w:spacing w:line="360" w:lineRule="auto"/>
        <w:ind w:left="1134" w:hanging="73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Demais documentos relacionados à liquidação da despesa, solicitados pelo Fiscal do Contrato ou Comissão fiscalizadora competente.</w:t>
      </w:r>
    </w:p>
    <w:p w14:paraId="54E5343E"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6ABA14EC"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7FC184C9"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bookmarkStart w:id="8" w:name="_Ref484765712"/>
      <w:r w:rsidRPr="00C76A79">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8"/>
      <w:r w:rsidRPr="00C76A79">
        <w:rPr>
          <w:rFonts w:ascii="Times New Roman" w:hAnsi="Times New Roman" w:cs="Times New Roman"/>
          <w:bCs/>
          <w:color w:val="000000" w:themeColor="text1"/>
          <w:szCs w:val="20"/>
        </w:rPr>
        <w:t>.</w:t>
      </w:r>
    </w:p>
    <w:p w14:paraId="3E10182B"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w:t>
      </w:r>
      <w:r w:rsidRPr="00C76A79">
        <w:rPr>
          <w:rFonts w:ascii="Times New Roman" w:hAnsi="Times New Roman" w:cs="Times New Roman"/>
          <w:color w:val="000000" w:themeColor="text1"/>
          <w:szCs w:val="20"/>
        </w:rPr>
        <w:lastRenderedPageBreak/>
        <w:t>as medidas saneadoras. Nesta hipótese, o prazo para pagamento iniciar-se-á após a comprovação da regularização da situação, não acarretando qualquer ônus para a HEMOBRÁS.</w:t>
      </w:r>
    </w:p>
    <w:p w14:paraId="0A7BFAEC" w14:textId="5F6FB156"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Quaisquer alterações nos dados bancários deverão ser comunicadas </w:t>
      </w:r>
      <w:r w:rsidR="00600D0A" w:rsidRPr="00C76A79">
        <w:rPr>
          <w:rFonts w:ascii="Times New Roman" w:hAnsi="Times New Roman" w:cs="Times New Roman"/>
          <w:color w:val="000000" w:themeColor="text1"/>
          <w:szCs w:val="20"/>
        </w:rPr>
        <w:t xml:space="preserve">formalmente </w:t>
      </w:r>
      <w:r w:rsidRPr="00C76A79">
        <w:rPr>
          <w:rFonts w:ascii="Times New Roman" w:hAnsi="Times New Roman" w:cs="Times New Roman"/>
          <w:color w:val="000000" w:themeColor="text1"/>
          <w:szCs w:val="20"/>
        </w:rPr>
        <w:t>à HEMOBRÁS, ficando sob inteira responsabilidade da CONTRATADA os prejuízos decorrentes de pagamentos incorretos devido à falta de informação.</w:t>
      </w:r>
    </w:p>
    <w:p w14:paraId="5155E648"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CNPJ que deverá constar nos documentos fiscais apresentados deverá ser o mesmo CNPJ que a CONTRATADA utilizou no contrato.</w:t>
      </w:r>
    </w:p>
    <w:p w14:paraId="67703AFC"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Será considerada data do pagamento o dia em que constar como emitida a ordem bancária para pagamento.</w:t>
      </w:r>
    </w:p>
    <w:p w14:paraId="5793C5CA"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5B17B3F8"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76005EA"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9CFAD28"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2F32DEDA"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4D9C2CD5"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7B70C6D6" w14:textId="77777777" w:rsidR="00C87907" w:rsidRPr="00C76A79" w:rsidRDefault="00C87907" w:rsidP="00C8790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Quando do pagamento, será efetuada a retenção tributária prevista na legislação aplicável.</w:t>
      </w:r>
    </w:p>
    <w:p w14:paraId="3088E951"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C76A79">
        <w:rPr>
          <w:rFonts w:ascii="Times New Roman" w:hAnsi="Times New Roman" w:cs="Times New Roman"/>
          <w:bCs/>
          <w:color w:val="000000" w:themeColor="text1"/>
          <w:szCs w:val="20"/>
        </w:rPr>
        <w:t>Cofins</w:t>
      </w:r>
      <w:proofErr w:type="spellEnd"/>
      <w:r w:rsidRPr="00C76A79">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0F6B9FB8" w14:textId="77777777" w:rsidR="00C87907" w:rsidRPr="00C76A79" w:rsidRDefault="00C87907" w:rsidP="00C87907">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EDB20C6" w14:textId="381D3A79" w:rsidR="00C87907" w:rsidRPr="00C76A79" w:rsidRDefault="00C87907" w:rsidP="00C8790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 xml:space="preserve"> não acatará a cobrança por meio de boletos e </w:t>
      </w:r>
      <w:r w:rsidRPr="00C76A79">
        <w:rPr>
          <w:rFonts w:ascii="Times New Roman" w:hAnsi="Times New Roman" w:cs="Times New Roman"/>
          <w:color w:val="000000" w:themeColor="text1"/>
          <w:szCs w:val="20"/>
        </w:rPr>
        <w:lastRenderedPageBreak/>
        <w:t xml:space="preserve">duplicatas ou qualquer outro título, em bancos ou outras instituições do gênero, tampouco a cessão/negociação do crédito que implique na sub-rogação de direitos. </w:t>
      </w:r>
    </w:p>
    <w:p w14:paraId="278517FC" w14:textId="0E9ED624" w:rsidR="00C87907" w:rsidRDefault="00C87907" w:rsidP="00C8790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Os prazos para pagamento estão indicados abaixo:</w:t>
      </w:r>
    </w:p>
    <w:p w14:paraId="7E89E0AA" w14:textId="77777777" w:rsidR="00C76A79" w:rsidRPr="00C76A79" w:rsidRDefault="00C76A79" w:rsidP="00C76A79">
      <w:pPr>
        <w:spacing w:line="360" w:lineRule="auto"/>
        <w:ind w:left="709"/>
        <w:contextualSpacing/>
        <w:jc w:val="both"/>
        <w:rPr>
          <w:rFonts w:ascii="Times New Roman" w:hAnsi="Times New Roman" w:cs="Times New Roman"/>
          <w:color w:val="000000" w:themeColor="text1"/>
          <w:szCs w:val="20"/>
        </w:rPr>
      </w:pPr>
    </w:p>
    <w:tbl>
      <w:tblPr>
        <w:tblW w:w="0" w:type="auto"/>
        <w:jc w:val="center"/>
        <w:tblCellMar>
          <w:left w:w="0" w:type="dxa"/>
          <w:right w:w="0" w:type="dxa"/>
        </w:tblCellMar>
        <w:tblLook w:val="04A0" w:firstRow="1" w:lastRow="0" w:firstColumn="1" w:lastColumn="0" w:noHBand="0" w:noVBand="1"/>
      </w:tblPr>
      <w:tblGrid>
        <w:gridCol w:w="3162"/>
        <w:gridCol w:w="2039"/>
      </w:tblGrid>
      <w:tr w:rsidR="00C76A79" w:rsidRPr="00C76A79" w14:paraId="1FCE3B24" w14:textId="77777777" w:rsidTr="004B0B42">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7F5E009"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EA089AA"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Data Pagamento</w:t>
            </w:r>
          </w:p>
        </w:tc>
      </w:tr>
      <w:tr w:rsidR="00C76A79" w:rsidRPr="00C76A79" w14:paraId="5AF2AC10" w14:textId="77777777" w:rsidTr="004B0B42">
        <w:trPr>
          <w:trHeight w:val="281"/>
          <w:jc w:val="center"/>
        </w:trPr>
        <w:tc>
          <w:tcPr>
            <w:tcW w:w="0" w:type="auto"/>
            <w:shd w:val="clear" w:color="auto" w:fill="C0C0C0"/>
            <w:tcMar>
              <w:top w:w="0" w:type="dxa"/>
              <w:left w:w="108" w:type="dxa"/>
              <w:bottom w:w="0" w:type="dxa"/>
              <w:right w:w="108" w:type="dxa"/>
            </w:tcMar>
            <w:vAlign w:val="center"/>
            <w:hideMark/>
          </w:tcPr>
          <w:p w14:paraId="45BF9BA2"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01 a 05</w:t>
            </w:r>
          </w:p>
        </w:tc>
        <w:tc>
          <w:tcPr>
            <w:tcW w:w="0" w:type="auto"/>
            <w:shd w:val="clear" w:color="auto" w:fill="C0C0C0"/>
            <w:tcMar>
              <w:top w:w="0" w:type="dxa"/>
              <w:left w:w="108" w:type="dxa"/>
              <w:bottom w:w="0" w:type="dxa"/>
              <w:right w:w="108" w:type="dxa"/>
            </w:tcMar>
            <w:vAlign w:val="center"/>
            <w:hideMark/>
          </w:tcPr>
          <w:p w14:paraId="62C28199" w14:textId="77777777" w:rsidR="00C87907" w:rsidRPr="00C76A79" w:rsidRDefault="00C87907" w:rsidP="004B0B42">
            <w:pPr>
              <w:pStyle w:val="PargrafodaLista"/>
              <w:spacing w:line="360" w:lineRule="auto"/>
              <w:ind w:left="851" w:hanging="567"/>
              <w:jc w:val="center"/>
              <w:rPr>
                <w:rFonts w:ascii="Times New Roman" w:hAnsi="Times New Roman" w:cs="Times New Roman"/>
                <w:color w:val="000000" w:themeColor="text1"/>
                <w:lang w:eastAsia="zh-CN"/>
              </w:rPr>
            </w:pPr>
            <w:r w:rsidRPr="00C76A79">
              <w:rPr>
                <w:rFonts w:ascii="Times New Roman" w:hAnsi="Times New Roman" w:cs="Times New Roman"/>
                <w:color w:val="000000" w:themeColor="text1"/>
              </w:rPr>
              <w:t>05 do mês seguinte</w:t>
            </w:r>
          </w:p>
        </w:tc>
      </w:tr>
      <w:tr w:rsidR="00C76A79" w:rsidRPr="00C76A79" w14:paraId="12CAC665" w14:textId="77777777" w:rsidTr="004B0B42">
        <w:trPr>
          <w:trHeight w:val="281"/>
          <w:jc w:val="center"/>
        </w:trPr>
        <w:tc>
          <w:tcPr>
            <w:tcW w:w="0" w:type="auto"/>
            <w:tcMar>
              <w:top w:w="0" w:type="dxa"/>
              <w:left w:w="108" w:type="dxa"/>
              <w:bottom w:w="0" w:type="dxa"/>
              <w:right w:w="108" w:type="dxa"/>
            </w:tcMar>
            <w:vAlign w:val="center"/>
            <w:hideMark/>
          </w:tcPr>
          <w:p w14:paraId="2ABFC7B7"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06 a 11</w:t>
            </w:r>
          </w:p>
        </w:tc>
        <w:tc>
          <w:tcPr>
            <w:tcW w:w="0" w:type="auto"/>
            <w:tcMar>
              <w:top w:w="0" w:type="dxa"/>
              <w:left w:w="108" w:type="dxa"/>
              <w:bottom w:w="0" w:type="dxa"/>
              <w:right w:w="108" w:type="dxa"/>
            </w:tcMar>
            <w:vAlign w:val="center"/>
            <w:hideMark/>
          </w:tcPr>
          <w:p w14:paraId="1A5D9285" w14:textId="77777777" w:rsidR="00C87907" w:rsidRPr="00C76A79" w:rsidRDefault="00C87907" w:rsidP="004B0B42">
            <w:pPr>
              <w:pStyle w:val="PargrafodaLista"/>
              <w:spacing w:line="360" w:lineRule="auto"/>
              <w:ind w:left="851" w:hanging="567"/>
              <w:jc w:val="center"/>
              <w:rPr>
                <w:rFonts w:ascii="Times New Roman" w:hAnsi="Times New Roman" w:cs="Times New Roman"/>
                <w:color w:val="000000" w:themeColor="text1"/>
                <w:lang w:eastAsia="zh-CN"/>
              </w:rPr>
            </w:pPr>
            <w:r w:rsidRPr="00C76A79">
              <w:rPr>
                <w:rFonts w:ascii="Times New Roman" w:hAnsi="Times New Roman" w:cs="Times New Roman"/>
                <w:color w:val="000000" w:themeColor="text1"/>
              </w:rPr>
              <w:t>11 do mês seguinte</w:t>
            </w:r>
          </w:p>
        </w:tc>
      </w:tr>
      <w:tr w:rsidR="00C76A79" w:rsidRPr="00C76A79" w14:paraId="397D668C" w14:textId="77777777" w:rsidTr="004B0B42">
        <w:trPr>
          <w:trHeight w:val="269"/>
          <w:jc w:val="center"/>
        </w:trPr>
        <w:tc>
          <w:tcPr>
            <w:tcW w:w="0" w:type="auto"/>
            <w:shd w:val="clear" w:color="auto" w:fill="C0C0C0"/>
            <w:tcMar>
              <w:top w:w="0" w:type="dxa"/>
              <w:left w:w="108" w:type="dxa"/>
              <w:bottom w:w="0" w:type="dxa"/>
              <w:right w:w="108" w:type="dxa"/>
            </w:tcMar>
            <w:vAlign w:val="center"/>
            <w:hideMark/>
          </w:tcPr>
          <w:p w14:paraId="0829CE83"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12 a 17</w:t>
            </w:r>
          </w:p>
        </w:tc>
        <w:tc>
          <w:tcPr>
            <w:tcW w:w="0" w:type="auto"/>
            <w:shd w:val="clear" w:color="auto" w:fill="C0C0C0"/>
            <w:tcMar>
              <w:top w:w="0" w:type="dxa"/>
              <w:left w:w="108" w:type="dxa"/>
              <w:bottom w:w="0" w:type="dxa"/>
              <w:right w:w="108" w:type="dxa"/>
            </w:tcMar>
            <w:vAlign w:val="center"/>
            <w:hideMark/>
          </w:tcPr>
          <w:p w14:paraId="46E42572" w14:textId="77777777" w:rsidR="00C87907" w:rsidRPr="00C76A79" w:rsidRDefault="00C87907" w:rsidP="004B0B42">
            <w:pPr>
              <w:pStyle w:val="PargrafodaLista"/>
              <w:spacing w:line="360" w:lineRule="auto"/>
              <w:ind w:left="851" w:hanging="567"/>
              <w:jc w:val="center"/>
              <w:rPr>
                <w:rFonts w:ascii="Times New Roman" w:hAnsi="Times New Roman" w:cs="Times New Roman"/>
                <w:color w:val="000000" w:themeColor="text1"/>
                <w:lang w:eastAsia="zh-CN"/>
              </w:rPr>
            </w:pPr>
            <w:r w:rsidRPr="00C76A79">
              <w:rPr>
                <w:rFonts w:ascii="Times New Roman" w:hAnsi="Times New Roman" w:cs="Times New Roman"/>
                <w:color w:val="000000" w:themeColor="text1"/>
                <w:lang w:eastAsia="zh-CN"/>
              </w:rPr>
              <w:t>17 do mês seguinte</w:t>
            </w:r>
          </w:p>
        </w:tc>
      </w:tr>
      <w:tr w:rsidR="00C76A79" w:rsidRPr="00C76A79" w14:paraId="5F7035E7" w14:textId="77777777" w:rsidTr="004B0B42">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1AD3E46D" w14:textId="77777777" w:rsidR="00C87907" w:rsidRPr="00C76A79" w:rsidRDefault="00C87907" w:rsidP="004B0B42">
            <w:pPr>
              <w:pStyle w:val="PargrafodaLista"/>
              <w:spacing w:line="360" w:lineRule="auto"/>
              <w:ind w:left="851" w:hanging="567"/>
              <w:jc w:val="center"/>
              <w:rPr>
                <w:rFonts w:ascii="Times New Roman" w:hAnsi="Times New Roman" w:cs="Times New Roman"/>
                <w:b/>
                <w:bCs/>
                <w:color w:val="000000" w:themeColor="text1"/>
                <w:lang w:eastAsia="zh-CN"/>
              </w:rPr>
            </w:pPr>
            <w:r w:rsidRPr="00C76A79">
              <w:rPr>
                <w:rFonts w:ascii="Times New Roman" w:hAnsi="Times New Roman" w:cs="Times New Roman"/>
                <w:b/>
                <w:bCs/>
                <w:color w:val="000000" w:themeColor="text1"/>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DEEDBB9" w14:textId="77777777" w:rsidR="00C87907" w:rsidRPr="00C76A79" w:rsidRDefault="00C87907" w:rsidP="004B0B42">
            <w:pPr>
              <w:pStyle w:val="PargrafodaLista"/>
              <w:spacing w:line="360" w:lineRule="auto"/>
              <w:ind w:left="851" w:hanging="567"/>
              <w:jc w:val="center"/>
              <w:rPr>
                <w:rFonts w:ascii="Times New Roman" w:hAnsi="Times New Roman" w:cs="Times New Roman"/>
                <w:color w:val="000000" w:themeColor="text1"/>
                <w:lang w:eastAsia="zh-CN"/>
              </w:rPr>
            </w:pPr>
            <w:r w:rsidRPr="00C76A79">
              <w:rPr>
                <w:rFonts w:ascii="Times New Roman" w:hAnsi="Times New Roman" w:cs="Times New Roman"/>
                <w:color w:val="000000" w:themeColor="text1"/>
              </w:rPr>
              <w:t>25 do mês seguinte</w:t>
            </w:r>
          </w:p>
        </w:tc>
      </w:tr>
    </w:tbl>
    <w:p w14:paraId="6ED0B5C2" w14:textId="77777777" w:rsidR="00C87907" w:rsidRPr="00C76A79" w:rsidRDefault="00C87907" w:rsidP="00C87907">
      <w:pPr>
        <w:spacing w:line="360" w:lineRule="auto"/>
        <w:ind w:left="851" w:right="284" w:hanging="143"/>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Observação 1: O pagamento sempre estará condicionado ao atesto pelo Fiscal do Contrato.</w:t>
      </w:r>
    </w:p>
    <w:p w14:paraId="57D9C152"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rPr>
      </w:pPr>
      <w:r w:rsidRPr="00C76A79">
        <w:rPr>
          <w:rFonts w:ascii="Times New Roman" w:hAnsi="Times New Roman" w:cs="Times New Roman"/>
          <w:color w:val="000000" w:themeColor="text1"/>
          <w:szCs w:val="20"/>
        </w:rPr>
        <w:t>Observação 2: Em se tratando de aquisição de mercadoria, para efeito de utilização da tabela acima, ao invés de considerar a data de emissão da Nota Fiscal, será considerada a data de recebimento da mercadoria na Hemobrás.</w:t>
      </w:r>
    </w:p>
    <w:p w14:paraId="57DA4BB7" w14:textId="77777777" w:rsidR="00C87907" w:rsidRPr="00C76A79" w:rsidRDefault="00C87907" w:rsidP="00C8790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6C979F04" w14:textId="77777777" w:rsidR="00C87907" w:rsidRPr="00C76A79" w:rsidRDefault="00C87907" w:rsidP="00C8790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FBC601B"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EM = I x N x VP, sendo:</w:t>
      </w:r>
    </w:p>
    <w:p w14:paraId="48BFA4D4"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EM = Encargos moratórios;</w:t>
      </w:r>
    </w:p>
    <w:p w14:paraId="7B233B9E"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 = Número de dias entre a data prevista para o pagamento e a do efetivo pagamento;</w:t>
      </w:r>
    </w:p>
    <w:p w14:paraId="11B31E1A"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VP = Valor da parcela a ser paga.</w:t>
      </w:r>
    </w:p>
    <w:p w14:paraId="1F968F1C" w14:textId="77777777" w:rsidR="00C87907"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I = Índice de compensação financeira = 0,00016438, assim apurado:</w:t>
      </w:r>
    </w:p>
    <w:p w14:paraId="6DFCD978" w14:textId="77777777" w:rsidR="00B676F6" w:rsidRPr="00C76A79" w:rsidRDefault="00C87907" w:rsidP="00C87907">
      <w:pPr>
        <w:spacing w:line="360" w:lineRule="auto"/>
        <w:ind w:left="709"/>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I = (TX/</w:t>
      </w:r>
      <w:proofErr w:type="gramStart"/>
      <w:r w:rsidRPr="00C76A79">
        <w:rPr>
          <w:rFonts w:ascii="Times New Roman" w:hAnsi="Times New Roman" w:cs="Times New Roman"/>
          <w:color w:val="000000" w:themeColor="text1"/>
          <w:szCs w:val="20"/>
        </w:rPr>
        <w:t>100)/</w:t>
      </w:r>
      <w:proofErr w:type="gramEnd"/>
      <w:r w:rsidRPr="00C76A79">
        <w:rPr>
          <w:rFonts w:ascii="Times New Roman" w:hAnsi="Times New Roman" w:cs="Times New Roman"/>
          <w:color w:val="000000" w:themeColor="text1"/>
          <w:szCs w:val="20"/>
        </w:rPr>
        <w:t>365, onde TX = 6% (Percentual da taxa anual de juros de mora)</w:t>
      </w:r>
    </w:p>
    <w:p w14:paraId="182FC88F"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7C2DC214"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DO REAJUSTE</w:t>
      </w:r>
    </w:p>
    <w:p w14:paraId="027B78F3"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Os preços são fixos e irreajustáveis no prazo de um ano contado da data limite para a apresentação das propostas.</w:t>
      </w:r>
    </w:p>
    <w:p w14:paraId="55DBA32B" w14:textId="1ABFBA98"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índice </w:t>
      </w:r>
      <w:r w:rsidR="008E26DC" w:rsidRPr="00C76A79">
        <w:rPr>
          <w:rFonts w:ascii="Times New Roman" w:hAnsi="Times New Roman" w:cs="Times New Roman"/>
          <w:bCs/>
          <w:color w:val="000000" w:themeColor="text1"/>
          <w:szCs w:val="20"/>
        </w:rPr>
        <w:t>IGP-M</w:t>
      </w:r>
      <w:r w:rsidRPr="00C76A79">
        <w:rPr>
          <w:rFonts w:ascii="Times New Roman" w:hAnsi="Times New Roman" w:cs="Times New Roman"/>
          <w:bCs/>
          <w:color w:val="000000" w:themeColor="text1"/>
          <w:szCs w:val="20"/>
        </w:rPr>
        <w:t xml:space="preserve"> exclusivamente para as obrigações iniciadas e concluídas após a ocorrência da anualidade.</w:t>
      </w:r>
    </w:p>
    <w:p w14:paraId="660F9EDC"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004E4088" w14:textId="750358D8"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No caso de atraso ou não divulgação do índice de reajustamento, o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 xml:space="preserv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50E5661"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Nas aferições finais, o índice utilizado para reajuste será, obrigatoriamente, o definitivo.</w:t>
      </w:r>
    </w:p>
    <w:p w14:paraId="2214B131"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lastRenderedPageBreak/>
        <w:t>Caso o índice estabelecido para reajustamento venha a ser extinto ou de qualquer forma não possa mais ser utilizado, será adotado, em substituição, o que vier a ser determinado pela legislação então em vigor.</w:t>
      </w:r>
    </w:p>
    <w:p w14:paraId="0EDE6086"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04299F3E"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O reajuste será realizado por apostilamento.</w:t>
      </w:r>
    </w:p>
    <w:p w14:paraId="4BCEC798"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56CBE34A"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DO CONTROLE E FISCALIZAÇÃO</w:t>
      </w:r>
    </w:p>
    <w:p w14:paraId="66DB7C40"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0D3A9272" w14:textId="77777777"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 fiscalização compreenderá em última análise as situações que impactem negativamente a execução do contrato como um todo e não apenas erros e falhas eventuais no pagamento de alguma vantagem a um determinado empregado.</w:t>
      </w:r>
    </w:p>
    <w:p w14:paraId="1B10E82C" w14:textId="366F225F"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As atividades de fiscalização da execução contratual devem ser realizadas de forma preventiva, rotineira e sistemática, devendo ser exercidas por empregado ou comissão, especialmente designados na forma do Art. </w:t>
      </w:r>
      <w:r w:rsidR="005D42DD" w:rsidRPr="00C76A79">
        <w:rPr>
          <w:rFonts w:ascii="Times New Roman" w:hAnsi="Times New Roman" w:cs="Times New Roman"/>
          <w:color w:val="000000" w:themeColor="text1"/>
          <w:szCs w:val="20"/>
        </w:rPr>
        <w:t>102</w:t>
      </w:r>
      <w:r w:rsidRPr="00C76A79">
        <w:rPr>
          <w:rFonts w:ascii="Times New Roman" w:hAnsi="Times New Roman" w:cs="Times New Roman"/>
          <w:color w:val="000000" w:themeColor="text1"/>
          <w:szCs w:val="20"/>
        </w:rPr>
        <w:t>, do Regulamento Interno de Licitações e Contrat</w:t>
      </w:r>
      <w:r w:rsidR="005302EE" w:rsidRPr="00C76A79">
        <w:rPr>
          <w:rFonts w:ascii="Times New Roman" w:hAnsi="Times New Roman" w:cs="Times New Roman"/>
          <w:color w:val="000000" w:themeColor="text1"/>
          <w:szCs w:val="20"/>
        </w:rPr>
        <w:t>o</w:t>
      </w:r>
      <w:r w:rsidRPr="00C76A79">
        <w:rPr>
          <w:rFonts w:ascii="Times New Roman" w:hAnsi="Times New Roman" w:cs="Times New Roman"/>
          <w:color w:val="000000" w:themeColor="text1"/>
          <w:szCs w:val="20"/>
        </w:rPr>
        <w:t>s.</w:t>
      </w:r>
    </w:p>
    <w:p w14:paraId="72A7A1C5" w14:textId="640D97A3" w:rsidR="00B676F6" w:rsidRPr="00C76A79" w:rsidRDefault="00FA5901" w:rsidP="00FE7DA9">
      <w:pPr>
        <w:numPr>
          <w:ilvl w:val="1"/>
          <w:numId w:val="1"/>
        </w:numPr>
        <w:spacing w:line="360" w:lineRule="auto"/>
        <w:contextualSpacing/>
        <w:jc w:val="both"/>
        <w:rPr>
          <w:rFonts w:ascii="Times New Roman" w:hAnsi="Times New Roman" w:cs="Times New Roman"/>
          <w:color w:val="000000" w:themeColor="text1"/>
          <w:szCs w:val="20"/>
        </w:rPr>
      </w:pPr>
      <w:bookmarkStart w:id="9" w:name="_Hlk16751167"/>
      <w:r w:rsidRPr="00C76A79">
        <w:rPr>
          <w:rFonts w:ascii="Times New Roman" w:hAnsi="Times New Roman" w:cs="Times New Roman"/>
          <w:color w:val="000000" w:themeColor="text1"/>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w:t>
      </w:r>
      <w:r w:rsidR="00FE7DA9" w:rsidRPr="00C76A79">
        <w:rPr>
          <w:rFonts w:ascii="Times New Roman" w:hAnsi="Times New Roman" w:cs="Times New Roman"/>
          <w:color w:val="000000" w:themeColor="text1"/>
          <w:szCs w:val="20"/>
        </w:rPr>
        <w:t>em que suas hipóteses se encontram previstas no instrumento de contrato</w:t>
      </w:r>
      <w:bookmarkEnd w:id="9"/>
      <w:r w:rsidR="00FE7DA9" w:rsidRPr="00C76A79">
        <w:rPr>
          <w:rFonts w:ascii="Times New Roman" w:hAnsi="Times New Roman" w:cs="Times New Roman"/>
          <w:color w:val="000000" w:themeColor="text1"/>
          <w:szCs w:val="20"/>
        </w:rPr>
        <w:t>.</w:t>
      </w:r>
    </w:p>
    <w:p w14:paraId="23F5EED7" w14:textId="3225E496"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 xml:space="preserve"> ou de seus agentes, gestores e fiscais.</w:t>
      </w:r>
    </w:p>
    <w:p w14:paraId="2CD873B7"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06DC0382"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OBRIGAÇÕES DA HEMOBRÁS</w:t>
      </w:r>
    </w:p>
    <w:p w14:paraId="417F4567" w14:textId="27E8D42B"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São obrigações da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w:t>
      </w:r>
    </w:p>
    <w:p w14:paraId="4A965C94"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Receber o objeto no prazo e condições estabelecidas no Edital e seus anexos;</w:t>
      </w:r>
    </w:p>
    <w:p w14:paraId="056A83A5"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Verificar minuciosamente, no prazo fixado, a conformidade dos bens recebidos provisoriamente com as especificações constantes do Edital e da proposta, para fins de aceitação e recebimento definitivo;</w:t>
      </w:r>
    </w:p>
    <w:p w14:paraId="6248F74E"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Comunicar à Contratada, por escrito, sobre imperfeições, falhas ou irregularidades verificadas no objeto fornecido, para que seja substituído, reparado ou corrigido;</w:t>
      </w:r>
    </w:p>
    <w:p w14:paraId="2444452D"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Acompanhar e fiscalizar o cumprimento das obrigações da Contratada, através de comissão/servidor especialmente designado;</w:t>
      </w:r>
    </w:p>
    <w:p w14:paraId="6A1EA104"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lastRenderedPageBreak/>
        <w:t>Efetuar o pagamento à Contratada no valor correspondente ao fornecimento do objeto, no prazo e forma estabelecidos no Edital e seus anexos;</w:t>
      </w:r>
    </w:p>
    <w:p w14:paraId="34141635"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01A4BD7C"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2805E370"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OBRIGAÇÕES DA CONTRATADA</w:t>
      </w:r>
    </w:p>
    <w:p w14:paraId="04F30BAB"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deve cumprir todas as obrigações constantes no Edital, seus anexos e sua proposta, assumindo como exclusivamente seus os riscos e as despesas decorrentes da boa e perfeita execução do objeto e, ainda:</w:t>
      </w:r>
    </w:p>
    <w:p w14:paraId="7B136523"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36039153" w14:textId="7D6B1819" w:rsidR="00A4634E" w:rsidRPr="00A4634E" w:rsidRDefault="00FA5901" w:rsidP="00A4634E">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 xml:space="preserve">Responsabilizar-se pelos vícios e danos decorrentes da execução do objeto, de acordo com a aplicação dos preceitos de direito público, </w:t>
      </w:r>
      <w:r w:rsidR="003F0126" w:rsidRPr="00C76A79">
        <w:rPr>
          <w:rFonts w:ascii="Times New Roman" w:hAnsi="Times New Roman" w:cs="Times New Roman"/>
          <w:bCs/>
          <w:color w:val="000000" w:themeColor="text1"/>
          <w:szCs w:val="20"/>
        </w:rPr>
        <w:t>aplicando-se lhes</w:t>
      </w:r>
      <w:r w:rsidRPr="00C76A79">
        <w:rPr>
          <w:rFonts w:ascii="Times New Roman" w:hAnsi="Times New Roman" w:cs="Times New Roman"/>
          <w:bCs/>
          <w:color w:val="000000" w:themeColor="text1"/>
          <w:szCs w:val="20"/>
        </w:rPr>
        <w:t>, supletivamente, os princípios da teoria geral dos contratos e as disposições de direito privado, ficando a Hemobrás autorizada a descontar dos pagamentos devidos à Contratada, o valor correspondente aos danos sofridos;</w:t>
      </w:r>
    </w:p>
    <w:p w14:paraId="7635BBFA"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Substituir, reparar ou corrigir, às suas expensas, no prazo 30 (trinta) dias o objeto com avarias ou vício;</w:t>
      </w:r>
    </w:p>
    <w:p w14:paraId="06795AB6" w14:textId="32398EB3"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 xml:space="preserve">Comunicar à </w:t>
      </w:r>
      <w:r w:rsidR="002F3115" w:rsidRPr="00C76A79">
        <w:rPr>
          <w:rFonts w:ascii="Times New Roman" w:hAnsi="Times New Roman" w:cs="Times New Roman"/>
          <w:bCs/>
          <w:color w:val="000000" w:themeColor="text1"/>
          <w:szCs w:val="20"/>
        </w:rPr>
        <w:t>HEMOBRÁS</w:t>
      </w:r>
      <w:r w:rsidRPr="00C76A79">
        <w:rPr>
          <w:rFonts w:ascii="Times New Roman" w:hAnsi="Times New Roman" w:cs="Times New Roman"/>
          <w:bCs/>
          <w:color w:val="000000" w:themeColor="text1"/>
          <w:szCs w:val="20"/>
        </w:rPr>
        <w:t>, no prazo máximo de 24 (vinte e quatro) horas que antecede a data da entrega, os motivos que impossibilitem o cumprimento do prazo previsto, com a devida comprovação;</w:t>
      </w:r>
    </w:p>
    <w:p w14:paraId="7899B960"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Manter, durante toda a execução do contrato, em compatibilidade com as obrigações assumidas, todas as condições de habilitação e qualificação exigidas na licitação;</w:t>
      </w:r>
    </w:p>
    <w:p w14:paraId="3C69A018" w14:textId="77777777" w:rsidR="00B676F6" w:rsidRPr="00C76A79" w:rsidRDefault="00FA5901">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Indicar preposto para representá-la durante a execução do contrato;</w:t>
      </w:r>
    </w:p>
    <w:p w14:paraId="3B2F9B40" w14:textId="77777777" w:rsidR="000817A5" w:rsidRPr="00C76A79" w:rsidRDefault="006D002B">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bCs/>
          <w:color w:val="000000" w:themeColor="text1"/>
          <w:szCs w:val="20"/>
        </w:rPr>
        <w:t>.</w:t>
      </w:r>
      <w:r w:rsidRPr="00C76A79">
        <w:rPr>
          <w:rFonts w:ascii="Times New Roman" w:hAnsi="Times New Roman" w:cs="Times New Roman"/>
          <w:bCs/>
          <w:color w:val="000000" w:themeColor="text1"/>
          <w:szCs w:val="20"/>
        </w:rPr>
        <w:tab/>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Due Diligence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C76A79">
        <w:rPr>
          <w:rFonts w:ascii="Times New Roman" w:hAnsi="Times New Roman" w:cs="Times New Roman"/>
          <w:bCs/>
          <w:color w:val="000000" w:themeColor="text1"/>
          <w:szCs w:val="20"/>
        </w:rPr>
        <w:t>à</w:t>
      </w:r>
      <w:proofErr w:type="gramEnd"/>
      <w:r w:rsidRPr="00C76A79">
        <w:rPr>
          <w:rFonts w:ascii="Times New Roman" w:hAnsi="Times New Roman" w:cs="Times New Roman"/>
          <w:bCs/>
          <w:color w:val="000000" w:themeColor="text1"/>
          <w:szCs w:val="20"/>
        </w:rPr>
        <w:t xml:space="preserve"> responsabilizações administrativas e legais pertinentes.</w:t>
      </w:r>
    </w:p>
    <w:p w14:paraId="2C63BA9F" w14:textId="388B2E53"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 contratada responde pelos prejuízos causados ao </w:t>
      </w:r>
      <w:r w:rsidR="002F3115" w:rsidRPr="00C76A79">
        <w:rPr>
          <w:rFonts w:ascii="Times New Roman" w:hAnsi="Times New Roman" w:cs="Times New Roman"/>
          <w:color w:val="000000" w:themeColor="text1"/>
          <w:szCs w:val="20"/>
        </w:rPr>
        <w:t>HEMOBRÁS</w:t>
      </w:r>
      <w:r w:rsidRPr="00C76A79">
        <w:rPr>
          <w:rFonts w:ascii="Times New Roman" w:hAnsi="Times New Roman" w:cs="Times New Roman"/>
          <w:color w:val="000000" w:themeColor="text1"/>
          <w:szCs w:val="20"/>
        </w:rPr>
        <w:t>, mesmo aqueles resultantes de caso fortuito ou força maior.</w:t>
      </w:r>
    </w:p>
    <w:p w14:paraId="08FB2D79" w14:textId="77777777" w:rsidR="007644E1" w:rsidRPr="00C76A79" w:rsidRDefault="007644E1" w:rsidP="007644E1">
      <w:pPr>
        <w:spacing w:line="360" w:lineRule="auto"/>
        <w:ind w:left="567"/>
        <w:contextualSpacing/>
        <w:jc w:val="both"/>
        <w:rPr>
          <w:rFonts w:ascii="Times New Roman" w:hAnsi="Times New Roman" w:cs="Times New Roman"/>
          <w:color w:val="000000" w:themeColor="text1"/>
          <w:szCs w:val="20"/>
        </w:rPr>
      </w:pPr>
    </w:p>
    <w:p w14:paraId="270C27EA" w14:textId="77777777" w:rsidR="007644E1" w:rsidRPr="00C76A79" w:rsidRDefault="007644E1" w:rsidP="007644E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PROTEÇÃO DE DADOS PESSOAIS</w:t>
      </w:r>
    </w:p>
    <w:p w14:paraId="2C2E2A91"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bookmarkStart w:id="10" w:name="_Hlk141691014"/>
      <w:r w:rsidRPr="00C76A79">
        <w:rPr>
          <w:rFonts w:ascii="Times New Roman" w:hAnsi="Times New Roman" w:cs="Times New Roman"/>
          <w:color w:val="000000" w:themeColor="text1"/>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0223B8D9"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lastRenderedPageBreak/>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2F770AD7"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04E7A1D1"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Caso a CONTRATADA seja obrigada por determinação legal a fornecer dados pessoais a uma autoridade pública, deverá informar previamente a HEMOBRÁS para que esta tome as medidas que julgar cabíveis.</w:t>
      </w:r>
    </w:p>
    <w:p w14:paraId="453792E3"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deverá notificar a HEMOBRÁS imediatamente a respeito de qualquer violação, por seus funcionários ou terceiros não autorizados, a respeito da proteção de Dados Pessoais.</w:t>
      </w:r>
    </w:p>
    <w:p w14:paraId="000ADEA4"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deverá cooperar com a HEMOBRÁS e tomar todas as medidas cabíveis para auxiliar a HEMOBRÁS e as autoridades competentes a investigar, mitigar e remediar o incidente ocorrido.</w:t>
      </w:r>
    </w:p>
    <w:p w14:paraId="3C0BFAB1" w14:textId="77777777" w:rsidR="006C1876" w:rsidRPr="00C76A79" w:rsidRDefault="006C1876" w:rsidP="00520272">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bookmarkEnd w:id="10"/>
    <w:p w14:paraId="11E687D3" w14:textId="77777777" w:rsidR="00B676F6" w:rsidRPr="00C76A79" w:rsidRDefault="00B676F6">
      <w:pPr>
        <w:pStyle w:val="Nivel1"/>
        <w:spacing w:before="0" w:after="0" w:line="360" w:lineRule="auto"/>
        <w:contextualSpacing/>
        <w:rPr>
          <w:rFonts w:ascii="Times New Roman" w:hAnsi="Times New Roman"/>
          <w:color w:val="000000" w:themeColor="text1"/>
        </w:rPr>
      </w:pPr>
    </w:p>
    <w:p w14:paraId="53F56B83"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DA SUBCONTRATAÇÃO</w:t>
      </w:r>
    </w:p>
    <w:p w14:paraId="092A73D5" w14:textId="77777777" w:rsidR="00B676F6" w:rsidRPr="00C76A79"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Não será admitida a subcontratação do objeto licitatório.</w:t>
      </w:r>
    </w:p>
    <w:p w14:paraId="3CAA73CB"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7228FC2C" w14:textId="77777777" w:rsidR="00B676F6" w:rsidRPr="00C76A79" w:rsidRDefault="00FA5901">
      <w:pPr>
        <w:pStyle w:val="Nivel1"/>
        <w:numPr>
          <w:ilvl w:val="0"/>
          <w:numId w:val="1"/>
        </w:numPr>
        <w:spacing w:before="0" w:after="0" w:line="360" w:lineRule="auto"/>
        <w:ind w:left="0" w:firstLine="0"/>
        <w:contextualSpacing/>
        <w:rPr>
          <w:rFonts w:ascii="Times New Roman" w:hAnsi="Times New Roman"/>
          <w:color w:val="000000" w:themeColor="text1"/>
        </w:rPr>
      </w:pPr>
      <w:r w:rsidRPr="00C76A79">
        <w:rPr>
          <w:rFonts w:ascii="Times New Roman" w:hAnsi="Times New Roman"/>
          <w:color w:val="000000" w:themeColor="text1"/>
        </w:rPr>
        <w:t>ALTERAÇÃO SUBJETIVA</w:t>
      </w:r>
    </w:p>
    <w:p w14:paraId="295F247D"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0796AB" w14:textId="77777777" w:rsidR="00B676F6" w:rsidRPr="00C76A79" w:rsidRDefault="00B676F6">
      <w:pPr>
        <w:spacing w:line="360" w:lineRule="auto"/>
        <w:ind w:left="709"/>
        <w:contextualSpacing/>
        <w:jc w:val="both"/>
        <w:rPr>
          <w:rFonts w:ascii="Times New Roman" w:hAnsi="Times New Roman" w:cs="Times New Roman"/>
          <w:color w:val="000000" w:themeColor="text1"/>
          <w:szCs w:val="20"/>
        </w:rPr>
      </w:pPr>
    </w:p>
    <w:p w14:paraId="382BEDFF" w14:textId="77777777" w:rsidR="00B676F6" w:rsidRPr="00C76A79" w:rsidRDefault="00FA5901">
      <w:pPr>
        <w:pStyle w:val="Nivel1"/>
        <w:numPr>
          <w:ilvl w:val="0"/>
          <w:numId w:val="1"/>
        </w:numPr>
        <w:spacing w:before="0" w:after="0" w:line="360" w:lineRule="auto"/>
        <w:contextualSpacing/>
        <w:rPr>
          <w:rFonts w:ascii="Times New Roman" w:hAnsi="Times New Roman"/>
          <w:color w:val="000000" w:themeColor="text1"/>
        </w:rPr>
      </w:pPr>
      <w:r w:rsidRPr="00C76A79">
        <w:rPr>
          <w:rFonts w:ascii="Times New Roman" w:hAnsi="Times New Roman"/>
          <w:color w:val="000000" w:themeColor="text1"/>
        </w:rPr>
        <w:t>DAS SANÇÕES ADMINISTRATIVAS</w:t>
      </w:r>
    </w:p>
    <w:p w14:paraId="08561B3E"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CONTRATADA está sujeita às penalidades prevista no Art. 83, da Lei 13.303/2016, respeitada as seguintes condições:</w:t>
      </w:r>
    </w:p>
    <w:p w14:paraId="6A5FD790"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Pela inexecução </w:t>
      </w:r>
      <w:r w:rsidRPr="00C76A79">
        <w:rPr>
          <w:rFonts w:ascii="Times New Roman" w:hAnsi="Times New Roman" w:cs="Times New Roman"/>
          <w:color w:val="000000" w:themeColor="text1"/>
          <w:szCs w:val="20"/>
          <w:u w:val="single"/>
        </w:rPr>
        <w:t>total ou parcial</w:t>
      </w:r>
      <w:r w:rsidRPr="00C76A79">
        <w:rPr>
          <w:rFonts w:ascii="Times New Roman" w:hAnsi="Times New Roman" w:cs="Times New Roman"/>
          <w:color w:val="000000" w:themeColor="text1"/>
          <w:szCs w:val="20"/>
        </w:rPr>
        <w:t xml:space="preserve"> do objeto deste contrato, a Administração pode aplicar à CONTRATADA as seguintes sanções:</w:t>
      </w:r>
    </w:p>
    <w:p w14:paraId="79DD986F" w14:textId="2BF14AE5"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
          <w:bCs/>
          <w:color w:val="000000" w:themeColor="text1"/>
          <w:szCs w:val="20"/>
        </w:rPr>
        <w:t>Advertência</w:t>
      </w:r>
      <w:r w:rsidRPr="00C76A79">
        <w:rPr>
          <w:rFonts w:ascii="Times New Roman" w:hAnsi="Times New Roman" w:cs="Times New Roman"/>
          <w:bCs/>
          <w:color w:val="000000" w:themeColor="text1"/>
          <w:szCs w:val="20"/>
        </w:rPr>
        <w:t xml:space="preserve"> por faltas leves, assim entendidas aquelas que não acarretem prejuízos significativos para a </w:t>
      </w:r>
      <w:r w:rsidR="002F3115" w:rsidRPr="00C76A79">
        <w:rPr>
          <w:rFonts w:ascii="Times New Roman" w:hAnsi="Times New Roman" w:cs="Times New Roman"/>
          <w:bCs/>
          <w:color w:val="000000" w:themeColor="text1"/>
          <w:szCs w:val="20"/>
        </w:rPr>
        <w:t>HEMOBRÁS</w:t>
      </w:r>
      <w:r w:rsidRPr="00C76A79">
        <w:rPr>
          <w:rFonts w:ascii="Times New Roman" w:hAnsi="Times New Roman" w:cs="Times New Roman"/>
          <w:bCs/>
          <w:color w:val="000000" w:themeColor="text1"/>
          <w:szCs w:val="20"/>
        </w:rPr>
        <w:t>;</w:t>
      </w:r>
    </w:p>
    <w:p w14:paraId="452DD475" w14:textId="77777777"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
          <w:bCs/>
          <w:color w:val="000000" w:themeColor="text1"/>
          <w:szCs w:val="20"/>
        </w:rPr>
        <w:lastRenderedPageBreak/>
        <w:t>Multa</w:t>
      </w:r>
      <w:r w:rsidRPr="00C76A79">
        <w:rPr>
          <w:rFonts w:ascii="Times New Roman" w:hAnsi="Times New Roman" w:cs="Times New Roman"/>
          <w:bCs/>
          <w:color w:val="000000" w:themeColor="text1"/>
          <w:szCs w:val="20"/>
        </w:rPr>
        <w:t xml:space="preserve"> </w:t>
      </w:r>
      <w:r w:rsidRPr="00C76A79">
        <w:rPr>
          <w:rFonts w:ascii="Times New Roman" w:hAnsi="Times New Roman" w:cs="Times New Roman"/>
          <w:b/>
          <w:bCs/>
          <w:color w:val="000000" w:themeColor="text1"/>
          <w:szCs w:val="20"/>
        </w:rPr>
        <w:t>moratória</w:t>
      </w:r>
      <w:r w:rsidRPr="00C76A79">
        <w:rPr>
          <w:rFonts w:ascii="Times New Roman" w:hAnsi="Times New Roman" w:cs="Times New Roman"/>
          <w:bCs/>
          <w:color w:val="000000" w:themeColor="text1"/>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0A3C6958" w14:textId="77777777"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
          <w:bCs/>
          <w:color w:val="000000" w:themeColor="text1"/>
          <w:szCs w:val="20"/>
        </w:rPr>
        <w:t>Multa compensatória</w:t>
      </w:r>
      <w:r w:rsidRPr="00C76A79">
        <w:rPr>
          <w:rFonts w:ascii="Times New Roman" w:hAnsi="Times New Roman" w:cs="Times New Roman"/>
          <w:bCs/>
          <w:color w:val="000000" w:themeColor="text1"/>
          <w:szCs w:val="20"/>
        </w:rPr>
        <w:t xml:space="preserve"> de até 8% (oito. por cento) sobre o valor total do contrato, no caso de inexecução total do objeto;</w:t>
      </w:r>
    </w:p>
    <w:p w14:paraId="4AA20A78" w14:textId="77777777" w:rsidR="00B676F6" w:rsidRPr="00C76A79" w:rsidRDefault="00FA5901">
      <w:pPr>
        <w:pStyle w:val="PargrafodaLista"/>
        <w:numPr>
          <w:ilvl w:val="3"/>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Em caso de inexecução parcial, a multa compensatória, no mesmo percentual do subitem acima, será aplicada de forma proporcional à obrigação inadimplida;</w:t>
      </w:r>
    </w:p>
    <w:p w14:paraId="45786B98" w14:textId="77777777" w:rsidR="00B676F6" w:rsidRPr="00C76A79" w:rsidRDefault="00FA5901">
      <w:pPr>
        <w:pStyle w:val="PargrafodaLista"/>
        <w:numPr>
          <w:ilvl w:val="3"/>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As penalidades de multa decorrentes de fatos diversos serão consideradas independentes entre si.</w:t>
      </w:r>
    </w:p>
    <w:p w14:paraId="37C4836E" w14:textId="77777777" w:rsidR="00B676F6" w:rsidRPr="00C76A79" w:rsidRDefault="00FA5901">
      <w:pPr>
        <w:pStyle w:val="PargrafodaLista"/>
        <w:numPr>
          <w:ilvl w:val="2"/>
          <w:numId w:val="1"/>
        </w:numPr>
        <w:spacing w:line="360" w:lineRule="auto"/>
        <w:ind w:left="851" w:hanging="567"/>
        <w:jc w:val="both"/>
        <w:rPr>
          <w:rFonts w:ascii="Times New Roman" w:hAnsi="Times New Roman" w:cs="Times New Roman"/>
          <w:bCs/>
          <w:color w:val="000000" w:themeColor="text1"/>
          <w:szCs w:val="20"/>
        </w:rPr>
      </w:pPr>
      <w:r w:rsidRPr="00C76A79">
        <w:rPr>
          <w:rFonts w:ascii="Times New Roman" w:hAnsi="Times New Roman" w:cs="Times New Roman"/>
          <w:b/>
          <w:bCs/>
          <w:color w:val="000000" w:themeColor="text1"/>
          <w:szCs w:val="20"/>
        </w:rPr>
        <w:t>Suspensão de licitar</w:t>
      </w:r>
      <w:r w:rsidRPr="00C76A79">
        <w:rPr>
          <w:rFonts w:ascii="Times New Roman" w:hAnsi="Times New Roman" w:cs="Times New Roman"/>
          <w:bCs/>
          <w:color w:val="000000" w:themeColor="text1"/>
          <w:szCs w:val="20"/>
        </w:rPr>
        <w:t xml:space="preserve"> e </w:t>
      </w:r>
      <w:r w:rsidRPr="00C76A79">
        <w:rPr>
          <w:rFonts w:ascii="Times New Roman" w:hAnsi="Times New Roman" w:cs="Times New Roman"/>
          <w:b/>
          <w:bCs/>
          <w:color w:val="000000" w:themeColor="text1"/>
          <w:szCs w:val="20"/>
        </w:rPr>
        <w:t>impedimento de contratar</w:t>
      </w:r>
      <w:r w:rsidRPr="00C76A79">
        <w:rPr>
          <w:rFonts w:ascii="Times New Roman" w:hAnsi="Times New Roman" w:cs="Times New Roman"/>
          <w:bCs/>
          <w:color w:val="000000" w:themeColor="text1"/>
          <w:szCs w:val="20"/>
        </w:rPr>
        <w:t xml:space="preserve"> com a HEMOBRÁS, pelo prazo de até dois anos;</w:t>
      </w:r>
    </w:p>
    <w:p w14:paraId="08F2EB4E" w14:textId="77777777" w:rsidR="00B676F6" w:rsidRPr="00C76A79" w:rsidRDefault="00FA5901">
      <w:pPr>
        <w:pStyle w:val="PargrafodaLista"/>
        <w:numPr>
          <w:ilvl w:val="3"/>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Também comete infração administrativa punível com suspensão temporária de participação em licitação e impedimento de contratar com a Hemobrás, a CONTRATADA que:</w:t>
      </w:r>
    </w:p>
    <w:p w14:paraId="6A39C8BB" w14:textId="47C99E31" w:rsidR="00B676F6" w:rsidRPr="00C76A79" w:rsidRDefault="00DE4875">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E</w:t>
      </w:r>
      <w:r w:rsidR="00FA5901" w:rsidRPr="00C76A79">
        <w:rPr>
          <w:rFonts w:ascii="Times New Roman" w:hAnsi="Times New Roman" w:cs="Times New Roman"/>
          <w:color w:val="000000" w:themeColor="text1"/>
          <w:szCs w:val="20"/>
        </w:rPr>
        <w:t>nsejar o retardamento da execução do objeto;</w:t>
      </w:r>
    </w:p>
    <w:p w14:paraId="45D68D04" w14:textId="0CC7DCD1" w:rsidR="00B676F6" w:rsidRPr="00C76A79" w:rsidRDefault="00DE4875">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F</w:t>
      </w:r>
      <w:r w:rsidR="00FA5901" w:rsidRPr="00C76A79">
        <w:rPr>
          <w:rFonts w:ascii="Times New Roman" w:hAnsi="Times New Roman" w:cs="Times New Roman"/>
          <w:color w:val="000000" w:themeColor="text1"/>
          <w:szCs w:val="20"/>
        </w:rPr>
        <w:t>alhar ou fraudar na execução do contrato;</w:t>
      </w:r>
    </w:p>
    <w:p w14:paraId="52ECBF8C" w14:textId="4060295D" w:rsidR="00B676F6" w:rsidRPr="00C76A79" w:rsidRDefault="00DE4875">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C</w:t>
      </w:r>
      <w:r w:rsidR="00FA5901" w:rsidRPr="00C76A79">
        <w:rPr>
          <w:rFonts w:ascii="Times New Roman" w:hAnsi="Times New Roman" w:cs="Times New Roman"/>
          <w:color w:val="000000" w:themeColor="text1"/>
          <w:szCs w:val="20"/>
        </w:rPr>
        <w:t>omportar-se de modo inidôneo;</w:t>
      </w:r>
    </w:p>
    <w:p w14:paraId="5F7D49AE" w14:textId="0B7E6433" w:rsidR="00B676F6" w:rsidRPr="00C76A79" w:rsidRDefault="00DE4875">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C</w:t>
      </w:r>
      <w:r w:rsidR="00FA5901" w:rsidRPr="00C76A79">
        <w:rPr>
          <w:rFonts w:ascii="Times New Roman" w:hAnsi="Times New Roman" w:cs="Times New Roman"/>
          <w:color w:val="000000" w:themeColor="text1"/>
          <w:szCs w:val="20"/>
        </w:rPr>
        <w:t>ometer fraude fiscal;</w:t>
      </w:r>
    </w:p>
    <w:p w14:paraId="648080A9" w14:textId="2D8D5181" w:rsidR="00B676F6" w:rsidRPr="00C76A79" w:rsidRDefault="00B1752C">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T</w:t>
      </w:r>
      <w:r w:rsidR="00FA5901" w:rsidRPr="00C76A79">
        <w:rPr>
          <w:rFonts w:ascii="Times New Roman" w:hAnsi="Times New Roman" w:cs="Times New Roman"/>
          <w:color w:val="000000" w:themeColor="text1"/>
          <w:szCs w:val="20"/>
        </w:rPr>
        <w:t>enham sofrido condenação definitiva por praticar, por meio dolosos, fraude fiscal no recolhimento de quaisquer tributos;</w:t>
      </w:r>
    </w:p>
    <w:p w14:paraId="30D4B52D" w14:textId="448DB8A4" w:rsidR="00B676F6" w:rsidRPr="00C76A79" w:rsidRDefault="00B1752C">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T</w:t>
      </w:r>
      <w:r w:rsidR="00FA5901" w:rsidRPr="00C76A79">
        <w:rPr>
          <w:rFonts w:ascii="Times New Roman" w:hAnsi="Times New Roman" w:cs="Times New Roman"/>
          <w:color w:val="000000" w:themeColor="text1"/>
          <w:szCs w:val="20"/>
        </w:rPr>
        <w:t>enham praticado atos ilícitos visando a frustrar os objetivos da licitação;</w:t>
      </w:r>
    </w:p>
    <w:p w14:paraId="6B375AC2" w14:textId="40E45859" w:rsidR="00B676F6" w:rsidRPr="00C76A79" w:rsidRDefault="00B1752C">
      <w:pPr>
        <w:pStyle w:val="PargrafodaLista"/>
        <w:numPr>
          <w:ilvl w:val="4"/>
          <w:numId w:val="1"/>
        </w:numPr>
        <w:spacing w:line="360" w:lineRule="auto"/>
        <w:ind w:left="1276" w:hanging="905"/>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D</w:t>
      </w:r>
      <w:r w:rsidR="00FA5901" w:rsidRPr="00C76A79">
        <w:rPr>
          <w:rFonts w:ascii="Times New Roman" w:hAnsi="Times New Roman" w:cs="Times New Roman"/>
          <w:color w:val="000000" w:themeColor="text1"/>
          <w:szCs w:val="20"/>
        </w:rPr>
        <w:t xml:space="preserve">emonstrem não possuir idoneidade para contratar com a Hemobrás em virtude de atos ilícitos praticados. </w:t>
      </w:r>
    </w:p>
    <w:p w14:paraId="45A1B565"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As sanções aqui previstas são independentes entre si, podendo ser aplicadas isoladas ou, no caso das multas, cumulativamente, sem prejuízo de outras medidas cabíveis.</w:t>
      </w:r>
    </w:p>
    <w:p w14:paraId="67B8B357"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aplicação de qualquer das penalidades previstas realizar-se-á em processo administrativo que assegurará o contraditório e a ampla defesa à CONTRATADA, observando-se o procedimento previsto na Lei 13.303 de 2016.</w:t>
      </w:r>
    </w:p>
    <w:p w14:paraId="33C4EDAB"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 autoridade competente, na aplicação das sanções, levará em consideração a gravidade da conduta do infrator, o caráter educativo da pena, bem como o dano causado à Administração, observado o princípio da proporcionalidade.</w:t>
      </w:r>
    </w:p>
    <w:p w14:paraId="24DE8387"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72AFC0A2" w14:textId="77777777" w:rsidR="00B676F6" w:rsidRPr="00C76A79"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As penalidades serão obrigatoriamente registradas no SICAF.</w:t>
      </w:r>
    </w:p>
    <w:p w14:paraId="5B7DF585" w14:textId="77777777" w:rsidR="00B676F6" w:rsidRPr="00C76A79" w:rsidRDefault="00B676F6">
      <w:pPr>
        <w:spacing w:line="360" w:lineRule="auto"/>
        <w:ind w:left="567"/>
        <w:contextualSpacing/>
        <w:jc w:val="both"/>
        <w:rPr>
          <w:rFonts w:ascii="Times New Roman" w:hAnsi="Times New Roman" w:cs="Times New Roman"/>
          <w:color w:val="000000" w:themeColor="text1"/>
          <w:szCs w:val="20"/>
        </w:rPr>
      </w:pPr>
    </w:p>
    <w:p w14:paraId="0A40D419" w14:textId="77777777" w:rsidR="00B676F6" w:rsidRPr="00C76A79" w:rsidRDefault="00FA5901">
      <w:pPr>
        <w:pStyle w:val="Nivel1"/>
        <w:numPr>
          <w:ilvl w:val="0"/>
          <w:numId w:val="1"/>
        </w:numPr>
        <w:spacing w:before="0" w:after="0" w:line="360" w:lineRule="auto"/>
        <w:contextualSpacing/>
        <w:rPr>
          <w:rFonts w:ascii="Times New Roman" w:hAnsi="Times New Roman"/>
          <w:color w:val="000000" w:themeColor="text1"/>
        </w:rPr>
      </w:pPr>
      <w:r w:rsidRPr="00C76A79">
        <w:rPr>
          <w:rFonts w:ascii="Times New Roman" w:hAnsi="Times New Roman"/>
          <w:color w:val="000000" w:themeColor="text1"/>
        </w:rPr>
        <w:t>MATRIZ DE RISCOS</w:t>
      </w:r>
    </w:p>
    <w:p w14:paraId="50E5542C" w14:textId="6E3C28A2" w:rsidR="00B676F6" w:rsidRPr="0049768A" w:rsidRDefault="00FA5901" w:rsidP="0049768A">
      <w:pPr>
        <w:numPr>
          <w:ilvl w:val="1"/>
          <w:numId w:val="1"/>
        </w:numPr>
        <w:spacing w:line="360" w:lineRule="auto"/>
        <w:ind w:left="567" w:hanging="454"/>
        <w:contextualSpacing/>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8E26DC" w:rsidRPr="00C76A79">
        <w:rPr>
          <w:rFonts w:ascii="Times New Roman" w:hAnsi="Times New Roman" w:cs="Times New Roman"/>
          <w:bCs/>
          <w:color w:val="000000" w:themeColor="text1"/>
          <w:szCs w:val="20"/>
        </w:rPr>
        <w:t>II</w:t>
      </w:r>
      <w:r w:rsidRPr="00C76A79">
        <w:rPr>
          <w:rFonts w:ascii="Times New Roman" w:hAnsi="Times New Roman" w:cs="Times New Roman"/>
          <w:bCs/>
          <w:color w:val="000000" w:themeColor="text1"/>
          <w:szCs w:val="20"/>
        </w:rPr>
        <w:t xml:space="preserve"> do Termo de Referência.</w:t>
      </w:r>
    </w:p>
    <w:p w14:paraId="08DB0124" w14:textId="77777777" w:rsidR="00B676F6" w:rsidRPr="00C76A79" w:rsidRDefault="00B676F6">
      <w:pPr>
        <w:spacing w:after="360"/>
        <w:ind w:left="360"/>
        <w:rPr>
          <w:rFonts w:ascii="Times New Roman" w:hAnsi="Times New Roman" w:cs="Times New Roman"/>
          <w:i/>
          <w:color w:val="000000" w:themeColor="text1"/>
          <w:szCs w:val="20"/>
        </w:rPr>
      </w:pPr>
    </w:p>
    <w:p w14:paraId="54C77DCC" w14:textId="14DA3F6D" w:rsidR="00B676F6" w:rsidRPr="00C76A79" w:rsidRDefault="00A178BF">
      <w:pPr>
        <w:spacing w:after="360"/>
        <w:ind w:left="360"/>
        <w:jc w:val="right"/>
        <w:rPr>
          <w:rFonts w:ascii="Times New Roman" w:hAnsi="Times New Roman" w:cs="Times New Roman"/>
          <w:color w:val="000000" w:themeColor="text1"/>
          <w:szCs w:val="20"/>
        </w:rPr>
      </w:pPr>
      <w:r w:rsidRPr="00C76A79">
        <w:rPr>
          <w:rFonts w:ascii="Times New Roman" w:hAnsi="Times New Roman" w:cs="Times New Roman"/>
          <w:i/>
          <w:color w:val="000000" w:themeColor="text1"/>
          <w:szCs w:val="20"/>
        </w:rPr>
        <w:lastRenderedPageBreak/>
        <w:t>Goiana</w:t>
      </w:r>
      <w:r w:rsidR="00FA5901" w:rsidRPr="00C76A79">
        <w:rPr>
          <w:rFonts w:ascii="Times New Roman" w:hAnsi="Times New Roman" w:cs="Times New Roman"/>
          <w:i/>
          <w:color w:val="000000" w:themeColor="text1"/>
          <w:szCs w:val="20"/>
        </w:rPr>
        <w:t xml:space="preserve">, </w:t>
      </w:r>
      <w:r w:rsidR="00BD7E9D">
        <w:rPr>
          <w:rFonts w:ascii="Times New Roman" w:hAnsi="Times New Roman" w:cs="Times New Roman"/>
          <w:i/>
          <w:color w:val="000000" w:themeColor="text1"/>
          <w:szCs w:val="20"/>
        </w:rPr>
        <w:t>21</w:t>
      </w:r>
      <w:r w:rsidRPr="00C76A79">
        <w:rPr>
          <w:rFonts w:ascii="Times New Roman" w:hAnsi="Times New Roman" w:cs="Times New Roman"/>
          <w:i/>
          <w:color w:val="000000" w:themeColor="text1"/>
          <w:szCs w:val="20"/>
        </w:rPr>
        <w:t xml:space="preserve"> de </w:t>
      </w:r>
      <w:r w:rsidR="00BD7E9D">
        <w:rPr>
          <w:rFonts w:ascii="Times New Roman" w:hAnsi="Times New Roman" w:cs="Times New Roman"/>
          <w:i/>
          <w:color w:val="000000" w:themeColor="text1"/>
          <w:szCs w:val="20"/>
        </w:rPr>
        <w:t>Fevereiro de</w:t>
      </w:r>
      <w:r w:rsidRPr="00C76A79">
        <w:rPr>
          <w:rFonts w:ascii="Times New Roman" w:hAnsi="Times New Roman" w:cs="Times New Roman"/>
          <w:i/>
          <w:color w:val="000000" w:themeColor="text1"/>
          <w:szCs w:val="20"/>
        </w:rPr>
        <w:t xml:space="preserve"> 2023</w:t>
      </w:r>
      <w:r w:rsidR="00FA5901" w:rsidRPr="00C76A79">
        <w:rPr>
          <w:rFonts w:ascii="Times New Roman" w:hAnsi="Times New Roman" w:cs="Times New Roman"/>
          <w:i/>
          <w:color w:val="000000" w:themeColor="text1"/>
          <w:szCs w:val="20"/>
        </w:rPr>
        <w:t>.</w:t>
      </w:r>
    </w:p>
    <w:p w14:paraId="0431CC09" w14:textId="77777777" w:rsidR="00B676F6" w:rsidRPr="00C76A79" w:rsidRDefault="00B676F6">
      <w:pPr>
        <w:spacing w:line="360" w:lineRule="auto"/>
        <w:contextualSpacing/>
        <w:rPr>
          <w:rFonts w:ascii="Times New Roman" w:hAnsi="Times New Roman" w:cs="Times New Roman"/>
          <w:color w:val="000000" w:themeColor="text1"/>
          <w:szCs w:val="20"/>
        </w:rPr>
      </w:pPr>
    </w:p>
    <w:p w14:paraId="5E0D390B" w14:textId="77777777" w:rsidR="004D015D" w:rsidRDefault="004D015D">
      <w:pPr>
        <w:ind w:left="357"/>
        <w:jc w:val="center"/>
        <w:rPr>
          <w:rFonts w:ascii="Times New Roman" w:hAnsi="Times New Roman" w:cs="Times New Roman"/>
          <w:b/>
          <w:color w:val="000000" w:themeColor="text1"/>
          <w:szCs w:val="20"/>
        </w:rPr>
      </w:pPr>
    </w:p>
    <w:p w14:paraId="056D2F58" w14:textId="7F64EE0C" w:rsidR="00B676F6" w:rsidRPr="00C76A79" w:rsidRDefault="00FA5901">
      <w:pPr>
        <w:ind w:left="357"/>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ELABORADO POR</w:t>
      </w:r>
    </w:p>
    <w:p w14:paraId="6C88DC70" w14:textId="597D9EB6" w:rsidR="00A178BF" w:rsidRPr="00C76A79" w:rsidRDefault="00A178BF">
      <w:pPr>
        <w:ind w:left="357"/>
        <w:jc w:val="center"/>
        <w:rPr>
          <w:rFonts w:ascii="Times New Roman" w:hAnsi="Times New Roman" w:cs="Times New Roman"/>
          <w:b/>
          <w:color w:val="000000" w:themeColor="text1"/>
          <w:szCs w:val="20"/>
        </w:rPr>
      </w:pPr>
    </w:p>
    <w:p w14:paraId="433E86DB" w14:textId="76FC9318" w:rsidR="00A178BF" w:rsidRDefault="00A178BF">
      <w:pPr>
        <w:ind w:left="357"/>
        <w:jc w:val="center"/>
        <w:rPr>
          <w:rFonts w:ascii="Times New Roman" w:hAnsi="Times New Roman" w:cs="Times New Roman"/>
          <w:b/>
          <w:color w:val="000000" w:themeColor="text1"/>
          <w:szCs w:val="20"/>
        </w:rPr>
      </w:pPr>
    </w:p>
    <w:p w14:paraId="52A3F488" w14:textId="76E8E623" w:rsidR="004D2DBE" w:rsidRDefault="004D2DBE">
      <w:pPr>
        <w:ind w:left="357"/>
        <w:jc w:val="center"/>
        <w:rPr>
          <w:rFonts w:ascii="Times New Roman" w:hAnsi="Times New Roman" w:cs="Times New Roman"/>
          <w:b/>
          <w:color w:val="000000" w:themeColor="text1"/>
          <w:szCs w:val="20"/>
        </w:rPr>
      </w:pPr>
    </w:p>
    <w:p w14:paraId="44D7E3F7" w14:textId="77777777" w:rsidR="00343401" w:rsidRPr="00C76A79" w:rsidRDefault="00343401" w:rsidP="00191AD9">
      <w:pPr>
        <w:rPr>
          <w:rFonts w:ascii="Times New Roman" w:hAnsi="Times New Roman" w:cs="Times New Roman"/>
          <w:b/>
          <w:color w:val="000000" w:themeColor="text1"/>
          <w:szCs w:val="20"/>
        </w:rPr>
      </w:pPr>
    </w:p>
    <w:p w14:paraId="48BDEDAD" w14:textId="77777777" w:rsidR="00B676F6" w:rsidRPr="00C76A79" w:rsidRDefault="00B676F6" w:rsidP="00343401">
      <w:pPr>
        <w:rPr>
          <w:rFonts w:ascii="Times New Roman" w:hAnsi="Times New Roman" w:cs="Times New Roman"/>
          <w:b/>
          <w:color w:val="000000" w:themeColor="text1"/>
          <w:szCs w:val="20"/>
        </w:rPr>
      </w:pPr>
    </w:p>
    <w:p w14:paraId="3953F438" w14:textId="77777777" w:rsidR="00B676F6" w:rsidRPr="00C76A79" w:rsidRDefault="00FA5901">
      <w:pPr>
        <w:ind w:left="357"/>
        <w:jc w:val="center"/>
        <w:rPr>
          <w:rFonts w:ascii="Times New Roman" w:hAnsi="Times New Roman" w:cs="Times New Roman"/>
          <w:color w:val="000000" w:themeColor="text1"/>
          <w:szCs w:val="20"/>
        </w:rPr>
      </w:pPr>
      <w:bookmarkStart w:id="11" w:name="_Hlk156211571"/>
      <w:r w:rsidRPr="00C76A79">
        <w:rPr>
          <w:rFonts w:ascii="Times New Roman" w:hAnsi="Times New Roman" w:cs="Times New Roman"/>
          <w:color w:val="000000" w:themeColor="text1"/>
          <w:szCs w:val="20"/>
        </w:rPr>
        <w:t>__________________________________</w:t>
      </w:r>
    </w:p>
    <w:p w14:paraId="214FF199" w14:textId="66C5482B" w:rsidR="00B676F6" w:rsidRPr="009A583A" w:rsidRDefault="009A583A">
      <w:pPr>
        <w:ind w:left="357"/>
        <w:jc w:val="center"/>
        <w:rPr>
          <w:rFonts w:ascii="Times New Roman" w:hAnsi="Times New Roman" w:cs="Times New Roman"/>
          <w:b/>
          <w:color w:val="000000" w:themeColor="text1"/>
          <w:szCs w:val="20"/>
        </w:rPr>
      </w:pPr>
      <w:bookmarkStart w:id="12" w:name="_Hlk159336370"/>
      <w:bookmarkEnd w:id="11"/>
      <w:r w:rsidRPr="009A583A">
        <w:rPr>
          <w:rFonts w:ascii="Times New Roman" w:hAnsi="Times New Roman" w:cs="Times New Roman"/>
          <w:b/>
          <w:color w:val="000000" w:themeColor="text1"/>
          <w:szCs w:val="20"/>
        </w:rPr>
        <w:t>Gabriela Amaral de Souza</w:t>
      </w:r>
    </w:p>
    <w:p w14:paraId="396E7509" w14:textId="218BAA92" w:rsidR="009A583A" w:rsidRDefault="009A583A">
      <w:pPr>
        <w:ind w:left="357"/>
        <w:jc w:val="center"/>
        <w:rPr>
          <w:rFonts w:ascii="Times New Roman" w:hAnsi="Times New Roman" w:cs="Times New Roman"/>
          <w:color w:val="000000" w:themeColor="text1"/>
          <w:szCs w:val="20"/>
        </w:rPr>
      </w:pPr>
      <w:r w:rsidRPr="009A583A">
        <w:rPr>
          <w:rFonts w:ascii="Times New Roman" w:hAnsi="Times New Roman" w:cs="Times New Roman"/>
          <w:color w:val="000000" w:themeColor="text1"/>
          <w:szCs w:val="20"/>
        </w:rPr>
        <w:t xml:space="preserve">Analista industrial de </w:t>
      </w:r>
      <w:proofErr w:type="spellStart"/>
      <w:r w:rsidRPr="009A583A">
        <w:rPr>
          <w:rFonts w:ascii="Times New Roman" w:hAnsi="Times New Roman" w:cs="Times New Roman"/>
          <w:color w:val="000000" w:themeColor="text1"/>
          <w:szCs w:val="20"/>
        </w:rPr>
        <w:t>hemod</w:t>
      </w:r>
      <w:proofErr w:type="spellEnd"/>
      <w:r w:rsidRPr="009A583A">
        <w:rPr>
          <w:rFonts w:ascii="Times New Roman" w:hAnsi="Times New Roman" w:cs="Times New Roman"/>
          <w:color w:val="000000" w:themeColor="text1"/>
          <w:szCs w:val="20"/>
        </w:rPr>
        <w:t xml:space="preserve">. e </w:t>
      </w:r>
      <w:proofErr w:type="spellStart"/>
      <w:proofErr w:type="gramStart"/>
      <w:r w:rsidRPr="009A583A">
        <w:rPr>
          <w:rFonts w:ascii="Times New Roman" w:hAnsi="Times New Roman" w:cs="Times New Roman"/>
          <w:color w:val="000000" w:themeColor="text1"/>
          <w:szCs w:val="20"/>
        </w:rPr>
        <w:t>biotec</w:t>
      </w:r>
      <w:proofErr w:type="spellEnd"/>
      <w:r w:rsidR="004D2DBE">
        <w:rPr>
          <w:rFonts w:ascii="Times New Roman" w:hAnsi="Times New Roman" w:cs="Times New Roman"/>
          <w:color w:val="000000" w:themeColor="text1"/>
          <w:szCs w:val="20"/>
        </w:rPr>
        <w:t>.</w:t>
      </w:r>
      <w:r w:rsidRPr="009A583A">
        <w:rPr>
          <w:rFonts w:ascii="Times New Roman" w:hAnsi="Times New Roman" w:cs="Times New Roman"/>
          <w:color w:val="000000" w:themeColor="text1"/>
          <w:szCs w:val="20"/>
        </w:rPr>
        <w:t>-</w:t>
      </w:r>
      <w:proofErr w:type="gramEnd"/>
      <w:r w:rsidRPr="009A583A">
        <w:rPr>
          <w:rFonts w:ascii="Times New Roman" w:hAnsi="Times New Roman" w:cs="Times New Roman"/>
          <w:color w:val="000000" w:themeColor="text1"/>
          <w:szCs w:val="20"/>
        </w:rPr>
        <w:t xml:space="preserve"> fracionamento de plasma I</w:t>
      </w:r>
    </w:p>
    <w:p w14:paraId="061B632E" w14:textId="63B8A1C4" w:rsidR="004D2DBE" w:rsidRDefault="004D2DBE">
      <w:pPr>
        <w:ind w:left="357"/>
        <w:jc w:val="center"/>
        <w:rPr>
          <w:rFonts w:ascii="Times New Roman" w:hAnsi="Times New Roman" w:cs="Times New Roman"/>
          <w:color w:val="000000" w:themeColor="text1"/>
          <w:szCs w:val="20"/>
        </w:rPr>
      </w:pPr>
    </w:p>
    <w:bookmarkEnd w:id="12"/>
    <w:p w14:paraId="42C5FE1A" w14:textId="0FA5F216" w:rsidR="007B5CFF" w:rsidRPr="009A583A" w:rsidRDefault="007B5CFF" w:rsidP="004D2DBE">
      <w:pPr>
        <w:rPr>
          <w:rFonts w:ascii="Times New Roman" w:hAnsi="Times New Roman" w:cs="Times New Roman"/>
          <w:color w:val="000000" w:themeColor="text1"/>
          <w:szCs w:val="20"/>
        </w:rPr>
      </w:pPr>
    </w:p>
    <w:p w14:paraId="5FABA775" w14:textId="039C1442" w:rsidR="004D2DBE" w:rsidRDefault="004D2DBE" w:rsidP="00191AD9">
      <w:pPr>
        <w:rPr>
          <w:rFonts w:ascii="Times New Roman" w:hAnsi="Times New Roman" w:cs="Times New Roman"/>
          <w:b/>
          <w:color w:val="000000" w:themeColor="text1"/>
          <w:szCs w:val="20"/>
        </w:rPr>
      </w:pPr>
    </w:p>
    <w:p w14:paraId="15C1EC8A" w14:textId="4B9C2553" w:rsidR="004D2DBE" w:rsidRDefault="004D2DBE">
      <w:pPr>
        <w:ind w:left="357"/>
        <w:jc w:val="center"/>
        <w:rPr>
          <w:rFonts w:ascii="Times New Roman" w:hAnsi="Times New Roman" w:cs="Times New Roman"/>
          <w:b/>
          <w:color w:val="000000" w:themeColor="text1"/>
          <w:szCs w:val="20"/>
        </w:rPr>
      </w:pPr>
    </w:p>
    <w:p w14:paraId="6BA65946" w14:textId="67BBB6C2" w:rsidR="004D2DBE" w:rsidRDefault="004D2DBE" w:rsidP="00343401">
      <w:pPr>
        <w:rPr>
          <w:rFonts w:ascii="Times New Roman" w:hAnsi="Times New Roman" w:cs="Times New Roman"/>
          <w:b/>
          <w:color w:val="000000" w:themeColor="text1"/>
          <w:szCs w:val="20"/>
        </w:rPr>
      </w:pPr>
    </w:p>
    <w:p w14:paraId="275F12B6" w14:textId="6F8CB22B" w:rsidR="004D2DBE" w:rsidRPr="00C76A79" w:rsidRDefault="004D2DBE">
      <w:pPr>
        <w:ind w:left="357"/>
        <w:jc w:val="center"/>
        <w:rPr>
          <w:rFonts w:ascii="Times New Roman" w:hAnsi="Times New Roman" w:cs="Times New Roman"/>
          <w:b/>
          <w:color w:val="000000" w:themeColor="text1"/>
          <w:szCs w:val="20"/>
        </w:rPr>
      </w:pPr>
      <w:r w:rsidRPr="004D2DBE">
        <w:rPr>
          <w:rFonts w:ascii="Times New Roman" w:hAnsi="Times New Roman" w:cs="Times New Roman"/>
          <w:b/>
          <w:color w:val="000000" w:themeColor="text1"/>
          <w:szCs w:val="20"/>
        </w:rPr>
        <w:t>__________________________________</w:t>
      </w:r>
    </w:p>
    <w:p w14:paraId="72A73FE3" w14:textId="77777777" w:rsidR="004D2DBE" w:rsidRPr="004D2DBE" w:rsidRDefault="004D2DBE" w:rsidP="004D2DBE">
      <w:pPr>
        <w:ind w:left="357"/>
        <w:jc w:val="center"/>
        <w:rPr>
          <w:rFonts w:ascii="Times New Roman" w:hAnsi="Times New Roman" w:cs="Times New Roman"/>
          <w:b/>
          <w:color w:val="000000" w:themeColor="text1"/>
          <w:szCs w:val="20"/>
        </w:rPr>
      </w:pPr>
      <w:r w:rsidRPr="004D2DBE">
        <w:rPr>
          <w:rFonts w:ascii="Times New Roman" w:hAnsi="Times New Roman" w:cs="Times New Roman"/>
          <w:b/>
          <w:color w:val="000000" w:themeColor="text1"/>
          <w:szCs w:val="20"/>
        </w:rPr>
        <w:t>Marcelo Francisco Galdino da Silva</w:t>
      </w:r>
    </w:p>
    <w:p w14:paraId="154ACD25" w14:textId="09B13B4B" w:rsidR="004D2DBE" w:rsidRDefault="004D2DBE" w:rsidP="004D2DBE">
      <w:pPr>
        <w:ind w:left="357"/>
        <w:jc w:val="center"/>
        <w:rPr>
          <w:rFonts w:ascii="Times New Roman" w:hAnsi="Times New Roman" w:cs="Times New Roman"/>
          <w:color w:val="000000" w:themeColor="text1"/>
          <w:szCs w:val="20"/>
        </w:rPr>
      </w:pPr>
      <w:r w:rsidRPr="007B5CFF">
        <w:rPr>
          <w:rFonts w:ascii="Times New Roman" w:hAnsi="Times New Roman" w:cs="Times New Roman"/>
          <w:color w:val="000000" w:themeColor="text1"/>
          <w:szCs w:val="20"/>
        </w:rPr>
        <w:t xml:space="preserve">Analista industrial de </w:t>
      </w:r>
      <w:proofErr w:type="spellStart"/>
      <w:r w:rsidRPr="007B5CFF">
        <w:rPr>
          <w:rFonts w:ascii="Times New Roman" w:hAnsi="Times New Roman" w:cs="Times New Roman"/>
          <w:color w:val="000000" w:themeColor="text1"/>
          <w:szCs w:val="20"/>
        </w:rPr>
        <w:t>hemod</w:t>
      </w:r>
      <w:proofErr w:type="spellEnd"/>
      <w:r w:rsidRPr="007B5CFF">
        <w:rPr>
          <w:rFonts w:ascii="Times New Roman" w:hAnsi="Times New Roman" w:cs="Times New Roman"/>
          <w:color w:val="000000" w:themeColor="text1"/>
          <w:szCs w:val="20"/>
        </w:rPr>
        <w:t xml:space="preserve">. e </w:t>
      </w:r>
      <w:proofErr w:type="spellStart"/>
      <w:proofErr w:type="gramStart"/>
      <w:r w:rsidRPr="007B5CFF">
        <w:rPr>
          <w:rFonts w:ascii="Times New Roman" w:hAnsi="Times New Roman" w:cs="Times New Roman"/>
          <w:color w:val="000000" w:themeColor="text1"/>
          <w:szCs w:val="20"/>
        </w:rPr>
        <w:t>biotec</w:t>
      </w:r>
      <w:proofErr w:type="spellEnd"/>
      <w:r>
        <w:rPr>
          <w:rFonts w:ascii="Times New Roman" w:hAnsi="Times New Roman" w:cs="Times New Roman"/>
          <w:color w:val="000000" w:themeColor="text1"/>
          <w:szCs w:val="20"/>
        </w:rPr>
        <w:t>.</w:t>
      </w:r>
      <w:r w:rsidRPr="007B5CFF">
        <w:rPr>
          <w:rFonts w:ascii="Times New Roman" w:hAnsi="Times New Roman" w:cs="Times New Roman"/>
          <w:color w:val="000000" w:themeColor="text1"/>
          <w:szCs w:val="20"/>
        </w:rPr>
        <w:t>-</w:t>
      </w:r>
      <w:proofErr w:type="gramEnd"/>
      <w:r w:rsidRPr="007B5CFF">
        <w:rPr>
          <w:rFonts w:ascii="Times New Roman" w:hAnsi="Times New Roman" w:cs="Times New Roman"/>
          <w:color w:val="000000" w:themeColor="text1"/>
          <w:szCs w:val="20"/>
        </w:rPr>
        <w:t xml:space="preserve"> fracionamento de plasma I</w:t>
      </w:r>
      <w:r>
        <w:rPr>
          <w:rFonts w:ascii="Times New Roman" w:hAnsi="Times New Roman" w:cs="Times New Roman"/>
          <w:color w:val="000000" w:themeColor="text1"/>
          <w:szCs w:val="20"/>
        </w:rPr>
        <w:t>I</w:t>
      </w:r>
    </w:p>
    <w:p w14:paraId="6F3C584D" w14:textId="79147AAE" w:rsidR="00343401" w:rsidRDefault="00343401" w:rsidP="004D2DBE">
      <w:pPr>
        <w:ind w:left="357"/>
        <w:jc w:val="center"/>
        <w:rPr>
          <w:rFonts w:ascii="Times New Roman" w:hAnsi="Times New Roman" w:cs="Times New Roman"/>
          <w:color w:val="000000" w:themeColor="text1"/>
          <w:szCs w:val="20"/>
        </w:rPr>
      </w:pPr>
    </w:p>
    <w:p w14:paraId="21B35707" w14:textId="77777777" w:rsidR="00343401" w:rsidRPr="007B5CFF" w:rsidRDefault="00343401" w:rsidP="004D2DBE">
      <w:pPr>
        <w:ind w:left="357"/>
        <w:jc w:val="center"/>
        <w:rPr>
          <w:rFonts w:ascii="Times New Roman" w:hAnsi="Times New Roman" w:cs="Times New Roman"/>
          <w:color w:val="000000" w:themeColor="text1"/>
          <w:szCs w:val="20"/>
        </w:rPr>
      </w:pPr>
    </w:p>
    <w:p w14:paraId="1A27F365" w14:textId="77777777" w:rsidR="00343401" w:rsidRDefault="00343401" w:rsidP="00343401">
      <w:pPr>
        <w:ind w:left="357"/>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REVISADO POR</w:t>
      </w:r>
    </w:p>
    <w:p w14:paraId="71ACCAA6" w14:textId="77777777" w:rsidR="004D2DBE" w:rsidRDefault="004D2DBE" w:rsidP="004D2DBE">
      <w:pPr>
        <w:ind w:left="357"/>
        <w:jc w:val="center"/>
        <w:rPr>
          <w:rFonts w:ascii="Times New Roman" w:hAnsi="Times New Roman" w:cs="Times New Roman"/>
          <w:color w:val="000000" w:themeColor="text1"/>
          <w:szCs w:val="20"/>
        </w:rPr>
      </w:pPr>
    </w:p>
    <w:p w14:paraId="2EEF5726" w14:textId="0E624E0A" w:rsidR="00A178BF" w:rsidRPr="00C76A79" w:rsidRDefault="00A178BF">
      <w:pPr>
        <w:ind w:left="357"/>
        <w:jc w:val="center"/>
        <w:rPr>
          <w:rFonts w:ascii="Times New Roman" w:hAnsi="Times New Roman" w:cs="Times New Roman"/>
          <w:b/>
          <w:color w:val="000000" w:themeColor="text1"/>
          <w:szCs w:val="20"/>
        </w:rPr>
      </w:pPr>
    </w:p>
    <w:p w14:paraId="5FDFE1F2" w14:textId="77777777" w:rsidR="00343401" w:rsidRPr="00C76A79" w:rsidRDefault="00343401" w:rsidP="004D015D">
      <w:pPr>
        <w:rPr>
          <w:rFonts w:ascii="Times New Roman" w:hAnsi="Times New Roman" w:cs="Times New Roman"/>
          <w:b/>
          <w:color w:val="000000" w:themeColor="text1"/>
          <w:szCs w:val="20"/>
        </w:rPr>
      </w:pPr>
    </w:p>
    <w:p w14:paraId="23072F07" w14:textId="77777777" w:rsidR="00A178BF" w:rsidRPr="00C76A79" w:rsidRDefault="00A178BF">
      <w:pPr>
        <w:ind w:left="357"/>
        <w:jc w:val="center"/>
        <w:rPr>
          <w:rFonts w:ascii="Times New Roman" w:hAnsi="Times New Roman" w:cs="Times New Roman"/>
          <w:b/>
          <w:color w:val="000000" w:themeColor="text1"/>
          <w:szCs w:val="20"/>
        </w:rPr>
      </w:pPr>
    </w:p>
    <w:p w14:paraId="1D688AC2" w14:textId="77777777" w:rsidR="00B676F6" w:rsidRPr="00C76A79" w:rsidRDefault="00B676F6">
      <w:pPr>
        <w:ind w:left="357"/>
        <w:jc w:val="center"/>
        <w:rPr>
          <w:rFonts w:ascii="Times New Roman" w:hAnsi="Times New Roman" w:cs="Times New Roman"/>
          <w:b/>
          <w:color w:val="000000" w:themeColor="text1"/>
          <w:szCs w:val="20"/>
        </w:rPr>
      </w:pPr>
    </w:p>
    <w:p w14:paraId="25E9859C" w14:textId="76574E43" w:rsidR="00A178BF" w:rsidRPr="00C76A79" w:rsidRDefault="00FA5901" w:rsidP="00A178BF">
      <w:pPr>
        <w:ind w:left="357"/>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__________</w:t>
      </w:r>
      <w:r w:rsidR="00A178BF" w:rsidRPr="00C76A79">
        <w:rPr>
          <w:rFonts w:ascii="Times New Roman" w:hAnsi="Times New Roman" w:cs="Times New Roman"/>
          <w:color w:val="000000" w:themeColor="text1"/>
          <w:szCs w:val="20"/>
        </w:rPr>
        <w:t>_____________________________</w:t>
      </w:r>
    </w:p>
    <w:p w14:paraId="0E70810C" w14:textId="77777777" w:rsidR="009A583A" w:rsidRPr="007B5CFF" w:rsidRDefault="009A583A" w:rsidP="009A583A">
      <w:pPr>
        <w:ind w:left="357"/>
        <w:jc w:val="center"/>
        <w:rPr>
          <w:rFonts w:ascii="Times New Roman" w:hAnsi="Times New Roman" w:cs="Times New Roman"/>
          <w:b/>
          <w:color w:val="000000" w:themeColor="text1"/>
          <w:szCs w:val="20"/>
        </w:rPr>
      </w:pPr>
      <w:r w:rsidRPr="007B5CFF">
        <w:rPr>
          <w:rFonts w:ascii="Times New Roman" w:hAnsi="Times New Roman" w:cs="Times New Roman"/>
          <w:b/>
          <w:color w:val="000000" w:themeColor="text1"/>
          <w:szCs w:val="20"/>
        </w:rPr>
        <w:t>Ricardo Nunes Ribeiro</w:t>
      </w:r>
    </w:p>
    <w:p w14:paraId="0D136B13" w14:textId="77777777" w:rsidR="009A583A" w:rsidRPr="00C76A79" w:rsidRDefault="009A583A" w:rsidP="009A583A">
      <w:pPr>
        <w:rPr>
          <w:rFonts w:ascii="Times New Roman" w:hAnsi="Times New Roman" w:cs="Times New Roman"/>
          <w:color w:val="000000" w:themeColor="text1"/>
          <w:szCs w:val="20"/>
        </w:rPr>
      </w:pPr>
    </w:p>
    <w:p w14:paraId="3CFF76D8" w14:textId="77777777" w:rsidR="009A583A" w:rsidRPr="00C76A79" w:rsidRDefault="009A583A" w:rsidP="009A583A">
      <w:pPr>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Chefe de Serviço de Produtos e Insumos Farmacêuticos</w:t>
      </w:r>
    </w:p>
    <w:p w14:paraId="2F7F0620" w14:textId="77777777" w:rsidR="009A583A" w:rsidRPr="00C76A79" w:rsidRDefault="009A583A" w:rsidP="009A583A">
      <w:pPr>
        <w:rPr>
          <w:rFonts w:ascii="Times New Roman" w:hAnsi="Times New Roman" w:cs="Times New Roman"/>
          <w:color w:val="000000" w:themeColor="text1"/>
          <w:szCs w:val="20"/>
        </w:rPr>
      </w:pPr>
    </w:p>
    <w:p w14:paraId="6AB3E7E0" w14:textId="77777777" w:rsidR="00B676F6" w:rsidRPr="00C76A79" w:rsidRDefault="00B676F6" w:rsidP="004D015D">
      <w:pPr>
        <w:rPr>
          <w:rFonts w:ascii="Times New Roman" w:hAnsi="Times New Roman" w:cs="Times New Roman"/>
          <w:b/>
          <w:color w:val="000000" w:themeColor="text1"/>
          <w:szCs w:val="20"/>
        </w:rPr>
      </w:pPr>
    </w:p>
    <w:p w14:paraId="51BEC0B8" w14:textId="77777777" w:rsidR="00B676F6" w:rsidRPr="00C76A79" w:rsidRDefault="00B676F6" w:rsidP="004D015D">
      <w:pPr>
        <w:rPr>
          <w:rFonts w:ascii="Times New Roman" w:hAnsi="Times New Roman" w:cs="Times New Roman"/>
          <w:b/>
          <w:color w:val="000000" w:themeColor="text1"/>
          <w:szCs w:val="20"/>
        </w:rPr>
      </w:pPr>
    </w:p>
    <w:p w14:paraId="3CCD36F4" w14:textId="3E457BB0" w:rsidR="00B676F6" w:rsidRDefault="00FA5901" w:rsidP="00191AD9">
      <w:pPr>
        <w:ind w:left="357"/>
        <w:jc w:val="center"/>
        <w:rPr>
          <w:rFonts w:ascii="Times New Roman" w:hAnsi="Times New Roman" w:cs="Times New Roman"/>
          <w:b/>
          <w:color w:val="000000" w:themeColor="text1"/>
          <w:szCs w:val="20"/>
        </w:rPr>
      </w:pPr>
      <w:bookmarkStart w:id="13" w:name="_Hlk156211801"/>
      <w:r w:rsidRPr="00C76A79">
        <w:rPr>
          <w:rFonts w:ascii="Times New Roman" w:hAnsi="Times New Roman" w:cs="Times New Roman"/>
          <w:b/>
          <w:color w:val="000000" w:themeColor="text1"/>
          <w:szCs w:val="20"/>
        </w:rPr>
        <w:t>APROVADO POR</w:t>
      </w:r>
    </w:p>
    <w:p w14:paraId="2E884956" w14:textId="77777777" w:rsidR="00343401" w:rsidRPr="00C76A79" w:rsidRDefault="00343401">
      <w:pPr>
        <w:ind w:left="357"/>
        <w:jc w:val="center"/>
        <w:rPr>
          <w:rFonts w:ascii="Times New Roman" w:hAnsi="Times New Roman" w:cs="Times New Roman"/>
          <w:b/>
          <w:color w:val="000000" w:themeColor="text1"/>
          <w:szCs w:val="20"/>
        </w:rPr>
      </w:pPr>
    </w:p>
    <w:p w14:paraId="2E49795D" w14:textId="53C1BD46" w:rsidR="00A178BF" w:rsidRPr="00C76A79" w:rsidRDefault="00A178BF">
      <w:pPr>
        <w:ind w:left="357"/>
        <w:jc w:val="center"/>
        <w:rPr>
          <w:rFonts w:ascii="Times New Roman" w:hAnsi="Times New Roman" w:cs="Times New Roman"/>
          <w:b/>
          <w:color w:val="000000" w:themeColor="text1"/>
          <w:szCs w:val="20"/>
        </w:rPr>
      </w:pPr>
    </w:p>
    <w:p w14:paraId="38655113" w14:textId="21E42AAF" w:rsidR="00A178BF" w:rsidRPr="00C76A79" w:rsidRDefault="00A178BF" w:rsidP="004D015D">
      <w:pPr>
        <w:rPr>
          <w:rFonts w:ascii="Times New Roman" w:hAnsi="Times New Roman" w:cs="Times New Roman"/>
          <w:b/>
          <w:color w:val="000000" w:themeColor="text1"/>
          <w:szCs w:val="20"/>
        </w:rPr>
      </w:pPr>
    </w:p>
    <w:p w14:paraId="49463AD0" w14:textId="77777777" w:rsidR="00A178BF" w:rsidRPr="00C76A79" w:rsidRDefault="00A178BF">
      <w:pPr>
        <w:ind w:left="357"/>
        <w:jc w:val="center"/>
        <w:rPr>
          <w:rFonts w:ascii="Times New Roman" w:hAnsi="Times New Roman" w:cs="Times New Roman"/>
          <w:b/>
          <w:color w:val="000000" w:themeColor="text1"/>
          <w:szCs w:val="20"/>
        </w:rPr>
      </w:pPr>
    </w:p>
    <w:p w14:paraId="5B1FAC04" w14:textId="77777777" w:rsidR="00A178BF" w:rsidRPr="00C76A79" w:rsidRDefault="00FA5901" w:rsidP="00A178BF">
      <w:pPr>
        <w:ind w:left="357"/>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___________</w:t>
      </w:r>
      <w:r w:rsidR="00A178BF" w:rsidRPr="00C76A79">
        <w:rPr>
          <w:rFonts w:ascii="Times New Roman" w:hAnsi="Times New Roman" w:cs="Times New Roman"/>
          <w:color w:val="000000" w:themeColor="text1"/>
          <w:szCs w:val="20"/>
        </w:rPr>
        <w:t>__________________________________</w:t>
      </w:r>
    </w:p>
    <w:p w14:paraId="27C1F380" w14:textId="34322BF7" w:rsidR="00B676F6" w:rsidRPr="007B5CFF" w:rsidRDefault="007B5CFF">
      <w:pPr>
        <w:ind w:left="357"/>
        <w:jc w:val="center"/>
        <w:rPr>
          <w:rFonts w:ascii="Times New Roman" w:hAnsi="Times New Roman" w:cs="Times New Roman"/>
          <w:b/>
          <w:color w:val="000000" w:themeColor="text1"/>
          <w:szCs w:val="20"/>
        </w:rPr>
      </w:pPr>
      <w:r w:rsidRPr="007B5CFF">
        <w:rPr>
          <w:rFonts w:ascii="Times New Roman" w:hAnsi="Times New Roman" w:cs="Times New Roman"/>
          <w:b/>
          <w:color w:val="000000" w:themeColor="text1"/>
          <w:szCs w:val="20"/>
        </w:rPr>
        <w:t>Melissa Papaleo Rocha de Lima</w:t>
      </w:r>
    </w:p>
    <w:p w14:paraId="5EB0F5EB" w14:textId="405D7D44" w:rsidR="00A178BF" w:rsidRPr="00C76A79" w:rsidRDefault="009A583A" w:rsidP="00930820">
      <w:pPr>
        <w:ind w:left="357"/>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Gerente de Produtos e Sup</w:t>
      </w:r>
      <w:r w:rsidR="009C2AC3">
        <w:rPr>
          <w:rFonts w:ascii="Times New Roman" w:hAnsi="Times New Roman" w:cs="Times New Roman"/>
          <w:color w:val="000000" w:themeColor="text1"/>
          <w:szCs w:val="20"/>
        </w:rPr>
        <w:t>ri</w:t>
      </w:r>
      <w:r>
        <w:rPr>
          <w:rFonts w:ascii="Times New Roman" w:hAnsi="Times New Roman" w:cs="Times New Roman"/>
          <w:color w:val="000000" w:themeColor="text1"/>
          <w:szCs w:val="20"/>
        </w:rPr>
        <w:t>mentos farmacêuticos</w:t>
      </w:r>
      <w:bookmarkEnd w:id="13"/>
      <w:r w:rsidR="00C83FBA" w:rsidRPr="00C76A79">
        <w:rPr>
          <w:rFonts w:ascii="Times New Roman" w:hAnsi="Times New Roman" w:cs="Times New Roman"/>
          <w:color w:val="000000" w:themeColor="text1"/>
          <w:szCs w:val="20"/>
        </w:rPr>
        <w:br w:type="page"/>
      </w:r>
    </w:p>
    <w:p w14:paraId="1F4D5C84" w14:textId="77777777" w:rsidR="00C83FBA" w:rsidRPr="00C76A79" w:rsidRDefault="00C83FBA" w:rsidP="00C83FBA">
      <w:pPr>
        <w:tabs>
          <w:tab w:val="left" w:pos="4283"/>
        </w:tabs>
        <w:rPr>
          <w:rFonts w:ascii="Times New Roman" w:hAnsi="Times New Roman" w:cs="Times New Roman"/>
          <w:color w:val="000000" w:themeColor="text1"/>
          <w:szCs w:val="20"/>
        </w:rPr>
      </w:pPr>
    </w:p>
    <w:p w14:paraId="75E2F510" w14:textId="5DC3C3F1" w:rsidR="00013581" w:rsidRPr="00C76A79" w:rsidRDefault="00A61D3A" w:rsidP="00013581">
      <w:pPr>
        <w:tabs>
          <w:tab w:val="left" w:pos="4283"/>
        </w:tabs>
        <w:spacing w:line="480" w:lineRule="auto"/>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Anexo </w:t>
      </w:r>
      <w:r w:rsidR="008E26DC" w:rsidRPr="00C76A79">
        <w:rPr>
          <w:rFonts w:ascii="Times New Roman" w:hAnsi="Times New Roman" w:cs="Times New Roman"/>
          <w:color w:val="000000" w:themeColor="text1"/>
          <w:szCs w:val="20"/>
        </w:rPr>
        <w:t>I</w:t>
      </w:r>
      <w:r w:rsidRPr="00C76A79">
        <w:rPr>
          <w:rFonts w:ascii="Times New Roman" w:hAnsi="Times New Roman" w:cs="Times New Roman"/>
          <w:color w:val="000000" w:themeColor="text1"/>
          <w:szCs w:val="20"/>
        </w:rPr>
        <w:t xml:space="preserve"> do Termo de Referência</w:t>
      </w:r>
    </w:p>
    <w:p w14:paraId="43A8EDF7" w14:textId="36BCEDC7" w:rsidR="008E26DC" w:rsidRPr="00C76A79" w:rsidRDefault="00013581" w:rsidP="007C15CC">
      <w:pPr>
        <w:tabs>
          <w:tab w:val="left" w:pos="4283"/>
        </w:tabs>
        <w:spacing w:line="480" w:lineRule="auto"/>
        <w:jc w:val="center"/>
        <w:rPr>
          <w:rStyle w:val="apple-style-span"/>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E</w:t>
      </w:r>
      <w:r w:rsidR="00A61D3A" w:rsidRPr="00C76A79">
        <w:rPr>
          <w:rFonts w:ascii="Times New Roman" w:hAnsi="Times New Roman" w:cs="Times New Roman"/>
          <w:b/>
          <w:color w:val="000000" w:themeColor="text1"/>
          <w:szCs w:val="20"/>
        </w:rPr>
        <w:t>SPECIFICAÇÕES DO OBJETO</w:t>
      </w:r>
    </w:p>
    <w:tbl>
      <w:tblPr>
        <w:tblStyle w:val="Tabelacomgrade"/>
        <w:tblW w:w="11199" w:type="dxa"/>
        <w:tblInd w:w="-856" w:type="dxa"/>
        <w:tblLook w:val="04A0" w:firstRow="1" w:lastRow="0" w:firstColumn="1" w:lastColumn="0" w:noHBand="0" w:noVBand="1"/>
      </w:tblPr>
      <w:tblGrid>
        <w:gridCol w:w="939"/>
        <w:gridCol w:w="750"/>
        <w:gridCol w:w="9510"/>
      </w:tblGrid>
      <w:tr w:rsidR="00C76A79" w:rsidRPr="00C76A79" w14:paraId="56F1D841" w14:textId="77777777" w:rsidTr="00BC66D2">
        <w:trPr>
          <w:trHeight w:val="151"/>
        </w:trPr>
        <w:tc>
          <w:tcPr>
            <w:tcW w:w="939" w:type="dxa"/>
            <w:tcBorders>
              <w:bottom w:val="single" w:sz="4" w:space="0" w:color="auto"/>
            </w:tcBorders>
            <w:shd w:val="clear" w:color="auto" w:fill="BFBFBF" w:themeFill="background1" w:themeFillShade="BF"/>
          </w:tcPr>
          <w:p w14:paraId="02508368" w14:textId="5EE57B1C"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GRUPO</w:t>
            </w:r>
          </w:p>
        </w:tc>
        <w:tc>
          <w:tcPr>
            <w:tcW w:w="750" w:type="dxa"/>
            <w:shd w:val="clear" w:color="auto" w:fill="BFBFBF" w:themeFill="background1" w:themeFillShade="BF"/>
            <w:vAlign w:val="center"/>
          </w:tcPr>
          <w:p w14:paraId="42BDF093" w14:textId="08215898"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rPr>
              <w:br w:type="page"/>
              <w:t>ITEM</w:t>
            </w:r>
          </w:p>
        </w:tc>
        <w:tc>
          <w:tcPr>
            <w:tcW w:w="9510" w:type="dxa"/>
            <w:shd w:val="clear" w:color="auto" w:fill="BFBFBF" w:themeFill="background1" w:themeFillShade="BF"/>
            <w:vAlign w:val="center"/>
          </w:tcPr>
          <w:p w14:paraId="0BC31B0F" w14:textId="77777777"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ESPECIFICAÇÃO TÉCNICA</w:t>
            </w:r>
          </w:p>
        </w:tc>
      </w:tr>
      <w:tr w:rsidR="00C76A79" w:rsidRPr="00C76A79" w14:paraId="12F97173" w14:textId="77777777" w:rsidTr="00BC66D2">
        <w:trPr>
          <w:trHeight w:val="3959"/>
        </w:trPr>
        <w:tc>
          <w:tcPr>
            <w:tcW w:w="939" w:type="dxa"/>
            <w:tcBorders>
              <w:bottom w:val="nil"/>
            </w:tcBorders>
          </w:tcPr>
          <w:p w14:paraId="27D04241" w14:textId="7D3829F3" w:rsidR="005613E8" w:rsidRPr="00C76A79" w:rsidRDefault="005613E8" w:rsidP="004B0B42">
            <w:pPr>
              <w:jc w:val="center"/>
              <w:rPr>
                <w:rFonts w:ascii="Times New Roman" w:hAnsi="Times New Roman" w:cs="Times New Roman"/>
                <w:b/>
                <w:color w:val="000000" w:themeColor="text1"/>
                <w:szCs w:val="20"/>
              </w:rPr>
            </w:pPr>
          </w:p>
        </w:tc>
        <w:tc>
          <w:tcPr>
            <w:tcW w:w="750" w:type="dxa"/>
            <w:vAlign w:val="center"/>
          </w:tcPr>
          <w:p w14:paraId="26DD2395" w14:textId="65CDEB7F"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1</w:t>
            </w:r>
          </w:p>
        </w:tc>
        <w:tc>
          <w:tcPr>
            <w:tcW w:w="9510" w:type="dxa"/>
          </w:tcPr>
          <w:p w14:paraId="4D9D453F" w14:textId="26156E59" w:rsidR="005613E8" w:rsidRPr="00C76A79" w:rsidRDefault="00957799" w:rsidP="007C15CC">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9920" behindDoc="0" locked="0" layoutInCell="1" allowOverlap="1" wp14:anchorId="01061528" wp14:editId="3ADAF57C">
                  <wp:simplePos x="0" y="0"/>
                  <wp:positionH relativeFrom="column">
                    <wp:posOffset>4271645</wp:posOffset>
                  </wp:positionH>
                  <wp:positionV relativeFrom="paragraph">
                    <wp:posOffset>106045</wp:posOffset>
                  </wp:positionV>
                  <wp:extent cx="1685925" cy="1924050"/>
                  <wp:effectExtent l="0" t="0" r="9525" b="0"/>
                  <wp:wrapSquare wrapText="bothSides"/>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924050"/>
                          </a:xfrm>
                          <a:prstGeom prst="rect">
                            <a:avLst/>
                          </a:prstGeom>
                          <a:noFill/>
                        </pic:spPr>
                      </pic:pic>
                    </a:graphicData>
                  </a:graphic>
                </wp:anchor>
              </w:drawing>
            </w:r>
            <w:r w:rsidR="005613E8" w:rsidRPr="00C76A79">
              <w:rPr>
                <w:rFonts w:cs="Times New Roman"/>
                <w:color w:val="000000" w:themeColor="text1"/>
                <w:szCs w:val="22"/>
              </w:rPr>
              <w:t xml:space="preserve"> </w:t>
            </w:r>
            <w:r w:rsidR="005613E8" w:rsidRPr="00C76A79">
              <w:rPr>
                <w:rFonts w:ascii="Times New Roman" w:hAnsi="Times New Roman" w:cs="Times New Roman"/>
                <w:color w:val="000000" w:themeColor="text1"/>
                <w:szCs w:val="22"/>
                <w:u w:val="single"/>
              </w:rPr>
              <w:t>Espelho Grande 60cm x 2,10m (</w:t>
            </w:r>
            <w:proofErr w:type="spellStart"/>
            <w:r w:rsidR="005613E8" w:rsidRPr="00C76A79">
              <w:rPr>
                <w:rFonts w:ascii="Times New Roman" w:hAnsi="Times New Roman" w:cs="Times New Roman"/>
                <w:color w:val="000000" w:themeColor="text1"/>
                <w:szCs w:val="22"/>
                <w:u w:val="single"/>
              </w:rPr>
              <w:t>LxA</w:t>
            </w:r>
            <w:proofErr w:type="spellEnd"/>
            <w:r w:rsidR="005613E8" w:rsidRPr="00C76A79">
              <w:rPr>
                <w:rFonts w:ascii="Times New Roman" w:hAnsi="Times New Roman" w:cs="Times New Roman"/>
                <w:color w:val="000000" w:themeColor="text1"/>
                <w:szCs w:val="22"/>
                <w:u w:val="single"/>
              </w:rPr>
              <w:t>)</w:t>
            </w:r>
          </w:p>
          <w:p w14:paraId="25766372" w14:textId="17D7FD3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60cm,</w:t>
            </w:r>
          </w:p>
          <w:p w14:paraId="49D1D2EC" w14:textId="5E5D188B"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2,10m,</w:t>
            </w:r>
            <w:r w:rsidRPr="00C76A79">
              <w:rPr>
                <w:noProof/>
                <w:color w:val="000000" w:themeColor="text1"/>
              </w:rPr>
              <w:t xml:space="preserve"> </w:t>
            </w:r>
          </w:p>
          <w:p w14:paraId="11957EA8" w14:textId="0BB7D28F"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Espessura de 6 mm</w:t>
            </w:r>
          </w:p>
          <w:p w14:paraId="2F289B1F"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Espelho Plano</w:t>
            </w:r>
          </w:p>
          <w:p w14:paraId="43D3AE8E"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Espelho Prata, </w:t>
            </w:r>
          </w:p>
          <w:p w14:paraId="2ADC6391"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Formato retangular,</w:t>
            </w:r>
          </w:p>
          <w:p w14:paraId="63E46D51"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Lapidação meia cana,</w:t>
            </w:r>
          </w:p>
          <w:p w14:paraId="4D42ACBE"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Canto arredondado</w:t>
            </w:r>
          </w:p>
          <w:p w14:paraId="11E9D995"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De fácil higienização.</w:t>
            </w:r>
          </w:p>
          <w:p w14:paraId="534CD376"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Dupla camada de tinta.</w:t>
            </w:r>
          </w:p>
          <w:p w14:paraId="455947C2" w14:textId="77777777" w:rsidR="005613E8" w:rsidRPr="00C76A79" w:rsidRDefault="005613E8" w:rsidP="007C15CC">
            <w:pPr>
              <w:pStyle w:val="PargrafodaLista"/>
              <w:suppressAutoHyphens w:val="0"/>
              <w:ind w:right="-284"/>
              <w:jc w:val="both"/>
              <w:rPr>
                <w:rFonts w:ascii="Times New Roman" w:hAnsi="Times New Roman" w:cs="Times New Roman"/>
                <w:color w:val="000000" w:themeColor="text1"/>
                <w:szCs w:val="22"/>
              </w:rPr>
            </w:pPr>
          </w:p>
          <w:p w14:paraId="0D22BAEA" w14:textId="77777777" w:rsidR="005613E8" w:rsidRPr="00C76A79" w:rsidRDefault="005613E8" w:rsidP="007C15CC">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 durante o recebimento:</w:t>
            </w:r>
          </w:p>
          <w:p w14:paraId="0CAAE3FF" w14:textId="2DCD6804" w:rsidR="005613E8" w:rsidRPr="00C76A79" w:rsidRDefault="005613E8" w:rsidP="007C15CC">
            <w:pPr>
              <w:suppressAutoHyphens w:val="0"/>
              <w:ind w:right="-284"/>
              <w:jc w:val="both"/>
              <w:rPr>
                <w:rFonts w:cs="Times New Roman"/>
                <w:noProof/>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r w:rsidR="00CC2997">
              <w:rPr>
                <w:rFonts w:ascii="Times New Roman" w:hAnsi="Times New Roman" w:cs="Times New Roman"/>
                <w:color w:val="000000" w:themeColor="text1"/>
                <w:szCs w:val="22"/>
              </w:rPr>
              <w:t xml:space="preserve"> e corrosão </w:t>
            </w:r>
          </w:p>
        </w:tc>
      </w:tr>
      <w:tr w:rsidR="00C76A79" w:rsidRPr="00C76A79" w14:paraId="4A354FD6" w14:textId="77777777" w:rsidTr="00BC66D2">
        <w:trPr>
          <w:trHeight w:val="3959"/>
        </w:trPr>
        <w:tc>
          <w:tcPr>
            <w:tcW w:w="939" w:type="dxa"/>
            <w:tcBorders>
              <w:top w:val="nil"/>
              <w:bottom w:val="single" w:sz="4" w:space="0" w:color="auto"/>
            </w:tcBorders>
          </w:tcPr>
          <w:p w14:paraId="0AF5A39B" w14:textId="6EAE4A02"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1</w:t>
            </w:r>
          </w:p>
        </w:tc>
        <w:tc>
          <w:tcPr>
            <w:tcW w:w="750" w:type="dxa"/>
            <w:vAlign w:val="center"/>
          </w:tcPr>
          <w:p w14:paraId="2CF1E363" w14:textId="7B8A7D4B"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2</w:t>
            </w:r>
          </w:p>
        </w:tc>
        <w:tc>
          <w:tcPr>
            <w:tcW w:w="9510" w:type="dxa"/>
          </w:tcPr>
          <w:p w14:paraId="4D763731" w14:textId="04F290F4" w:rsidR="005613E8" w:rsidRPr="00C76A79" w:rsidRDefault="00957799" w:rsidP="007C15CC">
            <w:pPr>
              <w:jc w:val="both"/>
              <w:rPr>
                <w:rFonts w:ascii="Times New Roman" w:hAnsi="Times New Roman" w:cs="Times New Roman"/>
                <w:color w:val="000000" w:themeColor="text1"/>
                <w:szCs w:val="20"/>
                <w:u w:val="single"/>
              </w:rPr>
            </w:pPr>
            <w:r>
              <w:rPr>
                <w:rFonts w:ascii="Times New Roman" w:hAnsi="Times New Roman" w:cs="Times New Roman"/>
                <w:noProof/>
                <w:color w:val="000000" w:themeColor="text1"/>
                <w:szCs w:val="22"/>
              </w:rPr>
              <w:drawing>
                <wp:anchor distT="0" distB="0" distL="114300" distR="114300" simplePos="0" relativeHeight="251730944" behindDoc="0" locked="0" layoutInCell="1" allowOverlap="1" wp14:anchorId="52935AE0" wp14:editId="4C74718A">
                  <wp:simplePos x="0" y="0"/>
                  <wp:positionH relativeFrom="column">
                    <wp:posOffset>4270375</wp:posOffset>
                  </wp:positionH>
                  <wp:positionV relativeFrom="paragraph">
                    <wp:posOffset>138430</wp:posOffset>
                  </wp:positionV>
                  <wp:extent cx="1685925" cy="1924050"/>
                  <wp:effectExtent l="0" t="0" r="9525" b="0"/>
                  <wp:wrapSquare wrapText="bothSides"/>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5925" cy="1924050"/>
                          </a:xfrm>
                          <a:prstGeom prst="rect">
                            <a:avLst/>
                          </a:prstGeom>
                          <a:noFill/>
                        </pic:spPr>
                      </pic:pic>
                    </a:graphicData>
                  </a:graphic>
                </wp:anchor>
              </w:drawing>
            </w:r>
            <w:r w:rsidR="005613E8" w:rsidRPr="00C76A79">
              <w:rPr>
                <w:rFonts w:ascii="Times New Roman" w:hAnsi="Times New Roman" w:cs="Times New Roman"/>
                <w:color w:val="000000" w:themeColor="text1"/>
                <w:szCs w:val="20"/>
                <w:u w:val="single"/>
              </w:rPr>
              <w:t>Espelho Grande 50cm x 2,10m (</w:t>
            </w:r>
            <w:proofErr w:type="spellStart"/>
            <w:r w:rsidR="005613E8" w:rsidRPr="00C76A79">
              <w:rPr>
                <w:rFonts w:ascii="Times New Roman" w:hAnsi="Times New Roman" w:cs="Times New Roman"/>
                <w:color w:val="000000" w:themeColor="text1"/>
                <w:szCs w:val="20"/>
                <w:u w:val="single"/>
              </w:rPr>
              <w:t>LxA</w:t>
            </w:r>
            <w:proofErr w:type="spellEnd"/>
            <w:r w:rsidR="005613E8" w:rsidRPr="00C76A79">
              <w:rPr>
                <w:rFonts w:ascii="Times New Roman" w:hAnsi="Times New Roman" w:cs="Times New Roman"/>
                <w:color w:val="000000" w:themeColor="text1"/>
                <w:szCs w:val="20"/>
                <w:u w:val="single"/>
              </w:rPr>
              <w:t>)</w:t>
            </w:r>
          </w:p>
          <w:p w14:paraId="4B304358" w14:textId="19D33522"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50cm,</w:t>
            </w:r>
          </w:p>
          <w:p w14:paraId="15945A11" w14:textId="30C7AFB2"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2,10m,</w:t>
            </w:r>
          </w:p>
          <w:p w14:paraId="77500282" w14:textId="3265C2E5"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Espessura de 6 mm</w:t>
            </w:r>
          </w:p>
          <w:p w14:paraId="537D283E"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Espelho Plano</w:t>
            </w:r>
          </w:p>
          <w:p w14:paraId="037DA579"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Espelho Prata, </w:t>
            </w:r>
          </w:p>
          <w:p w14:paraId="0641C95C"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Formato retangular,</w:t>
            </w:r>
          </w:p>
          <w:p w14:paraId="24D67CF4"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Lapidação meia cana,</w:t>
            </w:r>
          </w:p>
          <w:p w14:paraId="53846EC3"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Canto arredondado</w:t>
            </w:r>
          </w:p>
          <w:p w14:paraId="1A9A0BAE" w14:textId="77777777" w:rsidR="005613E8" w:rsidRPr="00C76A79" w:rsidRDefault="005613E8" w:rsidP="007C15CC">
            <w:pPr>
              <w:pStyle w:val="PargrafodaLista"/>
              <w:numPr>
                <w:ilvl w:val="0"/>
                <w:numId w:val="7"/>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De fácil higienização.</w:t>
            </w:r>
          </w:p>
          <w:p w14:paraId="22BEC7B6" w14:textId="77777777" w:rsidR="005613E8" w:rsidRPr="00C76A79" w:rsidRDefault="005613E8" w:rsidP="007C15CC">
            <w:pPr>
              <w:pStyle w:val="PargrafodaLista"/>
              <w:numPr>
                <w:ilvl w:val="0"/>
                <w:numId w:val="7"/>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Dupla camada de tinta.</w:t>
            </w:r>
          </w:p>
          <w:p w14:paraId="0C005F1F" w14:textId="77777777" w:rsidR="005613E8" w:rsidRPr="00C76A79" w:rsidRDefault="005613E8" w:rsidP="007C15CC">
            <w:pPr>
              <w:pStyle w:val="PargrafodaLista"/>
              <w:suppressAutoHyphens w:val="0"/>
              <w:ind w:right="-284"/>
              <w:jc w:val="both"/>
              <w:rPr>
                <w:rFonts w:ascii="Times New Roman" w:hAnsi="Times New Roman" w:cs="Times New Roman"/>
                <w:color w:val="000000" w:themeColor="text1"/>
                <w:szCs w:val="22"/>
              </w:rPr>
            </w:pPr>
          </w:p>
          <w:p w14:paraId="054DDF1D" w14:textId="77777777" w:rsidR="005613E8" w:rsidRPr="00C76A79" w:rsidRDefault="005613E8" w:rsidP="007C15CC">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56AD1CC3" w14:textId="17750D84" w:rsidR="005613E8" w:rsidRPr="00C76A79" w:rsidRDefault="005613E8" w:rsidP="007C15CC">
            <w:pPr>
              <w:suppressAutoHyphens w:val="0"/>
              <w:ind w:right="-284"/>
              <w:jc w:val="both"/>
              <w:rPr>
                <w:rFonts w:cs="Times New Roman"/>
                <w:noProof/>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tc>
      </w:tr>
      <w:tr w:rsidR="00C76A79" w:rsidRPr="00C76A79" w14:paraId="3712AFFD" w14:textId="77777777" w:rsidTr="00BC66D2">
        <w:trPr>
          <w:trHeight w:val="4449"/>
        </w:trPr>
        <w:tc>
          <w:tcPr>
            <w:tcW w:w="939" w:type="dxa"/>
            <w:tcBorders>
              <w:bottom w:val="nil"/>
            </w:tcBorders>
          </w:tcPr>
          <w:p w14:paraId="5CF34C31" w14:textId="77777777" w:rsidR="005613E8" w:rsidRPr="00C76A79" w:rsidRDefault="005613E8" w:rsidP="004B0B42">
            <w:pPr>
              <w:jc w:val="center"/>
              <w:rPr>
                <w:rFonts w:ascii="Times New Roman" w:hAnsi="Times New Roman" w:cs="Times New Roman"/>
                <w:b/>
                <w:color w:val="000000" w:themeColor="text1"/>
                <w:szCs w:val="20"/>
              </w:rPr>
            </w:pPr>
          </w:p>
        </w:tc>
        <w:tc>
          <w:tcPr>
            <w:tcW w:w="750" w:type="dxa"/>
            <w:vAlign w:val="center"/>
          </w:tcPr>
          <w:p w14:paraId="17020C3C" w14:textId="0C922071" w:rsidR="005613E8" w:rsidRPr="00C76A79" w:rsidRDefault="005613E8" w:rsidP="004B0B42">
            <w:pPr>
              <w:jc w:val="cente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3</w:t>
            </w:r>
          </w:p>
        </w:tc>
        <w:tc>
          <w:tcPr>
            <w:tcW w:w="9510" w:type="dxa"/>
          </w:tcPr>
          <w:p w14:paraId="400F7D65" w14:textId="15F916DA" w:rsidR="005613E8" w:rsidRPr="00C76A79" w:rsidRDefault="005613E8" w:rsidP="004B0B42">
            <w:pPr>
              <w:suppressAutoHyphens w:val="0"/>
              <w:ind w:right="-284"/>
              <w:jc w:val="both"/>
              <w:rPr>
                <w:rFonts w:cs="Times New Roman"/>
                <w:color w:val="000000" w:themeColor="text1"/>
                <w:szCs w:val="22"/>
              </w:rPr>
            </w:pPr>
            <w:r w:rsidRPr="00C76A79">
              <w:rPr>
                <w:rFonts w:cs="Times New Roman"/>
                <w:color w:val="000000" w:themeColor="text1"/>
                <w:szCs w:val="22"/>
              </w:rPr>
              <w:t xml:space="preserve"> </w:t>
            </w:r>
          </w:p>
          <w:p w14:paraId="18291AF9" w14:textId="7F182044" w:rsidR="005613E8" w:rsidRPr="00C76A79" w:rsidRDefault="00957799" w:rsidP="00A6107D">
            <w:pPr>
              <w:suppressAutoHyphens w:val="0"/>
              <w:ind w:left="-244" w:right="-105"/>
              <w:jc w:val="both"/>
              <w:rPr>
                <w:rFonts w:ascii="Times New Roman" w:hAnsi="Times New Roman" w:cs="Times New Roman"/>
                <w:color w:val="000000" w:themeColor="text1"/>
                <w:szCs w:val="22"/>
                <w:u w:val="single"/>
              </w:rPr>
            </w:pPr>
            <w:r w:rsidRPr="00957799">
              <w:rPr>
                <w:rFonts w:ascii="Times New Roman" w:hAnsi="Times New Roman" w:cs="Times New Roman"/>
                <w:noProof/>
                <w:color w:val="000000" w:themeColor="text1"/>
                <w:szCs w:val="22"/>
              </w:rPr>
              <w:drawing>
                <wp:anchor distT="0" distB="0" distL="114300" distR="114300" simplePos="0" relativeHeight="251716608" behindDoc="1" locked="0" layoutInCell="1" allowOverlap="1" wp14:anchorId="69ACDA9A" wp14:editId="5B54D9B9">
                  <wp:simplePos x="0" y="0"/>
                  <wp:positionH relativeFrom="column">
                    <wp:posOffset>3708400</wp:posOffset>
                  </wp:positionH>
                  <wp:positionV relativeFrom="paragraph">
                    <wp:posOffset>52070</wp:posOffset>
                  </wp:positionV>
                  <wp:extent cx="1924050" cy="1400175"/>
                  <wp:effectExtent l="0" t="0" r="0" b="9525"/>
                  <wp:wrapTight wrapText="bothSides">
                    <wp:wrapPolygon edited="0">
                      <wp:start x="0" y="0"/>
                      <wp:lineTo x="0" y="21453"/>
                      <wp:lineTo x="21386" y="21453"/>
                      <wp:lineTo x="2138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924050" cy="1400175"/>
                          </a:xfrm>
                          <a:prstGeom prst="rect">
                            <a:avLst/>
                          </a:prstGeom>
                        </pic:spPr>
                      </pic:pic>
                    </a:graphicData>
                  </a:graphic>
                </wp:anchor>
              </w:drawing>
            </w:r>
          </w:p>
          <w:p w14:paraId="449C0C60" w14:textId="3E702C93"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Banco de pulo pequeno 1,21m x 48cm x 40 cm (L x A x P)</w:t>
            </w:r>
          </w:p>
          <w:p w14:paraId="319389A8" w14:textId="4053617F"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1,21m.</w:t>
            </w:r>
          </w:p>
          <w:p w14:paraId="0414B027" w14:textId="0CF30F89"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48cm.</w:t>
            </w:r>
          </w:p>
          <w:p w14:paraId="28B66B89" w14:textId="0DFB5C7F"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40cm.</w:t>
            </w:r>
            <w:r w:rsidR="00957799">
              <w:rPr>
                <w:noProof/>
              </w:rPr>
              <w:t xml:space="preserve"> </w:t>
            </w:r>
          </w:p>
          <w:p w14:paraId="7948366A"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8 divisórias internas com mesmas medidas.</w:t>
            </w:r>
          </w:p>
          <w:p w14:paraId="57020524" w14:textId="7D6616F4"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Fabricado com estrutura em aço inox AISI 304 </w:t>
            </w:r>
          </w:p>
          <w:p w14:paraId="59838758" w14:textId="6E6E0948" w:rsidR="002A4A4F" w:rsidRDefault="005613E8" w:rsidP="00BC66D2">
            <w:pPr>
              <w:pStyle w:val="PargrafodaLista"/>
              <w:numPr>
                <w:ilvl w:val="0"/>
                <w:numId w:val="8"/>
              </w:numPr>
              <w:suppressAutoHyphens w:val="0"/>
              <w:ind w:right="-284"/>
              <w:jc w:val="both"/>
              <w:rPr>
                <w:rFonts w:ascii="Times New Roman" w:hAnsi="Times New Roman" w:cs="Times New Roman"/>
                <w:color w:val="000000" w:themeColor="text1"/>
                <w:szCs w:val="22"/>
              </w:rPr>
            </w:pPr>
            <w:r w:rsidRPr="00A6107D">
              <w:rPr>
                <w:rFonts w:ascii="Times New Roman" w:hAnsi="Times New Roman" w:cs="Times New Roman"/>
                <w:color w:val="000000" w:themeColor="text1"/>
                <w:szCs w:val="22"/>
              </w:rPr>
              <w:t xml:space="preserve"> </w:t>
            </w:r>
            <w:bookmarkStart w:id="14" w:name="_Hlk159337115"/>
            <w:r w:rsidRPr="00A6107D">
              <w:rPr>
                <w:rFonts w:ascii="Times New Roman" w:hAnsi="Times New Roman" w:cs="Times New Roman"/>
                <w:color w:val="000000" w:themeColor="text1"/>
                <w:szCs w:val="22"/>
              </w:rPr>
              <w:t>Acabamento</w:t>
            </w:r>
            <w:r w:rsidR="002A4A4F">
              <w:t xml:space="preserve"> </w:t>
            </w:r>
            <w:r w:rsidR="002A4A4F" w:rsidRPr="002A4A4F">
              <w:rPr>
                <w:rFonts w:ascii="Times New Roman" w:hAnsi="Times New Roman" w:cs="Times New Roman"/>
                <w:color w:val="000000" w:themeColor="text1"/>
                <w:szCs w:val="22"/>
              </w:rPr>
              <w:t>arredondados</w:t>
            </w:r>
            <w:r w:rsidR="002A4A4F">
              <w:rPr>
                <w:rFonts w:ascii="Times New Roman" w:hAnsi="Times New Roman" w:cs="Times New Roman"/>
                <w:color w:val="000000" w:themeColor="text1"/>
                <w:szCs w:val="22"/>
              </w:rPr>
              <w:t>,</w:t>
            </w:r>
            <w:r w:rsidRPr="00A6107D">
              <w:rPr>
                <w:rFonts w:ascii="Times New Roman" w:hAnsi="Times New Roman" w:cs="Times New Roman"/>
                <w:color w:val="000000" w:themeColor="text1"/>
                <w:szCs w:val="22"/>
              </w:rPr>
              <w:t xml:space="preserve"> escovado </w:t>
            </w:r>
            <w:r w:rsidR="00924E6D" w:rsidRPr="00A6107D">
              <w:rPr>
                <w:rFonts w:ascii="Times New Roman" w:hAnsi="Times New Roman" w:cs="Times New Roman"/>
                <w:color w:val="000000" w:themeColor="text1"/>
                <w:szCs w:val="22"/>
              </w:rPr>
              <w:t>e</w:t>
            </w:r>
            <w:r w:rsidRPr="00A6107D">
              <w:rPr>
                <w:rFonts w:ascii="Times New Roman" w:hAnsi="Times New Roman" w:cs="Times New Roman"/>
                <w:color w:val="000000" w:themeColor="text1"/>
                <w:szCs w:val="22"/>
              </w:rPr>
              <w:t xml:space="preserve"> polido</w:t>
            </w:r>
            <w:r w:rsidR="002A4A4F">
              <w:rPr>
                <w:rFonts w:ascii="Times New Roman" w:hAnsi="Times New Roman" w:cs="Times New Roman"/>
                <w:color w:val="000000" w:themeColor="text1"/>
                <w:szCs w:val="22"/>
              </w:rPr>
              <w:t>.</w:t>
            </w:r>
          </w:p>
          <w:p w14:paraId="625C83EE" w14:textId="1F32F74C" w:rsidR="005613E8" w:rsidRDefault="00CB7F82" w:rsidP="00BC66D2">
            <w:pPr>
              <w:pStyle w:val="PargrafodaLista"/>
              <w:numPr>
                <w:ilvl w:val="0"/>
                <w:numId w:val="8"/>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002A4A4F">
              <w:rPr>
                <w:rFonts w:ascii="Times New Roman" w:hAnsi="Times New Roman" w:cs="Times New Roman"/>
                <w:color w:val="000000" w:themeColor="text1"/>
                <w:szCs w:val="22"/>
              </w:rPr>
              <w:t>L</w:t>
            </w:r>
            <w:r w:rsidRPr="00C76A79">
              <w:rPr>
                <w:rFonts w:ascii="Times New Roman" w:hAnsi="Times New Roman" w:cs="Times New Roman"/>
                <w:color w:val="000000" w:themeColor="text1"/>
                <w:szCs w:val="22"/>
              </w:rPr>
              <w:t>ivres de arestas cortantes</w:t>
            </w:r>
            <w:bookmarkEnd w:id="14"/>
            <w:r>
              <w:rPr>
                <w:rFonts w:ascii="Times New Roman" w:hAnsi="Times New Roman" w:cs="Times New Roman"/>
                <w:color w:val="000000" w:themeColor="text1"/>
                <w:szCs w:val="22"/>
              </w:rPr>
              <w:t>.</w:t>
            </w:r>
            <w:r w:rsidR="00A6107D" w:rsidRPr="00A6107D">
              <w:rPr>
                <w:rFonts w:ascii="Times New Roman" w:hAnsi="Times New Roman" w:cs="Times New Roman"/>
                <w:color w:val="000000" w:themeColor="text1"/>
                <w:szCs w:val="22"/>
              </w:rPr>
              <w:t xml:space="preserve"> </w:t>
            </w:r>
          </w:p>
          <w:p w14:paraId="123E3262" w14:textId="1552D56D" w:rsidR="005613E8" w:rsidRPr="00C76A79" w:rsidRDefault="005613E8" w:rsidP="008E26DC">
            <w:pPr>
              <w:pStyle w:val="PargrafodaLista"/>
              <w:numPr>
                <w:ilvl w:val="0"/>
                <w:numId w:val="8"/>
              </w:numPr>
              <w:rPr>
                <w:rFonts w:ascii="Times New Roman" w:hAnsi="Times New Roman" w:cs="Times New Roman"/>
                <w:color w:val="000000" w:themeColor="text1"/>
                <w:szCs w:val="22"/>
              </w:rPr>
            </w:pPr>
            <w:bookmarkStart w:id="15" w:name="_Hlk155168363"/>
            <w:r w:rsidRPr="00C76A79">
              <w:rPr>
                <w:rFonts w:ascii="Times New Roman" w:hAnsi="Times New Roman" w:cs="Times New Roman"/>
                <w:color w:val="000000" w:themeColor="text1"/>
                <w:szCs w:val="22"/>
              </w:rPr>
              <w:t>Peça construída para fácil higienização.</w:t>
            </w:r>
            <w:r w:rsidRPr="00C76A79">
              <w:rPr>
                <w:noProof/>
                <w:color w:val="000000" w:themeColor="text1"/>
              </w:rPr>
              <w:t xml:space="preserve"> </w:t>
            </w:r>
          </w:p>
          <w:bookmarkEnd w:id="15"/>
          <w:p w14:paraId="771F82CF"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Parafusos e porcas totalmente embutidos confeccionados em aço inoxidável AISI 304. </w:t>
            </w:r>
          </w:p>
          <w:p w14:paraId="2516C937" w14:textId="77777777" w:rsidR="00A6107D" w:rsidRDefault="005613E8" w:rsidP="008E26DC">
            <w:pPr>
              <w:pStyle w:val="PargrafodaLista"/>
              <w:numPr>
                <w:ilvl w:val="0"/>
                <w:numId w:val="8"/>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0E428746" w14:textId="77777777" w:rsidR="00A6107D" w:rsidRDefault="005613E8" w:rsidP="004B0B42">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sidR="00A6107D">
              <w:rPr>
                <w:rFonts w:ascii="Times New Roman" w:hAnsi="Times New Roman" w:cs="Times New Roman"/>
                <w:color w:val="000000" w:themeColor="text1"/>
                <w:szCs w:val="22"/>
              </w:rPr>
              <w:t>,</w:t>
            </w:r>
          </w:p>
          <w:p w14:paraId="4AFF6AA1" w14:textId="4970A29F" w:rsidR="005613E8" w:rsidRPr="00C76A79" w:rsidRDefault="005613E8" w:rsidP="004B0B42">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sidR="00960807">
              <w:rPr>
                <w:rFonts w:ascii="Times New Roman" w:hAnsi="Times New Roman" w:cs="Times New Roman"/>
                <w:color w:val="000000" w:themeColor="text1"/>
                <w:szCs w:val="22"/>
              </w:rPr>
              <w:t xml:space="preserve"> (soldas </w:t>
            </w:r>
            <w:r w:rsidR="00805CFC">
              <w:rPr>
                <w:rFonts w:ascii="Times New Roman" w:hAnsi="Times New Roman" w:cs="Times New Roman"/>
                <w:color w:val="000000" w:themeColor="text1"/>
                <w:szCs w:val="22"/>
              </w:rPr>
              <w:t>sanitárias)</w:t>
            </w:r>
            <w:r w:rsidRPr="00C76A79">
              <w:rPr>
                <w:rFonts w:ascii="Times New Roman" w:hAnsi="Times New Roman" w:cs="Times New Roman"/>
                <w:color w:val="000000" w:themeColor="text1"/>
                <w:szCs w:val="22"/>
              </w:rPr>
              <w:t>.</w:t>
            </w:r>
          </w:p>
          <w:p w14:paraId="43AA9115" w14:textId="77777777" w:rsidR="005613E8" w:rsidRPr="00C76A79" w:rsidRDefault="005613E8" w:rsidP="004B0B42">
            <w:pPr>
              <w:suppressAutoHyphens w:val="0"/>
              <w:ind w:right="-284"/>
              <w:rPr>
                <w:rFonts w:ascii="Times New Roman" w:hAnsi="Times New Roman" w:cs="Times New Roman"/>
                <w:color w:val="000000" w:themeColor="text1"/>
                <w:szCs w:val="22"/>
              </w:rPr>
            </w:pPr>
          </w:p>
          <w:p w14:paraId="018CB05E"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0D56C28B" w14:textId="77777777" w:rsidR="005613E8" w:rsidRPr="00C76A79" w:rsidRDefault="005613E8" w:rsidP="008E26DC">
            <w:pPr>
              <w:pStyle w:val="PargrafodaLista"/>
              <w:numPr>
                <w:ilvl w:val="0"/>
                <w:numId w:val="8"/>
              </w:numPr>
              <w:tabs>
                <w:tab w:val="left" w:pos="1237"/>
              </w:tabs>
              <w:suppressAutoHyphens w:val="0"/>
              <w:ind w:right="-284" w:firstLine="91"/>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1F90BC6B" w14:textId="77777777" w:rsidR="005613E8" w:rsidRDefault="005613E8" w:rsidP="008E26DC">
            <w:pPr>
              <w:pStyle w:val="PargrafodaLista"/>
              <w:numPr>
                <w:ilvl w:val="0"/>
                <w:numId w:val="8"/>
              </w:numPr>
              <w:tabs>
                <w:tab w:val="left" w:pos="1237"/>
              </w:tabs>
              <w:suppressAutoHyphens w:val="0"/>
              <w:ind w:right="-284" w:firstLine="91"/>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54721168" w14:textId="084A2597" w:rsidR="00960807" w:rsidRPr="00C76A79" w:rsidRDefault="00960807" w:rsidP="00960807">
            <w:pPr>
              <w:pStyle w:val="PargrafodaLista"/>
              <w:tabs>
                <w:tab w:val="left" w:pos="1237"/>
              </w:tabs>
              <w:suppressAutoHyphens w:val="0"/>
              <w:ind w:left="811" w:right="-284"/>
              <w:jc w:val="both"/>
              <w:rPr>
                <w:rFonts w:ascii="Times New Roman" w:hAnsi="Times New Roman" w:cs="Times New Roman"/>
                <w:color w:val="000000" w:themeColor="text1"/>
                <w:szCs w:val="22"/>
              </w:rPr>
            </w:pPr>
          </w:p>
        </w:tc>
      </w:tr>
      <w:tr w:rsidR="00C76A79" w:rsidRPr="00C76A79" w14:paraId="3603C399" w14:textId="77777777" w:rsidTr="00BC66D2">
        <w:trPr>
          <w:trHeight w:val="1054"/>
        </w:trPr>
        <w:tc>
          <w:tcPr>
            <w:tcW w:w="939" w:type="dxa"/>
            <w:tcBorders>
              <w:top w:val="nil"/>
              <w:bottom w:val="nil"/>
            </w:tcBorders>
          </w:tcPr>
          <w:p w14:paraId="2F15513F" w14:textId="77777777" w:rsidR="005613E8" w:rsidRPr="00C76A79" w:rsidRDefault="005613E8" w:rsidP="004B0B42">
            <w:pPr>
              <w:jc w:val="center"/>
              <w:rPr>
                <w:rFonts w:ascii="Times New Roman" w:hAnsi="Times New Roman" w:cs="Times New Roman"/>
                <w:b/>
                <w:color w:val="000000" w:themeColor="text1"/>
              </w:rPr>
            </w:pPr>
          </w:p>
          <w:p w14:paraId="647F4F79" w14:textId="77777777" w:rsidR="005613E8" w:rsidRPr="00C76A79" w:rsidRDefault="005613E8" w:rsidP="004B0B42">
            <w:pPr>
              <w:jc w:val="center"/>
              <w:rPr>
                <w:rFonts w:ascii="Times New Roman" w:hAnsi="Times New Roman" w:cs="Times New Roman"/>
                <w:b/>
                <w:color w:val="000000" w:themeColor="text1"/>
              </w:rPr>
            </w:pPr>
          </w:p>
          <w:p w14:paraId="68D64D29" w14:textId="77777777" w:rsidR="005613E8" w:rsidRPr="00C76A79" w:rsidRDefault="005613E8" w:rsidP="004B0B42">
            <w:pPr>
              <w:jc w:val="center"/>
              <w:rPr>
                <w:rFonts w:ascii="Times New Roman" w:hAnsi="Times New Roman" w:cs="Times New Roman"/>
                <w:b/>
                <w:color w:val="000000" w:themeColor="text1"/>
              </w:rPr>
            </w:pPr>
          </w:p>
          <w:p w14:paraId="4234328B" w14:textId="77777777" w:rsidR="005613E8" w:rsidRPr="00C76A79" w:rsidRDefault="005613E8" w:rsidP="004B0B42">
            <w:pPr>
              <w:jc w:val="center"/>
              <w:rPr>
                <w:rFonts w:ascii="Times New Roman" w:hAnsi="Times New Roman" w:cs="Times New Roman"/>
                <w:b/>
                <w:color w:val="000000" w:themeColor="text1"/>
              </w:rPr>
            </w:pPr>
          </w:p>
          <w:p w14:paraId="467CCD68" w14:textId="77777777" w:rsidR="005613E8" w:rsidRPr="00C76A79" w:rsidRDefault="005613E8" w:rsidP="004B0B42">
            <w:pPr>
              <w:jc w:val="center"/>
              <w:rPr>
                <w:rFonts w:ascii="Times New Roman" w:hAnsi="Times New Roman" w:cs="Times New Roman"/>
                <w:b/>
                <w:color w:val="000000" w:themeColor="text1"/>
              </w:rPr>
            </w:pPr>
          </w:p>
          <w:p w14:paraId="1AB933E7" w14:textId="77777777" w:rsidR="005613E8" w:rsidRPr="00C76A79" w:rsidRDefault="005613E8" w:rsidP="004B0B42">
            <w:pPr>
              <w:jc w:val="center"/>
              <w:rPr>
                <w:rFonts w:ascii="Times New Roman" w:hAnsi="Times New Roman" w:cs="Times New Roman"/>
                <w:b/>
                <w:color w:val="000000" w:themeColor="text1"/>
              </w:rPr>
            </w:pPr>
          </w:p>
          <w:p w14:paraId="46735491" w14:textId="77777777" w:rsidR="005613E8" w:rsidRPr="00C76A79" w:rsidRDefault="005613E8" w:rsidP="004B0B42">
            <w:pPr>
              <w:jc w:val="center"/>
              <w:rPr>
                <w:rFonts w:ascii="Times New Roman" w:hAnsi="Times New Roman" w:cs="Times New Roman"/>
                <w:b/>
                <w:color w:val="000000" w:themeColor="text1"/>
              </w:rPr>
            </w:pPr>
          </w:p>
          <w:p w14:paraId="3B8102E2" w14:textId="77777777" w:rsidR="005613E8" w:rsidRPr="00C76A79" w:rsidRDefault="005613E8" w:rsidP="004B0B42">
            <w:pPr>
              <w:jc w:val="center"/>
              <w:rPr>
                <w:rFonts w:ascii="Times New Roman" w:hAnsi="Times New Roman" w:cs="Times New Roman"/>
                <w:b/>
                <w:color w:val="000000" w:themeColor="text1"/>
              </w:rPr>
            </w:pPr>
          </w:p>
          <w:p w14:paraId="4025CFC4" w14:textId="5180210E"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w:t>
            </w:r>
          </w:p>
        </w:tc>
        <w:tc>
          <w:tcPr>
            <w:tcW w:w="750" w:type="dxa"/>
            <w:vAlign w:val="center"/>
          </w:tcPr>
          <w:p w14:paraId="62F65FF7" w14:textId="7CBED607"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4</w:t>
            </w:r>
          </w:p>
        </w:tc>
        <w:tc>
          <w:tcPr>
            <w:tcW w:w="9510" w:type="dxa"/>
          </w:tcPr>
          <w:p w14:paraId="20CC6584" w14:textId="0543EB75"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cs="Times New Roman"/>
                <w:color w:val="000000" w:themeColor="text1"/>
                <w:szCs w:val="22"/>
              </w:rPr>
              <w:t xml:space="preserve"> </w:t>
            </w:r>
            <w:r w:rsidRPr="00C76A79">
              <w:rPr>
                <w:rFonts w:ascii="Times New Roman" w:hAnsi="Times New Roman" w:cs="Times New Roman"/>
                <w:color w:val="000000" w:themeColor="text1"/>
                <w:szCs w:val="22"/>
                <w:u w:val="single"/>
              </w:rPr>
              <w:t>Banco de pulo pequeno 98cm x 48cm x 40 cm (L x A x P)</w:t>
            </w:r>
          </w:p>
          <w:p w14:paraId="5C5F4A2D"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98cm.</w:t>
            </w:r>
          </w:p>
          <w:p w14:paraId="4EAD764A"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48cm.</w:t>
            </w:r>
          </w:p>
          <w:p w14:paraId="6F9FDBD5"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40cm.</w:t>
            </w:r>
          </w:p>
          <w:p w14:paraId="62C16A3F"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8 divisórias internas.</w:t>
            </w:r>
          </w:p>
          <w:p w14:paraId="3115D412" w14:textId="3A8EC35C" w:rsidR="005613E8"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Fabricado com estrutura em aço inox AISI 304 e acabamento escovado </w:t>
            </w:r>
            <w:r w:rsidR="00960807">
              <w:rPr>
                <w:rFonts w:ascii="Times New Roman" w:hAnsi="Times New Roman" w:cs="Times New Roman"/>
                <w:color w:val="000000" w:themeColor="text1"/>
                <w:szCs w:val="22"/>
              </w:rPr>
              <w:t>e</w:t>
            </w:r>
            <w:r w:rsidRPr="00C76A79">
              <w:rPr>
                <w:rFonts w:ascii="Times New Roman" w:hAnsi="Times New Roman" w:cs="Times New Roman"/>
                <w:color w:val="000000" w:themeColor="text1"/>
                <w:szCs w:val="22"/>
              </w:rPr>
              <w:t xml:space="preserve"> polido</w:t>
            </w:r>
            <w:r w:rsidR="00CB7F82">
              <w:rPr>
                <w:rFonts w:ascii="Times New Roman" w:hAnsi="Times New Roman" w:cs="Times New Roman"/>
                <w:color w:val="000000" w:themeColor="text1"/>
                <w:szCs w:val="22"/>
              </w:rPr>
              <w:t>.</w:t>
            </w:r>
          </w:p>
          <w:p w14:paraId="03A3A9BF" w14:textId="77777777" w:rsidR="002A4A4F" w:rsidRDefault="00CB7F82" w:rsidP="00CB7F82">
            <w:pPr>
              <w:pStyle w:val="PargrafodaLista"/>
              <w:numPr>
                <w:ilvl w:val="0"/>
                <w:numId w:val="8"/>
              </w:numPr>
              <w:suppressAutoHyphens w:val="0"/>
              <w:ind w:right="-284"/>
              <w:jc w:val="both"/>
              <w:rPr>
                <w:rFonts w:ascii="Times New Roman" w:hAnsi="Times New Roman" w:cs="Times New Roman"/>
                <w:color w:val="000000" w:themeColor="text1"/>
                <w:szCs w:val="22"/>
              </w:rPr>
            </w:pPr>
            <w:r w:rsidRPr="00A6107D">
              <w:rPr>
                <w:rFonts w:ascii="Times New Roman" w:hAnsi="Times New Roman" w:cs="Times New Roman"/>
                <w:color w:val="000000" w:themeColor="text1"/>
                <w:szCs w:val="22"/>
              </w:rPr>
              <w:t xml:space="preserve">Acabamento </w:t>
            </w:r>
            <w:r w:rsidR="002A4A4F">
              <w:rPr>
                <w:rFonts w:ascii="Times New Roman" w:hAnsi="Times New Roman" w:cs="Times New Roman"/>
                <w:color w:val="000000" w:themeColor="text1"/>
                <w:szCs w:val="22"/>
              </w:rPr>
              <w:t xml:space="preserve">arredondados, </w:t>
            </w:r>
            <w:r w:rsidRPr="00A6107D">
              <w:rPr>
                <w:rFonts w:ascii="Times New Roman" w:hAnsi="Times New Roman" w:cs="Times New Roman"/>
                <w:color w:val="000000" w:themeColor="text1"/>
                <w:szCs w:val="22"/>
              </w:rPr>
              <w:t>escovado e polido</w:t>
            </w:r>
            <w:r w:rsidR="002A4A4F">
              <w:rPr>
                <w:rFonts w:ascii="Times New Roman" w:hAnsi="Times New Roman" w:cs="Times New Roman"/>
                <w:color w:val="000000" w:themeColor="text1"/>
                <w:szCs w:val="22"/>
              </w:rPr>
              <w:t>.</w:t>
            </w:r>
          </w:p>
          <w:p w14:paraId="42FEC54A" w14:textId="4D2DB532" w:rsidR="00CB7F82" w:rsidRDefault="002A4A4F" w:rsidP="00CB7F82">
            <w:pPr>
              <w:pStyle w:val="PargrafodaLista"/>
              <w:numPr>
                <w:ilvl w:val="0"/>
                <w:numId w:val="8"/>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L</w:t>
            </w:r>
            <w:r w:rsidR="00CB7F82" w:rsidRPr="00C76A79">
              <w:rPr>
                <w:rFonts w:ascii="Times New Roman" w:hAnsi="Times New Roman" w:cs="Times New Roman"/>
                <w:color w:val="000000" w:themeColor="text1"/>
                <w:szCs w:val="22"/>
              </w:rPr>
              <w:t>ivres de arestas cortantes</w:t>
            </w:r>
            <w:r w:rsidR="00CB7F82" w:rsidRPr="00A6107D">
              <w:rPr>
                <w:rFonts w:ascii="Times New Roman" w:hAnsi="Times New Roman" w:cs="Times New Roman"/>
                <w:color w:val="000000" w:themeColor="text1"/>
                <w:szCs w:val="22"/>
              </w:rPr>
              <w:t xml:space="preserve"> </w:t>
            </w:r>
          </w:p>
          <w:p w14:paraId="0FD22633" w14:textId="77777777" w:rsidR="005613E8" w:rsidRPr="00C76A79" w:rsidRDefault="005613E8" w:rsidP="008E26DC">
            <w:pPr>
              <w:pStyle w:val="PargrafodaLista"/>
              <w:numPr>
                <w:ilvl w:val="0"/>
                <w:numId w:val="8"/>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0C103F1C"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Parafusos e porcas totalmente embutidos confeccionados em aço inoxidável AISI 304. </w:t>
            </w:r>
          </w:p>
          <w:p w14:paraId="774F3948" w14:textId="77777777" w:rsidR="00960807" w:rsidRDefault="00960807" w:rsidP="00960807">
            <w:pPr>
              <w:pStyle w:val="PargrafodaLista"/>
              <w:numPr>
                <w:ilvl w:val="0"/>
                <w:numId w:val="8"/>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3555729F" w14:textId="77777777" w:rsidR="00960807"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2A1B1428" w14:textId="675C985B" w:rsidR="00960807" w:rsidRPr="00C76A79"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5FDEB58B" w14:textId="77777777" w:rsidR="005613E8" w:rsidRPr="00C76A79" w:rsidRDefault="005613E8" w:rsidP="004B0B42">
            <w:pPr>
              <w:suppressAutoHyphens w:val="0"/>
              <w:ind w:right="-284"/>
              <w:jc w:val="both"/>
              <w:rPr>
                <w:rFonts w:ascii="Times New Roman" w:hAnsi="Times New Roman" w:cs="Times New Roman"/>
                <w:color w:val="000000" w:themeColor="text1"/>
                <w:szCs w:val="22"/>
              </w:rPr>
            </w:pPr>
          </w:p>
          <w:p w14:paraId="7DE79120"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37B76D97" w14:textId="77777777" w:rsidR="005613E8" w:rsidRPr="00C76A79" w:rsidRDefault="005613E8" w:rsidP="008E26DC">
            <w:pPr>
              <w:pStyle w:val="PargrafodaLista"/>
              <w:numPr>
                <w:ilvl w:val="0"/>
                <w:numId w:val="9"/>
              </w:numPr>
              <w:tabs>
                <w:tab w:val="left" w:pos="1237"/>
              </w:tabs>
              <w:suppressAutoHyphens w:val="0"/>
              <w:ind w:left="749" w:right="-284" w:firstLine="62"/>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1648F776" w14:textId="77777777" w:rsidR="005613E8" w:rsidRDefault="005613E8" w:rsidP="008E26DC">
            <w:pPr>
              <w:pStyle w:val="PargrafodaLista"/>
              <w:numPr>
                <w:ilvl w:val="0"/>
                <w:numId w:val="9"/>
              </w:numPr>
              <w:tabs>
                <w:tab w:val="left" w:pos="1237"/>
              </w:tabs>
              <w:suppressAutoHyphens w:val="0"/>
              <w:ind w:left="749" w:right="-284" w:firstLine="62"/>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12F4022A" w14:textId="2CD8DAA7" w:rsidR="00960807" w:rsidRPr="00C76A79" w:rsidRDefault="00960807" w:rsidP="00960807">
            <w:pPr>
              <w:pStyle w:val="PargrafodaLista"/>
              <w:tabs>
                <w:tab w:val="left" w:pos="1237"/>
              </w:tabs>
              <w:suppressAutoHyphens w:val="0"/>
              <w:ind w:left="811" w:right="-284"/>
              <w:jc w:val="both"/>
              <w:rPr>
                <w:rFonts w:ascii="Times New Roman" w:hAnsi="Times New Roman" w:cs="Times New Roman"/>
                <w:color w:val="000000" w:themeColor="text1"/>
                <w:szCs w:val="22"/>
              </w:rPr>
            </w:pPr>
          </w:p>
        </w:tc>
      </w:tr>
      <w:tr w:rsidR="00C76A79" w:rsidRPr="00C76A79" w14:paraId="5F15D9BE" w14:textId="77777777" w:rsidTr="00F73E51">
        <w:trPr>
          <w:trHeight w:val="636"/>
        </w:trPr>
        <w:tc>
          <w:tcPr>
            <w:tcW w:w="939" w:type="dxa"/>
            <w:tcBorders>
              <w:top w:val="nil"/>
              <w:bottom w:val="nil"/>
            </w:tcBorders>
          </w:tcPr>
          <w:p w14:paraId="76243640"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4973A337" w14:textId="05A06A8C"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5</w:t>
            </w:r>
          </w:p>
        </w:tc>
        <w:tc>
          <w:tcPr>
            <w:tcW w:w="9510" w:type="dxa"/>
          </w:tcPr>
          <w:p w14:paraId="74495EA0" w14:textId="49969B2E"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cs="Times New Roman"/>
                <w:color w:val="000000" w:themeColor="text1"/>
                <w:szCs w:val="22"/>
              </w:rPr>
              <w:t xml:space="preserve"> </w:t>
            </w:r>
            <w:r w:rsidRPr="00C76A79">
              <w:rPr>
                <w:rFonts w:ascii="Times New Roman" w:hAnsi="Times New Roman" w:cs="Times New Roman"/>
                <w:color w:val="000000" w:themeColor="text1"/>
                <w:szCs w:val="22"/>
                <w:u w:val="single"/>
              </w:rPr>
              <w:t>Banco de pulo grande 2,44m x 48cm x 40</w:t>
            </w:r>
            <w:proofErr w:type="gramStart"/>
            <w:r w:rsidRPr="00C76A79">
              <w:rPr>
                <w:rFonts w:ascii="Times New Roman" w:hAnsi="Times New Roman" w:cs="Times New Roman"/>
                <w:color w:val="000000" w:themeColor="text1"/>
                <w:szCs w:val="22"/>
                <w:u w:val="single"/>
              </w:rPr>
              <w:t>cm  (</w:t>
            </w:r>
            <w:proofErr w:type="gramEnd"/>
            <w:r w:rsidRPr="00C76A79">
              <w:rPr>
                <w:rFonts w:ascii="Times New Roman" w:hAnsi="Times New Roman" w:cs="Times New Roman"/>
                <w:color w:val="000000" w:themeColor="text1"/>
                <w:szCs w:val="22"/>
                <w:u w:val="single"/>
              </w:rPr>
              <w:t>L x A x P)</w:t>
            </w:r>
          </w:p>
          <w:p w14:paraId="3DC024AC"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2,44m.</w:t>
            </w:r>
          </w:p>
          <w:p w14:paraId="0F4BC0C4"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48cm.</w:t>
            </w:r>
          </w:p>
          <w:p w14:paraId="682ED05B"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40cm.</w:t>
            </w:r>
          </w:p>
          <w:p w14:paraId="66FC12E4"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8/10 divisórias internas.</w:t>
            </w:r>
          </w:p>
          <w:p w14:paraId="6F6D9AE1" w14:textId="5EC273FA" w:rsidR="005613E8"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Fabricado com estrutura em aço inox AISI 304 e acabamento escovado </w:t>
            </w:r>
            <w:r w:rsidR="00960807">
              <w:rPr>
                <w:rFonts w:ascii="Times New Roman" w:hAnsi="Times New Roman" w:cs="Times New Roman"/>
                <w:color w:val="000000" w:themeColor="text1"/>
                <w:szCs w:val="22"/>
              </w:rPr>
              <w:t>e</w:t>
            </w:r>
            <w:r w:rsidRPr="00C76A79">
              <w:rPr>
                <w:rFonts w:ascii="Times New Roman" w:hAnsi="Times New Roman" w:cs="Times New Roman"/>
                <w:color w:val="000000" w:themeColor="text1"/>
                <w:szCs w:val="22"/>
              </w:rPr>
              <w:t xml:space="preserve"> polido.</w:t>
            </w:r>
          </w:p>
          <w:p w14:paraId="37115DDE" w14:textId="0A661E7C" w:rsidR="00CB7F82" w:rsidRDefault="00CB7F82" w:rsidP="00CB7F82">
            <w:pPr>
              <w:pStyle w:val="PargrafodaLista"/>
              <w:numPr>
                <w:ilvl w:val="0"/>
                <w:numId w:val="8"/>
              </w:numPr>
              <w:suppressAutoHyphens w:val="0"/>
              <w:ind w:right="-284"/>
              <w:jc w:val="both"/>
              <w:rPr>
                <w:rFonts w:ascii="Times New Roman" w:hAnsi="Times New Roman" w:cs="Times New Roman"/>
                <w:color w:val="000000" w:themeColor="text1"/>
                <w:szCs w:val="22"/>
              </w:rPr>
            </w:pPr>
            <w:r w:rsidRPr="00A6107D">
              <w:rPr>
                <w:rFonts w:ascii="Times New Roman" w:hAnsi="Times New Roman" w:cs="Times New Roman"/>
                <w:color w:val="000000" w:themeColor="text1"/>
                <w:szCs w:val="22"/>
              </w:rPr>
              <w:t>Acabamento escovado e polido</w:t>
            </w:r>
            <w:r>
              <w:rPr>
                <w:rFonts w:ascii="Times New Roman" w:hAnsi="Times New Roman" w:cs="Times New Roman"/>
                <w:color w:val="000000" w:themeColor="text1"/>
                <w:szCs w:val="22"/>
              </w:rPr>
              <w:t>, l</w:t>
            </w:r>
            <w:r w:rsidRPr="00C76A79">
              <w:rPr>
                <w:rFonts w:ascii="Times New Roman" w:hAnsi="Times New Roman" w:cs="Times New Roman"/>
                <w:color w:val="000000" w:themeColor="text1"/>
                <w:szCs w:val="22"/>
              </w:rPr>
              <w:t>ivres de arestas cortantes</w:t>
            </w:r>
            <w:r>
              <w:rPr>
                <w:rFonts w:ascii="Times New Roman" w:hAnsi="Times New Roman" w:cs="Times New Roman"/>
                <w:color w:val="000000" w:themeColor="text1"/>
                <w:szCs w:val="22"/>
              </w:rPr>
              <w:t>.</w:t>
            </w:r>
          </w:p>
          <w:p w14:paraId="67620CFC" w14:textId="6C235982" w:rsidR="00CB7F82" w:rsidRPr="00CB7F82" w:rsidRDefault="005613E8" w:rsidP="00CB7F82">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Cantos arredondados</w:t>
            </w:r>
            <w:r w:rsidR="00CB7F82">
              <w:rPr>
                <w:rFonts w:ascii="Times New Roman" w:hAnsi="Times New Roman" w:cs="Times New Roman"/>
                <w:color w:val="000000" w:themeColor="text1"/>
                <w:szCs w:val="22"/>
              </w:rPr>
              <w:t xml:space="preserve"> e polido.</w:t>
            </w:r>
          </w:p>
          <w:p w14:paraId="34983C64" w14:textId="77777777" w:rsidR="005613E8" w:rsidRPr="00C76A79" w:rsidRDefault="005613E8" w:rsidP="008E26DC">
            <w:pPr>
              <w:pStyle w:val="PargrafodaLista"/>
              <w:numPr>
                <w:ilvl w:val="0"/>
                <w:numId w:val="8"/>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4F518DDC"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Parafusos e porcas totalmente embutidos confeccionados em aço inoxidável AISI 304. </w:t>
            </w:r>
          </w:p>
          <w:p w14:paraId="664DB652" w14:textId="77777777" w:rsidR="00960807" w:rsidRDefault="00960807" w:rsidP="00960807">
            <w:pPr>
              <w:pStyle w:val="PargrafodaLista"/>
              <w:numPr>
                <w:ilvl w:val="0"/>
                <w:numId w:val="8"/>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4E584AC5" w14:textId="77777777" w:rsidR="00960807"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2C393F62" w14:textId="5E104D28" w:rsidR="00960807" w:rsidRPr="00C76A79"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591F177D" w14:textId="5772D604" w:rsidR="005613E8" w:rsidRDefault="005613E8" w:rsidP="004B0B42">
            <w:pPr>
              <w:pStyle w:val="PargrafodaLista"/>
              <w:suppressAutoHyphens w:val="0"/>
              <w:ind w:right="-284"/>
              <w:jc w:val="both"/>
              <w:rPr>
                <w:rFonts w:ascii="Times New Roman" w:hAnsi="Times New Roman" w:cs="Times New Roman"/>
                <w:color w:val="000000" w:themeColor="text1"/>
                <w:szCs w:val="22"/>
              </w:rPr>
            </w:pPr>
          </w:p>
          <w:p w14:paraId="6B8939D5" w14:textId="77777777" w:rsidR="00F73E51" w:rsidRPr="00C76A79" w:rsidRDefault="00F73E51" w:rsidP="004B0B42">
            <w:pPr>
              <w:pStyle w:val="PargrafodaLista"/>
              <w:suppressAutoHyphens w:val="0"/>
              <w:ind w:right="-284"/>
              <w:jc w:val="both"/>
              <w:rPr>
                <w:rFonts w:ascii="Times New Roman" w:hAnsi="Times New Roman" w:cs="Times New Roman"/>
                <w:color w:val="000000" w:themeColor="text1"/>
                <w:szCs w:val="22"/>
              </w:rPr>
            </w:pPr>
          </w:p>
          <w:p w14:paraId="3F02B70A"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lastRenderedPageBreak/>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6634CE7A" w14:textId="77777777" w:rsidR="005613E8" w:rsidRPr="00C76A79" w:rsidRDefault="005613E8" w:rsidP="008E26DC">
            <w:pPr>
              <w:pStyle w:val="PargrafodaLista"/>
              <w:numPr>
                <w:ilvl w:val="0"/>
                <w:numId w:val="9"/>
              </w:numPr>
              <w:suppressAutoHyphens w:val="0"/>
              <w:ind w:left="1095" w:right="-284" w:hanging="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28189191" w14:textId="77777777" w:rsidR="005613E8" w:rsidRDefault="005613E8" w:rsidP="00960807">
            <w:pPr>
              <w:pStyle w:val="PargrafodaLista"/>
              <w:numPr>
                <w:ilvl w:val="0"/>
                <w:numId w:val="9"/>
              </w:numPr>
              <w:suppressAutoHyphens w:val="0"/>
              <w:ind w:left="1095" w:right="-284" w:hanging="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03729DA1" w14:textId="0F7F7783" w:rsidR="00F73E51" w:rsidRPr="00F73E51" w:rsidRDefault="00F73E51" w:rsidP="00F73E51">
            <w:pPr>
              <w:suppressAutoHyphens w:val="0"/>
              <w:ind w:left="811" w:right="-284"/>
              <w:jc w:val="both"/>
              <w:rPr>
                <w:rFonts w:ascii="Times New Roman" w:hAnsi="Times New Roman" w:cs="Times New Roman"/>
                <w:color w:val="000000" w:themeColor="text1"/>
                <w:szCs w:val="22"/>
              </w:rPr>
            </w:pPr>
          </w:p>
        </w:tc>
      </w:tr>
      <w:tr w:rsidR="00C76A79" w:rsidRPr="00C76A79" w14:paraId="75F2202B" w14:textId="77777777" w:rsidTr="00BC66D2">
        <w:trPr>
          <w:trHeight w:val="913"/>
        </w:trPr>
        <w:tc>
          <w:tcPr>
            <w:tcW w:w="939" w:type="dxa"/>
            <w:tcBorders>
              <w:top w:val="nil"/>
              <w:bottom w:val="nil"/>
            </w:tcBorders>
          </w:tcPr>
          <w:p w14:paraId="15D2ABD6"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644F26F6" w14:textId="66423AB2"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6</w:t>
            </w:r>
          </w:p>
        </w:tc>
        <w:tc>
          <w:tcPr>
            <w:tcW w:w="9510" w:type="dxa"/>
          </w:tcPr>
          <w:p w14:paraId="4B969C82" w14:textId="2BAFA118"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cs="Times New Roman"/>
                <w:color w:val="000000" w:themeColor="text1"/>
                <w:szCs w:val="22"/>
              </w:rPr>
              <w:t xml:space="preserve"> </w:t>
            </w:r>
            <w:r w:rsidRPr="00C76A79">
              <w:rPr>
                <w:rFonts w:ascii="Times New Roman" w:hAnsi="Times New Roman" w:cs="Times New Roman"/>
                <w:color w:val="000000" w:themeColor="text1"/>
                <w:szCs w:val="22"/>
                <w:u w:val="single"/>
              </w:rPr>
              <w:t>Banco de pulo grande 2,42m x 48cm x 40cm (L x A x P)</w:t>
            </w:r>
          </w:p>
          <w:p w14:paraId="6BFF0BB4"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2,42m.</w:t>
            </w:r>
          </w:p>
          <w:p w14:paraId="3270E87C"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48cm.</w:t>
            </w:r>
          </w:p>
          <w:p w14:paraId="3093ACB2"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40cm.</w:t>
            </w:r>
          </w:p>
          <w:p w14:paraId="2C5505BA"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8/10 divisórias internas.</w:t>
            </w:r>
          </w:p>
          <w:p w14:paraId="54C97AF9" w14:textId="1088F44F"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w:t>
            </w:r>
          </w:p>
          <w:p w14:paraId="704AB748" w14:textId="77777777" w:rsidR="002A4A4F" w:rsidRDefault="00F73E51"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Acabamento </w:t>
            </w:r>
            <w:r w:rsidR="002A4A4F">
              <w:rPr>
                <w:rFonts w:ascii="Times New Roman" w:hAnsi="Times New Roman" w:cs="Times New Roman"/>
                <w:color w:val="000000" w:themeColor="text1"/>
                <w:szCs w:val="22"/>
              </w:rPr>
              <w:t xml:space="preserve">arredondados, </w:t>
            </w:r>
            <w:r>
              <w:rPr>
                <w:rFonts w:ascii="Times New Roman" w:hAnsi="Times New Roman" w:cs="Times New Roman"/>
                <w:color w:val="000000" w:themeColor="text1"/>
                <w:szCs w:val="22"/>
              </w:rPr>
              <w:t>escovado e polido</w:t>
            </w:r>
          </w:p>
          <w:p w14:paraId="5F55EA68" w14:textId="5796AB22" w:rsidR="00F73E51" w:rsidRPr="00C76A79" w:rsidRDefault="002A4A4F" w:rsidP="008E26DC">
            <w:pPr>
              <w:pStyle w:val="PargrafodaLista"/>
              <w:numPr>
                <w:ilvl w:val="0"/>
                <w:numId w:val="8"/>
              </w:numPr>
              <w:suppressAutoHyphens w:val="0"/>
              <w:ind w:right="-284"/>
              <w:jc w:val="both"/>
              <w:rPr>
                <w:rFonts w:ascii="Times New Roman" w:hAnsi="Times New Roman" w:cs="Times New Roman"/>
                <w:color w:val="000000" w:themeColor="text1"/>
                <w:szCs w:val="22"/>
              </w:rPr>
            </w:pPr>
            <w:bookmarkStart w:id="16" w:name="_Hlk159337377"/>
            <w:r>
              <w:rPr>
                <w:rFonts w:ascii="Times New Roman" w:hAnsi="Times New Roman" w:cs="Times New Roman"/>
                <w:color w:val="000000" w:themeColor="text1"/>
                <w:szCs w:val="22"/>
              </w:rPr>
              <w:t>L</w:t>
            </w:r>
            <w:r w:rsidR="00F73E51">
              <w:rPr>
                <w:rFonts w:ascii="Times New Roman" w:hAnsi="Times New Roman" w:cs="Times New Roman"/>
                <w:color w:val="000000" w:themeColor="text1"/>
                <w:szCs w:val="22"/>
              </w:rPr>
              <w:t>ivre de arestas cortantes</w:t>
            </w:r>
            <w:bookmarkEnd w:id="16"/>
            <w:r w:rsidR="00F73E51">
              <w:rPr>
                <w:rFonts w:ascii="Times New Roman" w:hAnsi="Times New Roman" w:cs="Times New Roman"/>
                <w:color w:val="000000" w:themeColor="text1"/>
                <w:szCs w:val="22"/>
              </w:rPr>
              <w:t xml:space="preserve">. </w:t>
            </w:r>
          </w:p>
          <w:p w14:paraId="47EF88D7" w14:textId="77777777" w:rsidR="005613E8" w:rsidRPr="00C76A79" w:rsidRDefault="005613E8" w:rsidP="008E26DC">
            <w:pPr>
              <w:pStyle w:val="PargrafodaLista"/>
              <w:numPr>
                <w:ilvl w:val="0"/>
                <w:numId w:val="8"/>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4B616DE1" w14:textId="77777777" w:rsidR="005613E8" w:rsidRPr="00C76A79" w:rsidRDefault="005613E8" w:rsidP="008E26DC">
            <w:pPr>
              <w:pStyle w:val="PargrafodaLista"/>
              <w:numPr>
                <w:ilvl w:val="0"/>
                <w:numId w:val="8"/>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Parafusos e porcas totalmente embutidos confeccionados em aço inoxidável AISI 304. </w:t>
            </w:r>
          </w:p>
          <w:p w14:paraId="326CD5A4" w14:textId="77777777" w:rsidR="00960807" w:rsidRDefault="00960807" w:rsidP="00960807">
            <w:pPr>
              <w:pStyle w:val="PargrafodaLista"/>
              <w:numPr>
                <w:ilvl w:val="0"/>
                <w:numId w:val="8"/>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144CD3D1" w14:textId="77777777" w:rsidR="00960807"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6266A73B" w14:textId="648A7353" w:rsidR="00960807" w:rsidRDefault="00960807" w:rsidP="0096080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2E772BD2" w14:textId="77777777" w:rsidR="00960807" w:rsidRPr="00C76A79" w:rsidRDefault="00960807" w:rsidP="00960807">
            <w:pPr>
              <w:pStyle w:val="PargrafodaLista"/>
              <w:suppressAutoHyphens w:val="0"/>
              <w:ind w:right="-284"/>
              <w:rPr>
                <w:rFonts w:ascii="Times New Roman" w:hAnsi="Times New Roman" w:cs="Times New Roman"/>
                <w:color w:val="000000" w:themeColor="text1"/>
                <w:szCs w:val="22"/>
              </w:rPr>
            </w:pPr>
          </w:p>
          <w:p w14:paraId="1F11C8DD"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08537E1C" w14:textId="77777777" w:rsidR="005613E8" w:rsidRPr="00C76A79" w:rsidRDefault="005613E8" w:rsidP="008E26DC">
            <w:pPr>
              <w:pStyle w:val="PargrafodaLista"/>
              <w:numPr>
                <w:ilvl w:val="0"/>
                <w:numId w:val="9"/>
              </w:numPr>
              <w:tabs>
                <w:tab w:val="left" w:pos="1095"/>
              </w:tabs>
              <w:suppressAutoHyphens w:val="0"/>
              <w:ind w:left="749" w:right="-284" w:firstLine="62"/>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0619B804" w14:textId="77777777" w:rsidR="005613E8" w:rsidRPr="00C76A79" w:rsidRDefault="005613E8" w:rsidP="008E26DC">
            <w:pPr>
              <w:pStyle w:val="PargrafodaLista"/>
              <w:numPr>
                <w:ilvl w:val="0"/>
                <w:numId w:val="9"/>
              </w:numPr>
              <w:tabs>
                <w:tab w:val="left" w:pos="1095"/>
              </w:tabs>
              <w:suppressAutoHyphens w:val="0"/>
              <w:ind w:left="749" w:right="-284" w:firstLine="62"/>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23B51BA4" w14:textId="12FE240A" w:rsidR="005613E8" w:rsidRPr="00C76A79" w:rsidRDefault="005613E8" w:rsidP="004B0B42">
            <w:pPr>
              <w:pStyle w:val="PargrafodaLista"/>
              <w:tabs>
                <w:tab w:val="left" w:pos="1095"/>
              </w:tabs>
              <w:suppressAutoHyphens w:val="0"/>
              <w:ind w:left="811" w:right="-284"/>
              <w:jc w:val="both"/>
              <w:rPr>
                <w:rFonts w:ascii="Times New Roman" w:hAnsi="Times New Roman" w:cs="Times New Roman"/>
                <w:color w:val="000000" w:themeColor="text1"/>
                <w:szCs w:val="22"/>
              </w:rPr>
            </w:pPr>
          </w:p>
        </w:tc>
      </w:tr>
      <w:tr w:rsidR="00C76A79" w:rsidRPr="00C76A79" w14:paraId="1B3DAFF2" w14:textId="77777777" w:rsidTr="00BC66D2">
        <w:trPr>
          <w:trHeight w:val="2237"/>
        </w:trPr>
        <w:tc>
          <w:tcPr>
            <w:tcW w:w="939" w:type="dxa"/>
            <w:tcBorders>
              <w:top w:val="nil"/>
              <w:bottom w:val="nil"/>
            </w:tcBorders>
          </w:tcPr>
          <w:p w14:paraId="62FB3EF3" w14:textId="75149AA5" w:rsidR="005613E8" w:rsidRPr="00C76A79" w:rsidRDefault="006A2314"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w:t>
            </w:r>
          </w:p>
        </w:tc>
        <w:tc>
          <w:tcPr>
            <w:tcW w:w="750" w:type="dxa"/>
            <w:vAlign w:val="center"/>
          </w:tcPr>
          <w:p w14:paraId="64C8F74C" w14:textId="278794BB"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7</w:t>
            </w:r>
          </w:p>
        </w:tc>
        <w:tc>
          <w:tcPr>
            <w:tcW w:w="9510" w:type="dxa"/>
          </w:tcPr>
          <w:p w14:paraId="0CC40B2F" w14:textId="24B50788"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Armário alto (</w:t>
            </w:r>
            <w:r w:rsidRPr="00C76A79">
              <w:rPr>
                <w:rFonts w:ascii="Times New Roman" w:hAnsi="Times New Roman"/>
                <w:color w:val="000000" w:themeColor="text1"/>
                <w:szCs w:val="20"/>
                <w:u w:val="single"/>
              </w:rPr>
              <w:t>6 portas – 1 prateleira</w:t>
            </w:r>
            <w:r w:rsidRPr="00C76A79">
              <w:rPr>
                <w:rFonts w:ascii="Times New Roman" w:hAnsi="Times New Roman" w:cs="Times New Roman"/>
                <w:color w:val="000000" w:themeColor="text1"/>
                <w:szCs w:val="22"/>
                <w:u w:val="single"/>
              </w:rPr>
              <w:t>) 1,90m x 1,80m x 40cm (L x A x P)</w:t>
            </w:r>
          </w:p>
          <w:p w14:paraId="57EDC51E" w14:textId="0DE627E5" w:rsidR="005613E8" w:rsidRPr="00C76A79" w:rsidRDefault="00957799"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noProof/>
                <w:color w:val="000000" w:themeColor="text1"/>
                <w:szCs w:val="22"/>
              </w:rPr>
              <w:drawing>
                <wp:anchor distT="0" distB="0" distL="114300" distR="114300" simplePos="0" relativeHeight="251717632" behindDoc="0" locked="0" layoutInCell="1" allowOverlap="1" wp14:anchorId="44A7F4D6" wp14:editId="1ABD1222">
                  <wp:simplePos x="0" y="0"/>
                  <wp:positionH relativeFrom="column">
                    <wp:posOffset>4584700</wp:posOffset>
                  </wp:positionH>
                  <wp:positionV relativeFrom="paragraph">
                    <wp:posOffset>13335</wp:posOffset>
                  </wp:positionV>
                  <wp:extent cx="1247775" cy="12763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7775" cy="1276350"/>
                          </a:xfrm>
                          <a:prstGeom prst="rect">
                            <a:avLst/>
                          </a:prstGeom>
                          <a:noFill/>
                        </pic:spPr>
                      </pic:pic>
                    </a:graphicData>
                  </a:graphic>
                </wp:anchor>
              </w:drawing>
            </w:r>
            <w:r w:rsidR="005613E8" w:rsidRPr="00C76A79">
              <w:rPr>
                <w:rFonts w:ascii="Times New Roman" w:hAnsi="Times New Roman" w:cs="Times New Roman"/>
                <w:color w:val="000000" w:themeColor="text1"/>
                <w:szCs w:val="22"/>
              </w:rPr>
              <w:t>Largura: 1,90m.</w:t>
            </w:r>
          </w:p>
          <w:p w14:paraId="57AFEED5" w14:textId="417FB26D"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1,80m.</w:t>
            </w:r>
          </w:p>
          <w:p w14:paraId="136A408A" w14:textId="5DE3F9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40cm.</w:t>
            </w:r>
          </w:p>
          <w:p w14:paraId="6E3ABBD5" w14:textId="777777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Borda: 40mm altura.</w:t>
            </w:r>
          </w:p>
          <w:p w14:paraId="5E44C214" w14:textId="777777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6 portas.</w:t>
            </w:r>
          </w:p>
          <w:p w14:paraId="0ED66218" w14:textId="777777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reforço estrutural e costelas.</w:t>
            </w:r>
          </w:p>
          <w:p w14:paraId="517DEA9D" w14:textId="777777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Fecho para colocar cadeados.</w:t>
            </w:r>
          </w:p>
          <w:p w14:paraId="669E7634" w14:textId="77777777" w:rsidR="005613E8" w:rsidRPr="00C76A79"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 e acabamento escovado sanitário.</w:t>
            </w:r>
          </w:p>
          <w:p w14:paraId="68299BAE" w14:textId="6B2205AB" w:rsidR="005613E8"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134068EF" w14:textId="7FCAE6BA" w:rsidR="002A4A4F" w:rsidRPr="002A4A4F" w:rsidRDefault="002A4A4F"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Acabamento arredondados, escovado e polido</w:t>
            </w:r>
          </w:p>
          <w:p w14:paraId="0CF74935" w14:textId="73A7101C" w:rsidR="00F73E51" w:rsidRPr="00C76A79" w:rsidRDefault="00F73E51"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Livre de arestas cortantes. </w:t>
            </w:r>
          </w:p>
          <w:p w14:paraId="25A22065" w14:textId="77777777" w:rsidR="00960807" w:rsidRDefault="005613E8" w:rsidP="002A4A4F">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Parafusos e porcas totalmente embutidos confeccionados em aço inoxidável AISI 304.</w:t>
            </w:r>
          </w:p>
          <w:p w14:paraId="1F46468B" w14:textId="21CFEA10" w:rsidR="005613E8" w:rsidRPr="002A4A4F" w:rsidRDefault="005613E8" w:rsidP="002A4A4F">
            <w:pPr>
              <w:pStyle w:val="PargrafodaLista"/>
              <w:numPr>
                <w:ilvl w:val="0"/>
                <w:numId w:val="10"/>
              </w:numPr>
              <w:suppressAutoHyphens w:val="0"/>
              <w:ind w:right="-284"/>
              <w:rPr>
                <w:rFonts w:ascii="Times New Roman" w:hAnsi="Times New Roman" w:cs="Times New Roman"/>
                <w:color w:val="000000" w:themeColor="text1"/>
                <w:szCs w:val="22"/>
              </w:rPr>
            </w:pPr>
            <w:bookmarkStart w:id="17" w:name="_Hlk159337481"/>
            <w:r w:rsidRPr="00C76A79">
              <w:rPr>
                <w:rFonts w:ascii="Times New Roman" w:hAnsi="Times New Roman" w:cs="Times New Roman"/>
                <w:color w:val="000000" w:themeColor="text1"/>
                <w:szCs w:val="22"/>
              </w:rPr>
              <w:t xml:space="preserve"> </w:t>
            </w:r>
            <w:r w:rsidR="006E5C91" w:rsidRPr="00C76A79">
              <w:rPr>
                <w:rFonts w:ascii="Times New Roman" w:hAnsi="Times New Roman" w:cs="Times New Roman"/>
                <w:color w:val="000000" w:themeColor="text1"/>
                <w:szCs w:val="22"/>
              </w:rPr>
              <w:t xml:space="preserve">Soldas realizadas em atmosfera de gás inerte, desbastadas, apassivadas, não aparentes, com superfícies </w:t>
            </w:r>
            <w:r w:rsidR="006E5C91" w:rsidRPr="002A4A4F">
              <w:rPr>
                <w:rFonts w:ascii="Times New Roman" w:hAnsi="Times New Roman" w:cs="Times New Roman"/>
                <w:color w:val="000000" w:themeColor="text1"/>
                <w:szCs w:val="22"/>
              </w:rPr>
              <w:t>regulares, sem fendas nem tão pouco saliências que possam ocasionar acúmulo de sujidades e livres de poro, trincas, desníveis e mordeduras (soldas sanitárias).</w:t>
            </w:r>
          </w:p>
          <w:bookmarkEnd w:id="17"/>
          <w:p w14:paraId="660CFE49" w14:textId="77777777" w:rsidR="005613E8" w:rsidRPr="00C76A79" w:rsidRDefault="005613E8" w:rsidP="004B0B42">
            <w:pPr>
              <w:pStyle w:val="PargrafodaLista"/>
              <w:suppressAutoHyphens w:val="0"/>
              <w:ind w:left="1440" w:right="-284"/>
              <w:jc w:val="both"/>
              <w:rPr>
                <w:rFonts w:ascii="Times New Roman" w:hAnsi="Times New Roman" w:cs="Times New Roman"/>
                <w:color w:val="000000" w:themeColor="text1"/>
                <w:szCs w:val="22"/>
              </w:rPr>
            </w:pPr>
          </w:p>
          <w:p w14:paraId="1B8434C7"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39E96C3E" w14:textId="77777777" w:rsidR="005613E8" w:rsidRPr="00C76A79" w:rsidRDefault="005613E8" w:rsidP="002A4A4F">
            <w:pPr>
              <w:pStyle w:val="PargrafodaLista"/>
              <w:numPr>
                <w:ilvl w:val="0"/>
                <w:numId w:val="10"/>
              </w:numPr>
              <w:tabs>
                <w:tab w:val="left" w:pos="1095"/>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4AEA57F8" w14:textId="77777777" w:rsidR="005613E8" w:rsidRPr="00C76A79" w:rsidRDefault="005613E8" w:rsidP="002A4A4F">
            <w:pPr>
              <w:pStyle w:val="PargrafodaLista"/>
              <w:numPr>
                <w:ilvl w:val="0"/>
                <w:numId w:val="10"/>
              </w:numPr>
              <w:tabs>
                <w:tab w:val="left" w:pos="1095"/>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tc>
      </w:tr>
      <w:tr w:rsidR="00C76A79" w:rsidRPr="00C76A79" w14:paraId="0ACB1A70" w14:textId="77777777" w:rsidTr="00BC66D2">
        <w:trPr>
          <w:trHeight w:val="1055"/>
        </w:trPr>
        <w:tc>
          <w:tcPr>
            <w:tcW w:w="939" w:type="dxa"/>
            <w:tcBorders>
              <w:top w:val="nil"/>
              <w:bottom w:val="nil"/>
            </w:tcBorders>
          </w:tcPr>
          <w:p w14:paraId="4357C437"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28938B24" w14:textId="5BAAD26F"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8</w:t>
            </w:r>
          </w:p>
        </w:tc>
        <w:tc>
          <w:tcPr>
            <w:tcW w:w="9510" w:type="dxa"/>
          </w:tcPr>
          <w:p w14:paraId="3F4DAEB5" w14:textId="09CF65B2" w:rsidR="005613E8" w:rsidRPr="00C76A79" w:rsidRDefault="005613E8" w:rsidP="004B0B42">
            <w:pPr>
              <w:jc w:val="both"/>
              <w:rPr>
                <w:rFonts w:ascii="Times New Roman" w:hAnsi="Times New Roman" w:cs="Times New Roman"/>
                <w:color w:val="000000" w:themeColor="text1"/>
                <w:szCs w:val="20"/>
                <w:u w:val="single"/>
              </w:rPr>
            </w:pPr>
            <w:r w:rsidRPr="00C76A79">
              <w:rPr>
                <w:rFonts w:ascii="Times New Roman" w:hAnsi="Times New Roman" w:cs="Times New Roman"/>
                <w:color w:val="000000" w:themeColor="text1"/>
                <w:szCs w:val="20"/>
                <w:u w:val="single"/>
              </w:rPr>
              <w:t>Armário alto (</w:t>
            </w:r>
            <w:r w:rsidRPr="00C76A79">
              <w:rPr>
                <w:rFonts w:ascii="Times New Roman" w:hAnsi="Times New Roman"/>
                <w:color w:val="000000" w:themeColor="text1"/>
                <w:szCs w:val="20"/>
                <w:u w:val="single"/>
              </w:rPr>
              <w:t>6 portas – 1 prateleira</w:t>
            </w:r>
            <w:r w:rsidRPr="00C76A79">
              <w:rPr>
                <w:rFonts w:ascii="Times New Roman" w:hAnsi="Times New Roman" w:cs="Times New Roman"/>
                <w:color w:val="000000" w:themeColor="text1"/>
                <w:szCs w:val="20"/>
                <w:u w:val="single"/>
              </w:rPr>
              <w:t>) 1,20m x 1,80m x 40cm (L x A x P)</w:t>
            </w:r>
          </w:p>
          <w:p w14:paraId="22342C4C" w14:textId="77777777" w:rsidR="005613E8" w:rsidRPr="00C76A79" w:rsidRDefault="005613E8" w:rsidP="006E5C91">
            <w:pPr>
              <w:pStyle w:val="PargrafodaLista"/>
              <w:numPr>
                <w:ilvl w:val="0"/>
                <w:numId w:val="11"/>
              </w:numPr>
              <w:tabs>
                <w:tab w:val="left" w:pos="435"/>
              </w:tabs>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Largura: 1,20m.</w:t>
            </w:r>
          </w:p>
          <w:p w14:paraId="46943195" w14:textId="77777777" w:rsidR="005613E8" w:rsidRPr="00C76A79" w:rsidRDefault="005613E8" w:rsidP="006E5C91">
            <w:pPr>
              <w:pStyle w:val="PargrafodaLista"/>
              <w:numPr>
                <w:ilvl w:val="0"/>
                <w:numId w:val="11"/>
              </w:numPr>
              <w:tabs>
                <w:tab w:val="left" w:pos="435"/>
              </w:tabs>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Altura: 1,80m.</w:t>
            </w:r>
          </w:p>
          <w:p w14:paraId="3E3EF007" w14:textId="77777777" w:rsidR="005613E8" w:rsidRPr="00C76A79" w:rsidRDefault="005613E8" w:rsidP="006E5C91">
            <w:pPr>
              <w:pStyle w:val="PargrafodaLista"/>
              <w:numPr>
                <w:ilvl w:val="0"/>
                <w:numId w:val="11"/>
              </w:numPr>
              <w:tabs>
                <w:tab w:val="left" w:pos="435"/>
              </w:tabs>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Profundidade: 40cm.</w:t>
            </w:r>
          </w:p>
          <w:p w14:paraId="0F8B20A7" w14:textId="77777777"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Borda: 40mm altura.</w:t>
            </w:r>
          </w:p>
          <w:p w14:paraId="67704D8E" w14:textId="77777777"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6 portas.</w:t>
            </w:r>
          </w:p>
          <w:p w14:paraId="5A5C24D7" w14:textId="77777777"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reforço estrutural e costelas.</w:t>
            </w:r>
          </w:p>
          <w:p w14:paraId="1BFE274C" w14:textId="77777777"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Fecho para colocar cadeados.</w:t>
            </w:r>
          </w:p>
          <w:p w14:paraId="00364443" w14:textId="77777777"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 e acabamento escovado sanitário.</w:t>
            </w:r>
          </w:p>
          <w:p w14:paraId="3CE573EA" w14:textId="1D5DE5E8" w:rsidR="005613E8"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3649AEAD" w14:textId="4C95336E" w:rsidR="00F73E51" w:rsidRDefault="00F73E51"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lastRenderedPageBreak/>
              <w:t>Livre de arestas cortantes.</w:t>
            </w:r>
          </w:p>
          <w:p w14:paraId="12E2E066" w14:textId="6D22EDA7" w:rsidR="002A4A4F" w:rsidRPr="002A4A4F" w:rsidRDefault="002A4A4F" w:rsidP="002A4A4F">
            <w:pPr>
              <w:pStyle w:val="PargrafodaLista"/>
              <w:numPr>
                <w:ilvl w:val="0"/>
                <w:numId w:val="11"/>
              </w:numPr>
              <w:rPr>
                <w:rFonts w:ascii="Times New Roman" w:hAnsi="Times New Roman" w:cs="Times New Roman"/>
                <w:color w:val="000000" w:themeColor="text1"/>
                <w:szCs w:val="22"/>
              </w:rPr>
            </w:pPr>
            <w:r w:rsidRPr="002A4A4F">
              <w:rPr>
                <w:rFonts w:ascii="Times New Roman" w:hAnsi="Times New Roman" w:cs="Times New Roman"/>
                <w:color w:val="000000" w:themeColor="text1"/>
                <w:szCs w:val="22"/>
              </w:rPr>
              <w:t>Acabamento arredondados, escovado e polido</w:t>
            </w:r>
          </w:p>
          <w:p w14:paraId="499CACFA" w14:textId="6E51A08C" w:rsidR="005613E8"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Parafusos e porcas totalmente embutidos confeccionados em aço inoxidável AISI 304. </w:t>
            </w:r>
          </w:p>
          <w:p w14:paraId="400BA726" w14:textId="77777777" w:rsidR="006E5C91" w:rsidRDefault="006E5C91" w:rsidP="006E5C91">
            <w:pPr>
              <w:pStyle w:val="PargrafodaLista"/>
              <w:numPr>
                <w:ilvl w:val="0"/>
                <w:numId w:val="11"/>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1A183FDD" w14:textId="6740C74B" w:rsidR="006E5C91" w:rsidRDefault="006E5C91" w:rsidP="006E5C91">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4C89082E" w14:textId="46D4895A" w:rsidR="006E5C91" w:rsidRPr="006E5C91" w:rsidRDefault="006E5C91" w:rsidP="006E5C91">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1AA4DA4D" w14:textId="173D187B" w:rsidR="005613E8" w:rsidRPr="00C76A79" w:rsidRDefault="005613E8" w:rsidP="004B0B42">
            <w:pPr>
              <w:suppressAutoHyphens w:val="0"/>
              <w:ind w:right="-284"/>
              <w:jc w:val="both"/>
              <w:rPr>
                <w:rFonts w:ascii="Times New Roman" w:hAnsi="Times New Roman" w:cs="Times New Roman"/>
                <w:color w:val="000000" w:themeColor="text1"/>
                <w:szCs w:val="22"/>
              </w:rPr>
            </w:pPr>
          </w:p>
          <w:p w14:paraId="41576988" w14:textId="6748A6E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51784AAA" w14:textId="5A3CA706" w:rsidR="005613E8" w:rsidRPr="00C76A79" w:rsidRDefault="005613E8" w:rsidP="006E5C91">
            <w:pPr>
              <w:pStyle w:val="PargrafodaLista"/>
              <w:numPr>
                <w:ilvl w:val="0"/>
                <w:numId w:val="11"/>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273080D4" w14:textId="4DB4EEA3" w:rsidR="005613E8" w:rsidRPr="00C76A79" w:rsidRDefault="005613E8" w:rsidP="006E5C91">
            <w:pPr>
              <w:pStyle w:val="PargrafodaLista"/>
              <w:numPr>
                <w:ilvl w:val="0"/>
                <w:numId w:val="11"/>
              </w:numPr>
              <w:suppressAutoHyphens w:val="0"/>
              <w:ind w:right="-284"/>
              <w:jc w:val="both"/>
              <w:rPr>
                <w:color w:val="000000" w:themeColor="text1"/>
              </w:rPr>
            </w:pPr>
            <w:r w:rsidRPr="00C76A79">
              <w:rPr>
                <w:rFonts w:ascii="Times New Roman" w:hAnsi="Times New Roman" w:cs="Times New Roman"/>
                <w:color w:val="000000" w:themeColor="text1"/>
                <w:szCs w:val="22"/>
              </w:rPr>
              <w:t>Certificado de composição de aço inoxidável utilizado na fabricação.</w:t>
            </w:r>
          </w:p>
        </w:tc>
      </w:tr>
      <w:tr w:rsidR="00C76A79" w:rsidRPr="00C76A79" w14:paraId="5E7B4E84" w14:textId="77777777" w:rsidTr="00BC66D2">
        <w:trPr>
          <w:trHeight w:val="2237"/>
        </w:trPr>
        <w:tc>
          <w:tcPr>
            <w:tcW w:w="939" w:type="dxa"/>
            <w:tcBorders>
              <w:top w:val="nil"/>
              <w:bottom w:val="nil"/>
            </w:tcBorders>
          </w:tcPr>
          <w:p w14:paraId="5F3D9FAF" w14:textId="77777777" w:rsidR="005613E8" w:rsidRPr="00C76A79" w:rsidRDefault="005613E8" w:rsidP="004B0B42">
            <w:pPr>
              <w:jc w:val="center"/>
              <w:rPr>
                <w:rFonts w:ascii="Times New Roman" w:hAnsi="Times New Roman" w:cs="Times New Roman"/>
                <w:b/>
                <w:color w:val="000000" w:themeColor="text1"/>
              </w:rPr>
            </w:pPr>
          </w:p>
          <w:p w14:paraId="2D5B215E" w14:textId="77777777" w:rsidR="006A2314" w:rsidRPr="00C76A79" w:rsidRDefault="006A2314" w:rsidP="004B0B42">
            <w:pPr>
              <w:jc w:val="center"/>
              <w:rPr>
                <w:rFonts w:ascii="Times New Roman" w:hAnsi="Times New Roman" w:cs="Times New Roman"/>
                <w:b/>
                <w:color w:val="000000" w:themeColor="text1"/>
              </w:rPr>
            </w:pPr>
          </w:p>
          <w:p w14:paraId="7681F607" w14:textId="77777777" w:rsidR="006A2314" w:rsidRPr="00C76A79" w:rsidRDefault="006A2314" w:rsidP="004B0B42">
            <w:pPr>
              <w:jc w:val="center"/>
              <w:rPr>
                <w:rFonts w:ascii="Times New Roman" w:hAnsi="Times New Roman" w:cs="Times New Roman"/>
                <w:b/>
                <w:color w:val="000000" w:themeColor="text1"/>
              </w:rPr>
            </w:pPr>
          </w:p>
          <w:p w14:paraId="0BF9470E" w14:textId="77777777" w:rsidR="006A2314" w:rsidRPr="00C76A79" w:rsidRDefault="006A2314" w:rsidP="004B0B42">
            <w:pPr>
              <w:jc w:val="center"/>
              <w:rPr>
                <w:rFonts w:ascii="Times New Roman" w:hAnsi="Times New Roman" w:cs="Times New Roman"/>
                <w:b/>
                <w:color w:val="000000" w:themeColor="text1"/>
              </w:rPr>
            </w:pPr>
          </w:p>
          <w:p w14:paraId="094A93DF" w14:textId="77777777" w:rsidR="006A2314" w:rsidRPr="00C76A79" w:rsidRDefault="006A2314" w:rsidP="004B0B42">
            <w:pPr>
              <w:jc w:val="center"/>
              <w:rPr>
                <w:rFonts w:ascii="Times New Roman" w:hAnsi="Times New Roman" w:cs="Times New Roman"/>
                <w:b/>
                <w:color w:val="000000" w:themeColor="text1"/>
              </w:rPr>
            </w:pPr>
          </w:p>
          <w:p w14:paraId="5885F3CF" w14:textId="77777777" w:rsidR="006A2314" w:rsidRPr="00C76A79" w:rsidRDefault="006A2314" w:rsidP="004B0B42">
            <w:pPr>
              <w:jc w:val="center"/>
              <w:rPr>
                <w:rFonts w:ascii="Times New Roman" w:hAnsi="Times New Roman" w:cs="Times New Roman"/>
                <w:b/>
                <w:color w:val="000000" w:themeColor="text1"/>
              </w:rPr>
            </w:pPr>
          </w:p>
          <w:p w14:paraId="2FDEDCFA" w14:textId="77777777" w:rsidR="006A2314" w:rsidRPr="00C76A79" w:rsidRDefault="006A2314" w:rsidP="004B0B42">
            <w:pPr>
              <w:jc w:val="center"/>
              <w:rPr>
                <w:rFonts w:ascii="Times New Roman" w:hAnsi="Times New Roman" w:cs="Times New Roman"/>
                <w:b/>
                <w:color w:val="000000" w:themeColor="text1"/>
              </w:rPr>
            </w:pPr>
          </w:p>
          <w:p w14:paraId="37046D72" w14:textId="30BD8AD8" w:rsidR="006A2314" w:rsidRPr="00C76A79" w:rsidRDefault="006A2314" w:rsidP="004B0B42">
            <w:pPr>
              <w:jc w:val="center"/>
              <w:rPr>
                <w:rFonts w:ascii="Times New Roman" w:hAnsi="Times New Roman" w:cs="Times New Roman"/>
                <w:b/>
                <w:color w:val="000000" w:themeColor="text1"/>
              </w:rPr>
            </w:pPr>
          </w:p>
          <w:p w14:paraId="72844912" w14:textId="57F4381D" w:rsidR="006A2314" w:rsidRPr="00C76A79" w:rsidRDefault="006A2314" w:rsidP="004B0B42">
            <w:pPr>
              <w:jc w:val="center"/>
              <w:rPr>
                <w:rFonts w:ascii="Times New Roman" w:hAnsi="Times New Roman" w:cs="Times New Roman"/>
                <w:b/>
                <w:color w:val="000000" w:themeColor="text1"/>
              </w:rPr>
            </w:pPr>
          </w:p>
          <w:p w14:paraId="4F19A50C" w14:textId="25DDA882" w:rsidR="006A2314" w:rsidRPr="00C76A79" w:rsidRDefault="006A2314" w:rsidP="004B0B42">
            <w:pPr>
              <w:jc w:val="center"/>
              <w:rPr>
                <w:rFonts w:ascii="Times New Roman" w:hAnsi="Times New Roman" w:cs="Times New Roman"/>
                <w:b/>
                <w:color w:val="000000" w:themeColor="text1"/>
              </w:rPr>
            </w:pPr>
          </w:p>
          <w:p w14:paraId="43965353" w14:textId="790777A8" w:rsidR="006A2314" w:rsidRPr="00C76A79" w:rsidRDefault="006A2314" w:rsidP="004B0B42">
            <w:pPr>
              <w:jc w:val="center"/>
              <w:rPr>
                <w:rFonts w:ascii="Times New Roman" w:hAnsi="Times New Roman" w:cs="Times New Roman"/>
                <w:b/>
                <w:color w:val="000000" w:themeColor="text1"/>
              </w:rPr>
            </w:pPr>
          </w:p>
          <w:p w14:paraId="2E866670" w14:textId="77777777" w:rsidR="006A2314" w:rsidRPr="00C76A79" w:rsidRDefault="006A2314" w:rsidP="004B0B42">
            <w:pPr>
              <w:jc w:val="center"/>
              <w:rPr>
                <w:rFonts w:ascii="Times New Roman" w:hAnsi="Times New Roman" w:cs="Times New Roman"/>
                <w:b/>
                <w:color w:val="000000" w:themeColor="text1"/>
              </w:rPr>
            </w:pPr>
          </w:p>
          <w:p w14:paraId="30463894" w14:textId="77777777" w:rsidR="006A2314" w:rsidRPr="00C76A79" w:rsidRDefault="006A2314" w:rsidP="004B0B42">
            <w:pPr>
              <w:jc w:val="center"/>
              <w:rPr>
                <w:rFonts w:ascii="Times New Roman" w:hAnsi="Times New Roman" w:cs="Times New Roman"/>
                <w:b/>
                <w:color w:val="000000" w:themeColor="text1"/>
              </w:rPr>
            </w:pPr>
          </w:p>
          <w:p w14:paraId="7B3B64B1" w14:textId="10F56201" w:rsidR="006A2314" w:rsidRPr="00C76A79" w:rsidRDefault="006A2314"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w:t>
            </w:r>
          </w:p>
        </w:tc>
        <w:tc>
          <w:tcPr>
            <w:tcW w:w="750" w:type="dxa"/>
            <w:vAlign w:val="center"/>
          </w:tcPr>
          <w:p w14:paraId="2CC1F0DD" w14:textId="190F4E4B"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9</w:t>
            </w:r>
          </w:p>
        </w:tc>
        <w:tc>
          <w:tcPr>
            <w:tcW w:w="9510" w:type="dxa"/>
          </w:tcPr>
          <w:p w14:paraId="49BCE38A" w14:textId="5195319D" w:rsidR="005613E8" w:rsidRPr="00C76A79" w:rsidRDefault="005613E8" w:rsidP="004B0B42">
            <w:pPr>
              <w:suppressAutoHyphens w:val="0"/>
              <w:ind w:right="-284"/>
              <w:jc w:val="both"/>
              <w:rPr>
                <w:rFonts w:ascii="Times New Roman" w:hAnsi="Times New Roman" w:cs="Times New Roman"/>
                <w:color w:val="000000" w:themeColor="text1"/>
                <w:szCs w:val="22"/>
                <w:u w:val="single"/>
              </w:rPr>
            </w:pPr>
          </w:p>
          <w:p w14:paraId="27420E47" w14:textId="389C3388" w:rsidR="005613E8" w:rsidRPr="00C76A79" w:rsidRDefault="00957799" w:rsidP="004B0B42">
            <w:pPr>
              <w:suppressAutoHyphens w:val="0"/>
              <w:ind w:right="-284"/>
              <w:jc w:val="both"/>
              <w:rPr>
                <w:rFonts w:ascii="Times New Roman" w:hAnsi="Times New Roman" w:cs="Times New Roman"/>
                <w:color w:val="000000" w:themeColor="text1"/>
                <w:szCs w:val="22"/>
                <w:u w:val="single"/>
              </w:rPr>
            </w:pPr>
            <w:r w:rsidRPr="00957799">
              <w:rPr>
                <w:rFonts w:ascii="Times New Roman" w:hAnsi="Times New Roman" w:cs="Times New Roman"/>
                <w:noProof/>
                <w:color w:val="000000" w:themeColor="text1"/>
                <w:szCs w:val="22"/>
              </w:rPr>
              <w:drawing>
                <wp:anchor distT="0" distB="0" distL="114300" distR="114300" simplePos="0" relativeHeight="251718656" behindDoc="0" locked="0" layoutInCell="1" allowOverlap="1" wp14:anchorId="20BECBC6" wp14:editId="49474B6F">
                  <wp:simplePos x="0" y="0"/>
                  <wp:positionH relativeFrom="column">
                    <wp:posOffset>4460875</wp:posOffset>
                  </wp:positionH>
                  <wp:positionV relativeFrom="paragraph">
                    <wp:posOffset>64135</wp:posOffset>
                  </wp:positionV>
                  <wp:extent cx="1019175" cy="1676400"/>
                  <wp:effectExtent l="0" t="0" r="952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019175" cy="1676400"/>
                          </a:xfrm>
                          <a:prstGeom prst="rect">
                            <a:avLst/>
                          </a:prstGeom>
                        </pic:spPr>
                      </pic:pic>
                    </a:graphicData>
                  </a:graphic>
                </wp:anchor>
              </w:drawing>
            </w:r>
            <w:r w:rsidR="005613E8" w:rsidRPr="00C76A79">
              <w:rPr>
                <w:rFonts w:ascii="Times New Roman" w:hAnsi="Times New Roman" w:cs="Times New Roman"/>
                <w:color w:val="000000" w:themeColor="text1"/>
                <w:szCs w:val="22"/>
                <w:u w:val="single"/>
              </w:rPr>
              <w:t xml:space="preserve">Armário alto (com 4 prateleiras internas) 1,10m x 2m x 50 cm (L x A x P) </w:t>
            </w:r>
          </w:p>
          <w:p w14:paraId="2C2A71EA" w14:textId="33423D39"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1,10m.</w:t>
            </w:r>
          </w:p>
          <w:p w14:paraId="7360F9B8" w14:textId="39DEEFA4"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2m.</w:t>
            </w:r>
            <w:r w:rsidR="00957799" w:rsidRPr="00957799">
              <w:rPr>
                <w:rFonts w:eastAsia="Times New Roman"/>
                <w:noProof/>
                <w:lang w:eastAsia="pt-BR"/>
              </w:rPr>
              <w:t xml:space="preserve"> </w:t>
            </w:r>
          </w:p>
          <w:p w14:paraId="6A58EE45"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50cm a 55cm.</w:t>
            </w:r>
          </w:p>
          <w:p w14:paraId="70B9B297"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Borda: 40mm altura.</w:t>
            </w:r>
          </w:p>
          <w:p w14:paraId="1F054FC8"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2 portas e 4 prateleiras com capacidade para 120 kg.</w:t>
            </w:r>
          </w:p>
          <w:p w14:paraId="29D26820"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reforço estrutural e costelas.</w:t>
            </w:r>
          </w:p>
          <w:p w14:paraId="07F15D82"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Puxador embutido.</w:t>
            </w:r>
          </w:p>
          <w:p w14:paraId="699FC0A3" w14:textId="77777777" w:rsidR="00865A53"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w:t>
            </w:r>
          </w:p>
          <w:p w14:paraId="519CFB73" w14:textId="062F8F79" w:rsidR="005613E8" w:rsidRPr="00C76A79" w:rsidRDefault="005613E8" w:rsidP="00865A53">
            <w:pPr>
              <w:pStyle w:val="PargrafodaLista"/>
              <w:suppressAutoHyphens w:val="0"/>
              <w:ind w:left="811"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e acabamento escovado sanitário.</w:t>
            </w:r>
          </w:p>
          <w:p w14:paraId="0E673F99" w14:textId="40DD157A" w:rsidR="005613E8"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7C8DC88D" w14:textId="0CF605E0" w:rsidR="002A4A4F" w:rsidRPr="002A4A4F" w:rsidRDefault="002A4A4F" w:rsidP="002A4A4F">
            <w:pPr>
              <w:pStyle w:val="PargrafodaLista"/>
              <w:numPr>
                <w:ilvl w:val="0"/>
                <w:numId w:val="10"/>
              </w:numPr>
              <w:rPr>
                <w:rFonts w:ascii="Times New Roman" w:hAnsi="Times New Roman" w:cs="Times New Roman"/>
                <w:color w:val="000000" w:themeColor="text1"/>
                <w:szCs w:val="22"/>
              </w:rPr>
            </w:pPr>
            <w:r w:rsidRPr="002A4A4F">
              <w:rPr>
                <w:rFonts w:ascii="Times New Roman" w:hAnsi="Times New Roman" w:cs="Times New Roman"/>
                <w:color w:val="000000" w:themeColor="text1"/>
                <w:szCs w:val="22"/>
              </w:rPr>
              <w:t>Acabamento arredondados, escovado e polido</w:t>
            </w:r>
          </w:p>
          <w:p w14:paraId="131B5794" w14:textId="70040591" w:rsidR="00F73E51" w:rsidRPr="00C76A79" w:rsidRDefault="00F73E51"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Livre de arestas cortantes</w:t>
            </w:r>
          </w:p>
          <w:p w14:paraId="29FF9BBD" w14:textId="3133BD21" w:rsidR="005613E8" w:rsidRDefault="005613E8" w:rsidP="006E5C91">
            <w:pPr>
              <w:pStyle w:val="PargrafodaLista"/>
              <w:numPr>
                <w:ilvl w:val="0"/>
                <w:numId w:val="10"/>
              </w:numPr>
              <w:suppressAutoHyphens w:val="0"/>
              <w:ind w:right="29"/>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Sapatas niveladoras de polipropileno com </w:t>
            </w:r>
            <w:proofErr w:type="spellStart"/>
            <w:r w:rsidRPr="00C76A79">
              <w:rPr>
                <w:rFonts w:ascii="Times New Roman" w:hAnsi="Times New Roman" w:cs="Times New Roman"/>
                <w:color w:val="000000" w:themeColor="text1"/>
                <w:szCs w:val="22"/>
              </w:rPr>
              <w:t>rosqueamento</w:t>
            </w:r>
            <w:proofErr w:type="spellEnd"/>
            <w:r w:rsidRPr="00C76A79">
              <w:rPr>
                <w:rFonts w:ascii="Times New Roman" w:hAnsi="Times New Roman" w:cs="Times New Roman"/>
                <w:color w:val="000000" w:themeColor="text1"/>
                <w:szCs w:val="22"/>
              </w:rPr>
              <w:t>, parafusos e porcas totalmente embutidos e em Inox.</w:t>
            </w:r>
          </w:p>
          <w:p w14:paraId="28EB73A1" w14:textId="04CA0C54" w:rsidR="006E5C91" w:rsidRPr="006E5C91" w:rsidRDefault="006E5C91" w:rsidP="006E5C91">
            <w:pPr>
              <w:pStyle w:val="PargrafodaLista"/>
              <w:numPr>
                <w:ilvl w:val="0"/>
                <w:numId w:val="10"/>
              </w:numPr>
              <w:suppressAutoHyphens w:val="0"/>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Soldas realizadas em atmosfera de gás inerte, desbastadas, apassivadas, não aparentes, com superfícies regulares, sem fendas nem tão pouco saliências que possam ocasionar acúmulo de sujidades e livres de poro, trincas, desníveis e mordeduras (soldas sanitárias).</w:t>
            </w:r>
          </w:p>
          <w:p w14:paraId="4E065C41" w14:textId="77777777" w:rsidR="005613E8" w:rsidRPr="00C76A79" w:rsidRDefault="005613E8" w:rsidP="004B0B42">
            <w:pPr>
              <w:suppressAutoHyphens w:val="0"/>
              <w:ind w:left="1237" w:right="-284" w:hanging="426"/>
              <w:jc w:val="both"/>
              <w:rPr>
                <w:rFonts w:ascii="Times New Roman" w:hAnsi="Times New Roman" w:cs="Times New Roman"/>
                <w:color w:val="000000" w:themeColor="text1"/>
                <w:szCs w:val="22"/>
              </w:rPr>
            </w:pPr>
          </w:p>
          <w:p w14:paraId="650E0519"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65E687F7" w14:textId="77777777" w:rsidR="005613E8" w:rsidRPr="00C76A79" w:rsidRDefault="005613E8" w:rsidP="006E5C91">
            <w:pPr>
              <w:pStyle w:val="PargrafodaLista"/>
              <w:numPr>
                <w:ilvl w:val="0"/>
                <w:numId w:val="10"/>
              </w:numPr>
              <w:tabs>
                <w:tab w:val="left" w:pos="1095"/>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57FB008C"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5350D153" w14:textId="77777777" w:rsidR="005613E8" w:rsidRPr="00C76A79" w:rsidRDefault="005613E8" w:rsidP="004B0B42">
            <w:pPr>
              <w:jc w:val="both"/>
              <w:rPr>
                <w:rFonts w:ascii="Times New Roman" w:hAnsi="Times New Roman" w:cs="Times New Roman"/>
                <w:color w:val="000000" w:themeColor="text1"/>
                <w:szCs w:val="20"/>
                <w:u w:val="single"/>
              </w:rPr>
            </w:pPr>
          </w:p>
        </w:tc>
      </w:tr>
      <w:tr w:rsidR="00C76A79" w:rsidRPr="00C76A79" w14:paraId="5D9581B2" w14:textId="77777777" w:rsidTr="00BC66D2">
        <w:trPr>
          <w:trHeight w:val="1480"/>
        </w:trPr>
        <w:tc>
          <w:tcPr>
            <w:tcW w:w="939" w:type="dxa"/>
            <w:tcBorders>
              <w:top w:val="nil"/>
              <w:bottom w:val="nil"/>
            </w:tcBorders>
          </w:tcPr>
          <w:p w14:paraId="09A21D8C"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3B801756" w14:textId="3092C526"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10</w:t>
            </w:r>
          </w:p>
        </w:tc>
        <w:tc>
          <w:tcPr>
            <w:tcW w:w="9510" w:type="dxa"/>
          </w:tcPr>
          <w:p w14:paraId="3C0C21F9" w14:textId="765F652F" w:rsidR="005613E8" w:rsidRPr="00C76A79" w:rsidRDefault="005613E8" w:rsidP="004B0B42">
            <w:pPr>
              <w:jc w:val="both"/>
              <w:rPr>
                <w:rFonts w:ascii="Times New Roman" w:hAnsi="Times New Roman" w:cs="Times New Roman"/>
                <w:color w:val="000000" w:themeColor="text1"/>
                <w:szCs w:val="20"/>
                <w:u w:val="single"/>
              </w:rPr>
            </w:pPr>
            <w:r w:rsidRPr="00C76A79">
              <w:rPr>
                <w:rFonts w:ascii="Times New Roman" w:hAnsi="Times New Roman" w:cs="Times New Roman"/>
                <w:color w:val="000000" w:themeColor="text1"/>
                <w:szCs w:val="20"/>
                <w:u w:val="single"/>
              </w:rPr>
              <w:t>Armário alto (com 4 prateleiras internas) 1,80m x 2m x</w:t>
            </w:r>
          </w:p>
          <w:p w14:paraId="38801E3B"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Largura: 1,80m.</w:t>
            </w:r>
          </w:p>
          <w:p w14:paraId="26148FEE"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Altura: 2,00m.</w:t>
            </w:r>
          </w:p>
          <w:p w14:paraId="7DE276C6"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Profundidade: 50cm a 55cm.</w:t>
            </w:r>
          </w:p>
          <w:p w14:paraId="73F3778C"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Borda: 40mm altura.</w:t>
            </w:r>
          </w:p>
          <w:p w14:paraId="5E3E2C2B"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2 portas e 4 prateleiras com capacidade para 120 kg.</w:t>
            </w:r>
          </w:p>
          <w:p w14:paraId="123166A2"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Conter reforço estrutural e costelas.</w:t>
            </w:r>
          </w:p>
          <w:p w14:paraId="0C3B15BE"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Puxador embutido.</w:t>
            </w:r>
          </w:p>
          <w:p w14:paraId="51BDD90A" w14:textId="77777777" w:rsidR="005613E8" w:rsidRPr="006E5C91"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Fabricado com estrutura em aço inox AISI 304 e acabamento escovado sanitário.</w:t>
            </w:r>
          </w:p>
          <w:p w14:paraId="13BDDAF0" w14:textId="77777777" w:rsidR="002A4A4F" w:rsidRDefault="005613E8"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Peça construída para fácil higienização.</w:t>
            </w:r>
            <w:r w:rsidR="00B34867">
              <w:rPr>
                <w:rFonts w:ascii="Times New Roman" w:hAnsi="Times New Roman" w:cs="Times New Roman"/>
                <w:color w:val="000000" w:themeColor="text1"/>
                <w:szCs w:val="22"/>
              </w:rPr>
              <w:t xml:space="preserve"> Acabamento escovado e polido</w:t>
            </w:r>
          </w:p>
          <w:p w14:paraId="7B3C2541" w14:textId="4FA6AE22" w:rsidR="005613E8" w:rsidRPr="002A4A4F" w:rsidRDefault="002A4A4F" w:rsidP="002A4A4F">
            <w:pPr>
              <w:pStyle w:val="PargrafodaLista"/>
              <w:numPr>
                <w:ilvl w:val="0"/>
                <w:numId w:val="19"/>
              </w:numPr>
              <w:rPr>
                <w:rFonts w:ascii="Times New Roman" w:hAnsi="Times New Roman" w:cs="Times New Roman"/>
                <w:color w:val="000000" w:themeColor="text1"/>
                <w:szCs w:val="22"/>
              </w:rPr>
            </w:pPr>
            <w:r w:rsidRPr="002A4A4F">
              <w:rPr>
                <w:rFonts w:ascii="Times New Roman" w:hAnsi="Times New Roman" w:cs="Times New Roman"/>
                <w:color w:val="000000" w:themeColor="text1"/>
                <w:szCs w:val="22"/>
              </w:rPr>
              <w:t>Acabamento arredondados, escovado e polido</w:t>
            </w:r>
            <w:r>
              <w:rPr>
                <w:rFonts w:ascii="Times New Roman" w:hAnsi="Times New Roman" w:cs="Times New Roman"/>
                <w:color w:val="000000" w:themeColor="text1"/>
                <w:szCs w:val="22"/>
              </w:rPr>
              <w:t>.</w:t>
            </w:r>
          </w:p>
          <w:p w14:paraId="7DAD5660" w14:textId="48733A19" w:rsidR="00F73E51" w:rsidRPr="006E5C91" w:rsidRDefault="00F73E51" w:rsidP="006E5C91">
            <w:pPr>
              <w:pStyle w:val="PargrafodaLista"/>
              <w:numPr>
                <w:ilvl w:val="0"/>
                <w:numId w:val="19"/>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Livre de arestas cortantes</w:t>
            </w:r>
            <w:r w:rsidR="002A4A4F">
              <w:rPr>
                <w:rFonts w:ascii="Times New Roman" w:hAnsi="Times New Roman" w:cs="Times New Roman"/>
                <w:color w:val="000000" w:themeColor="text1"/>
                <w:szCs w:val="22"/>
              </w:rPr>
              <w:t>.</w:t>
            </w:r>
          </w:p>
          <w:p w14:paraId="4D6E1989" w14:textId="2D6C128B" w:rsidR="005613E8" w:rsidRPr="006E5C91" w:rsidRDefault="005613E8" w:rsidP="006E5C91">
            <w:pPr>
              <w:pStyle w:val="PargrafodaLista"/>
              <w:numPr>
                <w:ilvl w:val="0"/>
                <w:numId w:val="19"/>
              </w:numPr>
              <w:suppressAutoHyphens w:val="0"/>
              <w:ind w:right="29"/>
              <w:jc w:val="both"/>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 xml:space="preserve">Sapatas niveladoras de polipropileno com </w:t>
            </w:r>
            <w:proofErr w:type="spellStart"/>
            <w:r w:rsidRPr="006E5C91">
              <w:rPr>
                <w:rFonts w:ascii="Times New Roman" w:hAnsi="Times New Roman" w:cs="Times New Roman"/>
                <w:color w:val="000000" w:themeColor="text1"/>
                <w:szCs w:val="22"/>
              </w:rPr>
              <w:t>rosqueamento</w:t>
            </w:r>
            <w:proofErr w:type="spellEnd"/>
            <w:r w:rsidRPr="006E5C91">
              <w:rPr>
                <w:rFonts w:ascii="Times New Roman" w:hAnsi="Times New Roman" w:cs="Times New Roman"/>
                <w:color w:val="000000" w:themeColor="text1"/>
                <w:szCs w:val="22"/>
              </w:rPr>
              <w:t>, parafusos e porcas totalmente embutidos e em Inox.</w:t>
            </w:r>
          </w:p>
          <w:p w14:paraId="52EA1F7B" w14:textId="77777777" w:rsidR="006E5C91" w:rsidRPr="006E5C91" w:rsidRDefault="006E5C91" w:rsidP="006E5C91">
            <w:pPr>
              <w:pStyle w:val="PargrafodaLista"/>
              <w:numPr>
                <w:ilvl w:val="0"/>
                <w:numId w:val="19"/>
              </w:numPr>
              <w:suppressAutoHyphens w:val="0"/>
              <w:ind w:right="-284"/>
              <w:rPr>
                <w:rFonts w:ascii="Times New Roman" w:hAnsi="Times New Roman" w:cs="Times New Roman"/>
                <w:color w:val="000000" w:themeColor="text1"/>
                <w:szCs w:val="22"/>
              </w:rPr>
            </w:pPr>
            <w:r w:rsidRPr="006E5C91">
              <w:rPr>
                <w:rFonts w:ascii="Times New Roman" w:hAnsi="Times New Roman" w:cs="Times New Roman"/>
                <w:color w:val="000000" w:themeColor="text1"/>
                <w:szCs w:val="22"/>
              </w:rPr>
              <w:t xml:space="preserve">Soldas realizadas em atmosfera de gás inerte, desbastadas, apassivadas, não aparentes, com superfícies </w:t>
            </w:r>
          </w:p>
          <w:p w14:paraId="7AC68B25" w14:textId="5D9AB3DE" w:rsidR="006E5C91" w:rsidRPr="006E5C91" w:rsidRDefault="006E5C91" w:rsidP="006E5C91">
            <w:pPr>
              <w:suppressAutoHyphens w:val="0"/>
              <w:ind w:right="-284"/>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Pr="006E5C91">
              <w:rPr>
                <w:rFonts w:ascii="Times New Roman" w:hAnsi="Times New Roman" w:cs="Times New Roman"/>
                <w:color w:val="000000" w:themeColor="text1"/>
                <w:szCs w:val="22"/>
              </w:rPr>
              <w:t>regulares, sem fendas nem tão pouco saliências que possam ocasionar acúmulo de sujidades e livres de poro,</w:t>
            </w:r>
          </w:p>
          <w:p w14:paraId="26101B0A" w14:textId="139DFBE9" w:rsidR="006E5C91" w:rsidRPr="006E5C91" w:rsidRDefault="006E5C91" w:rsidP="006E5C91">
            <w:pPr>
              <w:suppressAutoHyphens w:val="0"/>
              <w:ind w:right="-284"/>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Pr="006E5C91">
              <w:rPr>
                <w:rFonts w:ascii="Times New Roman" w:hAnsi="Times New Roman" w:cs="Times New Roman"/>
                <w:color w:val="000000" w:themeColor="text1"/>
                <w:szCs w:val="22"/>
              </w:rPr>
              <w:t>trincas, desníveis e mordeduras (soldas sanitárias).</w:t>
            </w:r>
          </w:p>
          <w:p w14:paraId="13D67E67" w14:textId="77777777" w:rsidR="005613E8" w:rsidRPr="00C76A79" w:rsidRDefault="005613E8" w:rsidP="004B0B42">
            <w:pPr>
              <w:ind w:left="811" w:hanging="425"/>
              <w:jc w:val="both"/>
              <w:rPr>
                <w:rFonts w:ascii="Times New Roman" w:hAnsi="Times New Roman" w:cs="Times New Roman"/>
                <w:color w:val="000000" w:themeColor="text1"/>
                <w:szCs w:val="20"/>
                <w:u w:val="single"/>
              </w:rPr>
            </w:pPr>
          </w:p>
          <w:p w14:paraId="26BC02E5"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15C7DDFD"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lastRenderedPageBreak/>
              <w:t xml:space="preserve">    Certificado de Garantia de, no mínimo 02 (dois) anos contra defeitos de fabricação.</w:t>
            </w:r>
          </w:p>
          <w:p w14:paraId="2F9C01BC" w14:textId="77777777" w:rsidR="005613E8" w:rsidRPr="00C76A79" w:rsidRDefault="005613E8" w:rsidP="006E5C91">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Certificado de composição de aço inoxidável utilizado na fabricação</w:t>
            </w:r>
          </w:p>
          <w:p w14:paraId="0EFB6670" w14:textId="3392E894" w:rsidR="005613E8" w:rsidRPr="00C76A79" w:rsidRDefault="005613E8" w:rsidP="004B0B42">
            <w:pPr>
              <w:suppressAutoHyphens w:val="0"/>
              <w:ind w:right="-284"/>
              <w:jc w:val="both"/>
              <w:rPr>
                <w:rFonts w:ascii="Times New Roman" w:hAnsi="Times New Roman" w:cs="Times New Roman"/>
                <w:color w:val="000000" w:themeColor="text1"/>
                <w:szCs w:val="22"/>
                <w:u w:val="single"/>
              </w:rPr>
            </w:pPr>
          </w:p>
        </w:tc>
      </w:tr>
      <w:tr w:rsidR="00C76A79" w:rsidRPr="00C76A79" w14:paraId="2CDDCFB9" w14:textId="77777777" w:rsidTr="00BC66D2">
        <w:trPr>
          <w:trHeight w:val="4031"/>
        </w:trPr>
        <w:tc>
          <w:tcPr>
            <w:tcW w:w="939" w:type="dxa"/>
            <w:tcBorders>
              <w:top w:val="nil"/>
              <w:bottom w:val="nil"/>
            </w:tcBorders>
          </w:tcPr>
          <w:p w14:paraId="58AAD21D"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7453C6A2" w14:textId="2B543610"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11</w:t>
            </w:r>
          </w:p>
        </w:tc>
        <w:tc>
          <w:tcPr>
            <w:tcW w:w="9510" w:type="dxa"/>
          </w:tcPr>
          <w:p w14:paraId="4CF81CDA" w14:textId="1A068F75" w:rsidR="005613E8" w:rsidRPr="00C76A79" w:rsidRDefault="00957799" w:rsidP="004B0B42">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19680" behindDoc="0" locked="0" layoutInCell="1" allowOverlap="1" wp14:anchorId="687932D0" wp14:editId="00D6E920">
                  <wp:simplePos x="0" y="0"/>
                  <wp:positionH relativeFrom="column">
                    <wp:posOffset>4460875</wp:posOffset>
                  </wp:positionH>
                  <wp:positionV relativeFrom="paragraph">
                    <wp:posOffset>128270</wp:posOffset>
                  </wp:positionV>
                  <wp:extent cx="1133475" cy="143827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3475" cy="1438275"/>
                          </a:xfrm>
                          <a:prstGeom prst="rect">
                            <a:avLst/>
                          </a:prstGeom>
                          <a:noFill/>
                        </pic:spPr>
                      </pic:pic>
                    </a:graphicData>
                  </a:graphic>
                </wp:anchor>
              </w:drawing>
            </w:r>
            <w:r w:rsidR="005613E8" w:rsidRPr="00C76A79">
              <w:rPr>
                <w:rFonts w:ascii="Times New Roman" w:hAnsi="Times New Roman" w:cs="Times New Roman"/>
                <w:color w:val="000000" w:themeColor="text1"/>
                <w:szCs w:val="22"/>
                <w:u w:val="single"/>
              </w:rPr>
              <w:t xml:space="preserve">Estante para EPI </w:t>
            </w:r>
          </w:p>
          <w:p w14:paraId="6577B587" w14:textId="504D06AA"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50cm.</w:t>
            </w:r>
          </w:p>
          <w:p w14:paraId="3C7BF02F" w14:textId="19DBA2F0"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1,80m.</w:t>
            </w:r>
          </w:p>
          <w:p w14:paraId="79BA0360" w14:textId="77777777"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30cm.</w:t>
            </w:r>
          </w:p>
          <w:p w14:paraId="7768FB1F" w14:textId="77777777" w:rsidR="00865A53"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4 planos/prateleiras lisas com reforço de borda e</w:t>
            </w:r>
          </w:p>
          <w:p w14:paraId="702084F0" w14:textId="142F58A9" w:rsidR="005613E8" w:rsidRPr="00C76A79" w:rsidRDefault="005613E8" w:rsidP="00865A53">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no sentido do comprimento.</w:t>
            </w:r>
          </w:p>
          <w:p w14:paraId="2A98F030" w14:textId="77777777"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Chapa com espessura mínima entre 1,2 e 1,5 mm.</w:t>
            </w:r>
          </w:p>
          <w:p w14:paraId="484324CC" w14:textId="77777777"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Com capacidade para 120 kg por prateleira.</w:t>
            </w:r>
          </w:p>
          <w:p w14:paraId="7DB6DB66" w14:textId="77777777" w:rsidR="00865A53"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Confeccionada em chapa de aço inox AISI 304, liga 18.8,</w:t>
            </w:r>
          </w:p>
          <w:p w14:paraId="00E9231F" w14:textId="77777777" w:rsidR="002A4A4F" w:rsidRDefault="005613E8" w:rsidP="002A4A4F">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com acabamento escovado</w:t>
            </w:r>
            <w:r w:rsidR="00F77557">
              <w:rPr>
                <w:rFonts w:ascii="Times New Roman" w:hAnsi="Times New Roman" w:cs="Times New Roman"/>
                <w:color w:val="000000" w:themeColor="text1"/>
                <w:szCs w:val="22"/>
              </w:rPr>
              <w:t xml:space="preserve"> sanitário. </w:t>
            </w:r>
            <w:r w:rsidR="006E5C91">
              <w:rPr>
                <w:rFonts w:ascii="Times New Roman" w:hAnsi="Times New Roman" w:cs="Times New Roman"/>
                <w:color w:val="000000" w:themeColor="text1"/>
                <w:szCs w:val="22"/>
              </w:rPr>
              <w:t xml:space="preserve"> </w:t>
            </w:r>
          </w:p>
          <w:p w14:paraId="52E78B43" w14:textId="5B590386" w:rsidR="005613E8" w:rsidRPr="002A4A4F" w:rsidRDefault="006E5C91" w:rsidP="002A4A4F">
            <w:pPr>
              <w:pStyle w:val="PargrafodaLista"/>
              <w:numPr>
                <w:ilvl w:val="0"/>
                <w:numId w:val="21"/>
              </w:numPr>
              <w:suppressAutoHyphens w:val="0"/>
              <w:ind w:right="-284" w:firstLine="37"/>
              <w:jc w:val="both"/>
              <w:rPr>
                <w:rFonts w:ascii="Times New Roman" w:hAnsi="Times New Roman" w:cs="Times New Roman"/>
                <w:color w:val="000000" w:themeColor="text1"/>
                <w:szCs w:val="22"/>
              </w:rPr>
            </w:pPr>
            <w:r w:rsidRPr="002A4A4F">
              <w:rPr>
                <w:rFonts w:ascii="Times New Roman" w:hAnsi="Times New Roman" w:cs="Times New Roman"/>
                <w:color w:val="000000" w:themeColor="text1"/>
                <w:szCs w:val="22"/>
              </w:rPr>
              <w:t>Sem aberturas na parte de baixo, fissuras</w:t>
            </w:r>
            <w:r w:rsidR="00B34867" w:rsidRPr="002A4A4F">
              <w:rPr>
                <w:rFonts w:ascii="Times New Roman" w:hAnsi="Times New Roman" w:cs="Times New Roman"/>
                <w:color w:val="000000" w:themeColor="text1"/>
                <w:szCs w:val="22"/>
              </w:rPr>
              <w:t xml:space="preserve"> e</w:t>
            </w:r>
            <w:r w:rsidRPr="002A4A4F">
              <w:rPr>
                <w:rFonts w:ascii="Times New Roman" w:hAnsi="Times New Roman" w:cs="Times New Roman"/>
                <w:color w:val="000000" w:themeColor="text1"/>
                <w:szCs w:val="22"/>
              </w:rPr>
              <w:t xml:space="preserve"> de chapa única. </w:t>
            </w:r>
          </w:p>
          <w:p w14:paraId="17D66B6C" w14:textId="77777777" w:rsidR="005613E8" w:rsidRPr="00C76A79"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Parafusos e porcas totalmente embutidos, confeccionados em aço inoxidável AISI 304.</w:t>
            </w:r>
          </w:p>
          <w:p w14:paraId="229E83F4" w14:textId="77777777" w:rsidR="002A4A4F" w:rsidRDefault="005613E8" w:rsidP="006E5C91">
            <w:pPr>
              <w:pStyle w:val="PargrafodaLista"/>
              <w:numPr>
                <w:ilvl w:val="0"/>
                <w:numId w:val="13"/>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797BF2C1" w14:textId="77777777" w:rsidR="00143ABD" w:rsidRDefault="00B34867" w:rsidP="00143ABD">
            <w:pPr>
              <w:pStyle w:val="PargrafodaLista"/>
              <w:numPr>
                <w:ilvl w:val="0"/>
                <w:numId w:val="13"/>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Livre de arestas cortantes</w:t>
            </w:r>
          </w:p>
          <w:p w14:paraId="17E3DF29" w14:textId="70048C01" w:rsidR="005613E8" w:rsidRPr="00143ABD" w:rsidRDefault="002A4A4F" w:rsidP="00143ABD">
            <w:pPr>
              <w:pStyle w:val="PargrafodaLista"/>
              <w:numPr>
                <w:ilvl w:val="0"/>
                <w:numId w:val="13"/>
              </w:numPr>
              <w:suppressAutoHyphens w:val="0"/>
              <w:ind w:right="-284"/>
              <w:jc w:val="both"/>
              <w:rPr>
                <w:rFonts w:ascii="Times New Roman" w:hAnsi="Times New Roman" w:cs="Times New Roman"/>
                <w:color w:val="000000" w:themeColor="text1"/>
                <w:szCs w:val="22"/>
              </w:rPr>
            </w:pPr>
            <w:r w:rsidRPr="00143ABD">
              <w:rPr>
                <w:rFonts w:ascii="Times New Roman" w:hAnsi="Times New Roman" w:cs="Times New Roman"/>
                <w:color w:val="000000" w:themeColor="text1"/>
                <w:szCs w:val="22"/>
              </w:rPr>
              <w:t>Acabamento arredondados, escovado e polido</w:t>
            </w:r>
          </w:p>
          <w:p w14:paraId="382B0BD6" w14:textId="77777777" w:rsidR="006E5C91" w:rsidRDefault="006E5C91" w:rsidP="006E5C91">
            <w:pPr>
              <w:pStyle w:val="PargrafodaLista"/>
              <w:numPr>
                <w:ilvl w:val="0"/>
                <w:numId w:val="13"/>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6671F0A6" w14:textId="77777777" w:rsidR="006E5C91" w:rsidRDefault="006E5C91" w:rsidP="006E5C91">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264ECD69" w14:textId="50221D66" w:rsidR="006E5C91" w:rsidRPr="006E5C91" w:rsidRDefault="006E5C91" w:rsidP="006E5C91">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1BF4E1F7" w14:textId="77777777" w:rsidR="005613E8" w:rsidRPr="00C76A79" w:rsidRDefault="005613E8" w:rsidP="004B0B42">
            <w:pPr>
              <w:suppressAutoHyphens w:val="0"/>
              <w:ind w:right="-284"/>
              <w:jc w:val="both"/>
              <w:rPr>
                <w:rFonts w:ascii="Times New Roman" w:hAnsi="Times New Roman" w:cs="Times New Roman"/>
                <w:color w:val="000000" w:themeColor="text1"/>
                <w:szCs w:val="22"/>
              </w:rPr>
            </w:pPr>
          </w:p>
          <w:p w14:paraId="1C8D91CE"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7E1F53D7" w14:textId="77777777" w:rsidR="005613E8" w:rsidRPr="00C76A79" w:rsidRDefault="005613E8" w:rsidP="006E5C91">
            <w:pPr>
              <w:pStyle w:val="PargrafodaLista"/>
              <w:numPr>
                <w:ilvl w:val="0"/>
                <w:numId w:val="13"/>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12E04E4D" w14:textId="77777777" w:rsidR="005613E8" w:rsidRPr="00C76A79" w:rsidRDefault="005613E8" w:rsidP="006E5C91">
            <w:pPr>
              <w:pStyle w:val="PargrafodaLista"/>
              <w:numPr>
                <w:ilvl w:val="0"/>
                <w:numId w:val="13"/>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4228A8BA" w14:textId="77777777" w:rsidR="005613E8" w:rsidRPr="00C76A79" w:rsidRDefault="005613E8" w:rsidP="004B0B42">
            <w:pPr>
              <w:pStyle w:val="PargrafodaLista"/>
              <w:tabs>
                <w:tab w:val="left" w:pos="1222"/>
              </w:tabs>
              <w:suppressAutoHyphens w:val="0"/>
              <w:ind w:left="796" w:right="-284"/>
              <w:jc w:val="both"/>
              <w:rPr>
                <w:rFonts w:ascii="Times New Roman" w:hAnsi="Times New Roman" w:cs="Times New Roman"/>
                <w:color w:val="000000" w:themeColor="text1"/>
                <w:szCs w:val="22"/>
              </w:rPr>
            </w:pPr>
          </w:p>
        </w:tc>
      </w:tr>
      <w:tr w:rsidR="00C76A79" w:rsidRPr="00C76A79" w14:paraId="7349663A" w14:textId="77777777" w:rsidTr="00BC66D2">
        <w:trPr>
          <w:trHeight w:val="629"/>
        </w:trPr>
        <w:tc>
          <w:tcPr>
            <w:tcW w:w="939" w:type="dxa"/>
            <w:tcBorders>
              <w:top w:val="nil"/>
              <w:bottom w:val="nil"/>
            </w:tcBorders>
          </w:tcPr>
          <w:p w14:paraId="48547454" w14:textId="77777777" w:rsidR="005613E8" w:rsidRPr="00C76A79" w:rsidRDefault="005613E8" w:rsidP="004B0B42">
            <w:pPr>
              <w:jc w:val="center"/>
              <w:rPr>
                <w:rFonts w:ascii="Times New Roman" w:hAnsi="Times New Roman" w:cs="Times New Roman"/>
                <w:b/>
                <w:color w:val="000000" w:themeColor="text1"/>
              </w:rPr>
            </w:pPr>
          </w:p>
          <w:p w14:paraId="695B7F32" w14:textId="77777777" w:rsidR="006A2314" w:rsidRPr="00C76A79" w:rsidRDefault="006A2314" w:rsidP="004B0B42">
            <w:pPr>
              <w:jc w:val="center"/>
              <w:rPr>
                <w:rFonts w:ascii="Times New Roman" w:hAnsi="Times New Roman" w:cs="Times New Roman"/>
                <w:b/>
                <w:color w:val="000000" w:themeColor="text1"/>
              </w:rPr>
            </w:pPr>
          </w:p>
          <w:p w14:paraId="7F2B8F3C" w14:textId="77777777" w:rsidR="006A2314" w:rsidRPr="00C76A79" w:rsidRDefault="006A2314" w:rsidP="004B0B42">
            <w:pPr>
              <w:jc w:val="center"/>
              <w:rPr>
                <w:rFonts w:ascii="Times New Roman" w:hAnsi="Times New Roman" w:cs="Times New Roman"/>
                <w:b/>
                <w:color w:val="000000" w:themeColor="text1"/>
              </w:rPr>
            </w:pPr>
          </w:p>
          <w:p w14:paraId="69D1CFBE" w14:textId="77777777" w:rsidR="006A2314" w:rsidRPr="00C76A79" w:rsidRDefault="006A2314" w:rsidP="004B0B42">
            <w:pPr>
              <w:jc w:val="center"/>
              <w:rPr>
                <w:rFonts w:ascii="Times New Roman" w:hAnsi="Times New Roman" w:cs="Times New Roman"/>
                <w:b/>
                <w:color w:val="000000" w:themeColor="text1"/>
              </w:rPr>
            </w:pPr>
          </w:p>
          <w:p w14:paraId="0BFEB204" w14:textId="77777777" w:rsidR="006A2314" w:rsidRPr="00C76A79" w:rsidRDefault="006A2314" w:rsidP="004B0B42">
            <w:pPr>
              <w:jc w:val="center"/>
              <w:rPr>
                <w:rFonts w:ascii="Times New Roman" w:hAnsi="Times New Roman" w:cs="Times New Roman"/>
                <w:b/>
                <w:color w:val="000000" w:themeColor="text1"/>
              </w:rPr>
            </w:pPr>
          </w:p>
          <w:p w14:paraId="2AA83A86" w14:textId="77777777" w:rsidR="006A2314" w:rsidRPr="00C76A79" w:rsidRDefault="006A2314" w:rsidP="004B0B42">
            <w:pPr>
              <w:jc w:val="center"/>
              <w:rPr>
                <w:rFonts w:ascii="Times New Roman" w:hAnsi="Times New Roman" w:cs="Times New Roman"/>
                <w:b/>
                <w:color w:val="000000" w:themeColor="text1"/>
              </w:rPr>
            </w:pPr>
          </w:p>
          <w:p w14:paraId="4C5C0DA4" w14:textId="77777777" w:rsidR="006A2314" w:rsidRPr="00C76A79" w:rsidRDefault="006A2314" w:rsidP="004B0B42">
            <w:pPr>
              <w:jc w:val="center"/>
              <w:rPr>
                <w:rFonts w:ascii="Times New Roman" w:hAnsi="Times New Roman" w:cs="Times New Roman"/>
                <w:b/>
                <w:color w:val="000000" w:themeColor="text1"/>
              </w:rPr>
            </w:pPr>
          </w:p>
          <w:p w14:paraId="223B8EA0" w14:textId="77777777" w:rsidR="006A2314" w:rsidRPr="00C76A79" w:rsidRDefault="006A2314" w:rsidP="004B0B42">
            <w:pPr>
              <w:jc w:val="center"/>
              <w:rPr>
                <w:rFonts w:ascii="Times New Roman" w:hAnsi="Times New Roman" w:cs="Times New Roman"/>
                <w:b/>
                <w:color w:val="000000" w:themeColor="text1"/>
              </w:rPr>
            </w:pPr>
          </w:p>
          <w:p w14:paraId="33F3F12A" w14:textId="77777777" w:rsidR="006A2314" w:rsidRPr="00C76A79" w:rsidRDefault="006A2314" w:rsidP="004B0B42">
            <w:pPr>
              <w:jc w:val="center"/>
              <w:rPr>
                <w:rFonts w:ascii="Times New Roman" w:hAnsi="Times New Roman" w:cs="Times New Roman"/>
                <w:b/>
                <w:color w:val="000000" w:themeColor="text1"/>
              </w:rPr>
            </w:pPr>
          </w:p>
          <w:p w14:paraId="65DE2CD5" w14:textId="3077A702" w:rsidR="006A2314" w:rsidRPr="00C76A79" w:rsidRDefault="006A2314"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w:t>
            </w:r>
          </w:p>
        </w:tc>
        <w:tc>
          <w:tcPr>
            <w:tcW w:w="750" w:type="dxa"/>
            <w:vAlign w:val="center"/>
          </w:tcPr>
          <w:p w14:paraId="5476B21D" w14:textId="2C4B7542"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12</w:t>
            </w:r>
          </w:p>
        </w:tc>
        <w:tc>
          <w:tcPr>
            <w:tcW w:w="9510" w:type="dxa"/>
          </w:tcPr>
          <w:p w14:paraId="689BEE6E" w14:textId="77777777"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 xml:space="preserve">Estante Alta com 4 planos  </w:t>
            </w:r>
          </w:p>
          <w:p w14:paraId="4116E161" w14:textId="77777777" w:rsidR="005613E8"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1,10m.</w:t>
            </w:r>
          </w:p>
          <w:p w14:paraId="25D123E7" w14:textId="77777777" w:rsidR="005613E8"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2,00m.</w:t>
            </w:r>
          </w:p>
          <w:p w14:paraId="635B0A57" w14:textId="77777777" w:rsidR="005613E8"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50cm.</w:t>
            </w:r>
          </w:p>
          <w:p w14:paraId="56A4281D" w14:textId="77777777" w:rsidR="00865A53"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4 planos/prateleiras lisas com reforço de borda, chapa com espessura mínima</w:t>
            </w:r>
          </w:p>
          <w:p w14:paraId="36A89900" w14:textId="670F7263" w:rsidR="005613E8" w:rsidRPr="00C76A79" w:rsidRDefault="005613E8" w:rsidP="00865A53">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entre 1,2 e 1,5 mm.</w:t>
            </w:r>
          </w:p>
          <w:p w14:paraId="7D027654" w14:textId="77777777" w:rsidR="005613E8"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Com capacidade para 120 kg por prateleira.</w:t>
            </w:r>
          </w:p>
          <w:p w14:paraId="10F4E6BC" w14:textId="77777777" w:rsidR="00865A53"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Confeccionada em chapa de aço inox AISI 304, liga 18.8, com acabamento escovado e</w:t>
            </w:r>
          </w:p>
          <w:p w14:paraId="287D8BA3" w14:textId="77777777" w:rsidR="00F705EA" w:rsidRDefault="005613E8" w:rsidP="00F705EA">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sanitário.</w:t>
            </w:r>
          </w:p>
          <w:p w14:paraId="1748CBA8" w14:textId="3A3FF637" w:rsidR="00F705EA" w:rsidRPr="00F705EA" w:rsidRDefault="00F705EA" w:rsidP="00F705EA">
            <w:pPr>
              <w:pStyle w:val="PargrafodaLista"/>
              <w:numPr>
                <w:ilvl w:val="0"/>
                <w:numId w:val="13"/>
              </w:numPr>
              <w:suppressAutoHyphens w:val="0"/>
              <w:ind w:left="0" w:right="-284" w:firstLine="321"/>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w:t>
            </w:r>
            <w:r w:rsidRPr="00F705EA">
              <w:rPr>
                <w:rFonts w:ascii="Times New Roman" w:hAnsi="Times New Roman" w:cs="Times New Roman"/>
                <w:color w:val="000000" w:themeColor="text1"/>
                <w:szCs w:val="22"/>
              </w:rPr>
              <w:t>As prateleiras devem ser construídas com uma única chapa de material, sem emendas ou junções</w:t>
            </w:r>
          </w:p>
          <w:p w14:paraId="456FF15B" w14:textId="77777777" w:rsidR="00865A53"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Sapatas niveladoras de polipropileno com </w:t>
            </w:r>
            <w:proofErr w:type="spellStart"/>
            <w:r w:rsidRPr="00C76A79">
              <w:rPr>
                <w:rFonts w:ascii="Times New Roman" w:hAnsi="Times New Roman" w:cs="Times New Roman"/>
                <w:color w:val="000000" w:themeColor="text1"/>
                <w:szCs w:val="22"/>
              </w:rPr>
              <w:t>rosqueamento</w:t>
            </w:r>
            <w:proofErr w:type="spellEnd"/>
            <w:r w:rsidRPr="00C76A79">
              <w:rPr>
                <w:rFonts w:ascii="Times New Roman" w:hAnsi="Times New Roman" w:cs="Times New Roman"/>
                <w:color w:val="000000" w:themeColor="text1"/>
                <w:szCs w:val="22"/>
              </w:rPr>
              <w:t>, parafusos e porcas totalmente</w:t>
            </w:r>
          </w:p>
          <w:p w14:paraId="417CABE6" w14:textId="1E44835B" w:rsidR="005613E8" w:rsidRPr="00C76A79" w:rsidRDefault="005613E8" w:rsidP="00865A53">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embutidos e em Inox.</w:t>
            </w:r>
          </w:p>
          <w:p w14:paraId="5B524ADD" w14:textId="77777777" w:rsidR="00865A53" w:rsidRPr="00C76A79"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Soldas realizadas em atmosfera de gás inerte, desbastadas, apassivadas, não aparentes,</w:t>
            </w:r>
          </w:p>
          <w:p w14:paraId="66DB71D1" w14:textId="728B0BD8" w:rsidR="005613E8" w:rsidRPr="00C76A79" w:rsidRDefault="005613E8" w:rsidP="00865A53">
            <w:pPr>
              <w:pStyle w:val="PargrafodaLista"/>
              <w:suppressAutoHyphens w:val="0"/>
              <w:ind w:left="893"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com superfícies regulares.</w:t>
            </w:r>
          </w:p>
          <w:p w14:paraId="213D56DE" w14:textId="77777777" w:rsidR="00143ABD" w:rsidRDefault="005613E8"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4D9DFC30" w14:textId="40E08F2F" w:rsidR="00143ABD" w:rsidRDefault="00B34867"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Livre de arestas cortantes</w:t>
            </w:r>
            <w:r w:rsidR="00143ABD">
              <w:rPr>
                <w:rFonts w:ascii="Times New Roman" w:hAnsi="Times New Roman" w:cs="Times New Roman"/>
                <w:color w:val="000000" w:themeColor="text1"/>
                <w:szCs w:val="22"/>
              </w:rPr>
              <w:t>.</w:t>
            </w:r>
            <w:r>
              <w:rPr>
                <w:rFonts w:ascii="Times New Roman" w:hAnsi="Times New Roman" w:cs="Times New Roman"/>
                <w:color w:val="000000" w:themeColor="text1"/>
                <w:szCs w:val="22"/>
              </w:rPr>
              <w:t xml:space="preserve"> </w:t>
            </w:r>
          </w:p>
          <w:p w14:paraId="0BAA41E9" w14:textId="5DEFA51C" w:rsidR="005613E8" w:rsidRDefault="00B34867" w:rsidP="008E26DC">
            <w:pPr>
              <w:pStyle w:val="PargrafodaLista"/>
              <w:numPr>
                <w:ilvl w:val="0"/>
                <w:numId w:val="13"/>
              </w:numPr>
              <w:suppressAutoHyphens w:val="0"/>
              <w:ind w:left="893" w:right="-284" w:hanging="567"/>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Acabamento escovado e polido. </w:t>
            </w:r>
          </w:p>
          <w:p w14:paraId="53BD7F4E" w14:textId="77777777" w:rsidR="00F77557" w:rsidRDefault="00F77557" w:rsidP="00F77557">
            <w:pPr>
              <w:pStyle w:val="PargrafodaLista"/>
              <w:numPr>
                <w:ilvl w:val="0"/>
                <w:numId w:val="13"/>
              </w:numPr>
              <w:suppressAutoHyphens w:val="0"/>
              <w:ind w:left="467" w:right="-284" w:hanging="142"/>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27C9BC9D" w14:textId="77777777" w:rsidR="00F77557" w:rsidRDefault="00F77557" w:rsidP="00F7755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7C30ABDC" w14:textId="56854788" w:rsidR="00F77557" w:rsidRPr="00F77557" w:rsidRDefault="00F77557" w:rsidP="00F7755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1DAF391A" w14:textId="77777777" w:rsidR="005613E8" w:rsidRPr="00C76A79" w:rsidRDefault="005613E8" w:rsidP="004B0B42">
            <w:pPr>
              <w:suppressAutoHyphens w:val="0"/>
              <w:ind w:right="-284"/>
              <w:jc w:val="both"/>
              <w:rPr>
                <w:rFonts w:ascii="Times New Roman" w:hAnsi="Times New Roman" w:cs="Times New Roman"/>
                <w:color w:val="000000" w:themeColor="text1"/>
                <w:szCs w:val="22"/>
              </w:rPr>
            </w:pPr>
          </w:p>
          <w:p w14:paraId="662E496C"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18C3B02B" w14:textId="77777777" w:rsidR="005613E8" w:rsidRPr="00C76A79" w:rsidRDefault="005613E8" w:rsidP="008E26DC">
            <w:pPr>
              <w:pStyle w:val="PargrafodaLista"/>
              <w:numPr>
                <w:ilvl w:val="0"/>
                <w:numId w:val="13"/>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264A25BC" w14:textId="77777777" w:rsidR="005613E8" w:rsidRPr="00C76A79" w:rsidRDefault="005613E8" w:rsidP="008E26DC">
            <w:pPr>
              <w:pStyle w:val="PargrafodaLista"/>
              <w:numPr>
                <w:ilvl w:val="0"/>
                <w:numId w:val="13"/>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0596550C" w14:textId="4359F95C" w:rsidR="005613E8" w:rsidRPr="00C76A79" w:rsidRDefault="005613E8" w:rsidP="004B0B42">
            <w:pPr>
              <w:pStyle w:val="PargrafodaLista"/>
              <w:tabs>
                <w:tab w:val="left" w:pos="1222"/>
              </w:tabs>
              <w:suppressAutoHyphens w:val="0"/>
              <w:ind w:left="1155" w:right="-284"/>
              <w:jc w:val="both"/>
              <w:rPr>
                <w:rFonts w:ascii="Times New Roman" w:hAnsi="Times New Roman" w:cs="Times New Roman"/>
                <w:color w:val="000000" w:themeColor="text1"/>
                <w:szCs w:val="22"/>
              </w:rPr>
            </w:pPr>
          </w:p>
        </w:tc>
      </w:tr>
      <w:tr w:rsidR="00C76A79" w:rsidRPr="00C76A79" w14:paraId="4B37B227" w14:textId="77777777" w:rsidTr="00BC66D2">
        <w:trPr>
          <w:trHeight w:val="629"/>
        </w:trPr>
        <w:tc>
          <w:tcPr>
            <w:tcW w:w="939" w:type="dxa"/>
            <w:tcBorders>
              <w:top w:val="nil"/>
              <w:bottom w:val="nil"/>
            </w:tcBorders>
          </w:tcPr>
          <w:p w14:paraId="769FE636"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61E3BA1A" w14:textId="176AC8A3"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13</w:t>
            </w:r>
          </w:p>
        </w:tc>
        <w:tc>
          <w:tcPr>
            <w:tcW w:w="9510" w:type="dxa"/>
          </w:tcPr>
          <w:p w14:paraId="78675B2C" w14:textId="739964CE" w:rsidR="005613E8" w:rsidRPr="00C76A79" w:rsidRDefault="00957799" w:rsidP="004B0B42">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0704" behindDoc="0" locked="0" layoutInCell="1" allowOverlap="1" wp14:anchorId="185FF84D" wp14:editId="0C8C9D5A">
                  <wp:simplePos x="0" y="0"/>
                  <wp:positionH relativeFrom="column">
                    <wp:posOffset>4146550</wp:posOffset>
                  </wp:positionH>
                  <wp:positionV relativeFrom="paragraph">
                    <wp:posOffset>20955</wp:posOffset>
                  </wp:positionV>
                  <wp:extent cx="1619250" cy="1485900"/>
                  <wp:effectExtent l="0" t="0" r="0" b="0"/>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0" cy="1485900"/>
                          </a:xfrm>
                          <a:prstGeom prst="rect">
                            <a:avLst/>
                          </a:prstGeom>
                          <a:noFill/>
                        </pic:spPr>
                      </pic:pic>
                    </a:graphicData>
                  </a:graphic>
                </wp:anchor>
              </w:drawing>
            </w:r>
            <w:r w:rsidR="005613E8" w:rsidRPr="00C76A79">
              <w:rPr>
                <w:rFonts w:ascii="Times New Roman" w:hAnsi="Times New Roman" w:cs="Times New Roman"/>
                <w:color w:val="000000" w:themeColor="text1"/>
                <w:szCs w:val="22"/>
                <w:u w:val="single"/>
              </w:rPr>
              <w:t>Armário baixo (com 1 prateleira interna)</w:t>
            </w:r>
          </w:p>
          <w:p w14:paraId="30219E1F" w14:textId="4AF64575"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1,10m.</w:t>
            </w:r>
          </w:p>
          <w:p w14:paraId="14BBDDE9" w14:textId="2D866429"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1,05m.</w:t>
            </w:r>
          </w:p>
          <w:p w14:paraId="063CF489" w14:textId="175EC06D"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50cm a 55cm.</w:t>
            </w:r>
          </w:p>
          <w:p w14:paraId="6B7DEAC8" w14:textId="5EFB8E92"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Borda: 40mm altura.</w:t>
            </w:r>
          </w:p>
          <w:p w14:paraId="2BD23326" w14:textId="77777777" w:rsidR="00143ABD"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Chapa AISI 304 1,0mm escovado</w:t>
            </w:r>
            <w:r w:rsidR="00F77557">
              <w:rPr>
                <w:rFonts w:ascii="Times New Roman" w:hAnsi="Times New Roman" w:cs="Times New Roman"/>
                <w:color w:val="000000" w:themeColor="text1"/>
                <w:szCs w:val="22"/>
              </w:rPr>
              <w:t xml:space="preserve"> e polido</w:t>
            </w:r>
            <w:r w:rsidR="00B34867">
              <w:rPr>
                <w:rFonts w:ascii="Times New Roman" w:hAnsi="Times New Roman" w:cs="Times New Roman"/>
                <w:color w:val="000000" w:themeColor="text1"/>
                <w:szCs w:val="22"/>
              </w:rPr>
              <w:t xml:space="preserve">. </w:t>
            </w:r>
          </w:p>
          <w:p w14:paraId="58A4F1A4" w14:textId="174E2445" w:rsidR="005613E8" w:rsidRPr="00C76A79" w:rsidRDefault="00B34867"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Livre de arestas cortantes</w:t>
            </w:r>
          </w:p>
          <w:p w14:paraId="4AD70B80"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reforço estrutural e costelas.</w:t>
            </w:r>
          </w:p>
          <w:p w14:paraId="36E10F0F"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Prateleira interna e capacidade de até 120kg.</w:t>
            </w:r>
          </w:p>
          <w:p w14:paraId="730B78F4"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Sistemas de portas pivotantes com puxador embutido.</w:t>
            </w:r>
          </w:p>
          <w:p w14:paraId="1A2C25EC"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 e acabamento escovado e sanitário.</w:t>
            </w:r>
          </w:p>
          <w:p w14:paraId="2AB79D30" w14:textId="20069513" w:rsidR="005613E8"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Superfícies lisas de modo a evitar acúmulo de sujidades</w:t>
            </w:r>
            <w:r w:rsidR="00B34867">
              <w:rPr>
                <w:rFonts w:ascii="Times New Roman" w:hAnsi="Times New Roman" w:cs="Times New Roman"/>
                <w:color w:val="000000" w:themeColor="text1"/>
                <w:szCs w:val="22"/>
              </w:rPr>
              <w:t xml:space="preserve">, acabamento escovado e polido. </w:t>
            </w:r>
          </w:p>
          <w:p w14:paraId="0738AD66" w14:textId="1FA44FD2" w:rsidR="00F77557" w:rsidRPr="00B34867" w:rsidRDefault="00F77557" w:rsidP="00805CFC">
            <w:pPr>
              <w:pStyle w:val="PargrafodaLista"/>
              <w:numPr>
                <w:ilvl w:val="0"/>
                <w:numId w:val="10"/>
              </w:numPr>
              <w:suppressAutoHyphens w:val="0"/>
              <w:ind w:right="-284"/>
              <w:rPr>
                <w:rFonts w:ascii="Times New Roman" w:hAnsi="Times New Roman" w:cs="Times New Roman"/>
                <w:color w:val="000000" w:themeColor="text1"/>
                <w:szCs w:val="22"/>
              </w:rPr>
            </w:pPr>
            <w:r w:rsidRPr="00B34867">
              <w:rPr>
                <w:rFonts w:ascii="Times New Roman" w:hAnsi="Times New Roman" w:cs="Times New Roman"/>
                <w:color w:val="000000" w:themeColor="text1"/>
                <w:szCs w:val="22"/>
              </w:rPr>
              <w:t>Soldas realizadas em atmosfera de gás inerte, desbastadas, apassivadas, não aparentes, com superfícies regulares, sem fendas nem tão pouco saliências que possam ocasionar acúmulo de sujidades e livres de poro, trincas, desníveis e mordeduras (soldas sanitárias).</w:t>
            </w:r>
          </w:p>
          <w:p w14:paraId="02CD34F5" w14:textId="77777777" w:rsidR="00F77557"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Sapatas niveladoras de polipropileno com </w:t>
            </w:r>
            <w:proofErr w:type="spellStart"/>
            <w:r w:rsidRPr="00C76A79">
              <w:rPr>
                <w:rFonts w:ascii="Times New Roman" w:hAnsi="Times New Roman" w:cs="Times New Roman"/>
                <w:color w:val="000000" w:themeColor="text1"/>
                <w:szCs w:val="22"/>
              </w:rPr>
              <w:t>rosqueamento</w:t>
            </w:r>
            <w:proofErr w:type="spellEnd"/>
            <w:r w:rsidRPr="00C76A79">
              <w:rPr>
                <w:rFonts w:ascii="Times New Roman" w:hAnsi="Times New Roman" w:cs="Times New Roman"/>
                <w:color w:val="000000" w:themeColor="text1"/>
                <w:szCs w:val="22"/>
              </w:rPr>
              <w:t xml:space="preserve">, parafusos e porcas totalmente embutidos </w:t>
            </w:r>
          </w:p>
          <w:p w14:paraId="6115F4BB" w14:textId="3907FEF8" w:rsidR="005613E8" w:rsidRPr="00C76A79" w:rsidRDefault="005613E8" w:rsidP="00F77557">
            <w:pPr>
              <w:pStyle w:val="PargrafodaLista"/>
              <w:suppressAutoHyphens w:val="0"/>
              <w:ind w:left="1440"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e em Inox.</w:t>
            </w:r>
          </w:p>
          <w:p w14:paraId="225A8FEA" w14:textId="77777777" w:rsidR="005613E8" w:rsidRPr="00C76A79" w:rsidRDefault="005613E8" w:rsidP="004B0B42">
            <w:pPr>
              <w:suppressAutoHyphens w:val="0"/>
              <w:ind w:left="1237" w:right="-284" w:hanging="426"/>
              <w:jc w:val="both"/>
              <w:rPr>
                <w:rFonts w:ascii="Times New Roman" w:hAnsi="Times New Roman" w:cs="Times New Roman"/>
                <w:color w:val="000000" w:themeColor="text1"/>
                <w:szCs w:val="22"/>
              </w:rPr>
            </w:pPr>
          </w:p>
          <w:p w14:paraId="074FBFA8" w14:textId="77777777"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bookmarkStart w:id="18" w:name="_Hlk155169524"/>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bookmarkEnd w:id="18"/>
            <w:r w:rsidRPr="00C76A79">
              <w:rPr>
                <w:rFonts w:ascii="Times New Roman" w:hAnsi="Times New Roman" w:cs="Times New Roman"/>
                <w:color w:val="000000" w:themeColor="text1"/>
                <w:szCs w:val="22"/>
                <w:u w:val="single"/>
              </w:rPr>
              <w:t>:</w:t>
            </w:r>
          </w:p>
          <w:p w14:paraId="197833A0"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33613F51"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34C6D720" w14:textId="77777777" w:rsidR="005613E8" w:rsidRPr="00C76A79" w:rsidRDefault="005613E8" w:rsidP="004B0B42">
            <w:pPr>
              <w:suppressAutoHyphens w:val="0"/>
              <w:ind w:right="-284"/>
              <w:jc w:val="both"/>
              <w:rPr>
                <w:rFonts w:ascii="Times New Roman" w:hAnsi="Times New Roman" w:cs="Times New Roman"/>
                <w:color w:val="000000" w:themeColor="text1"/>
                <w:szCs w:val="22"/>
                <w:u w:val="single"/>
              </w:rPr>
            </w:pPr>
          </w:p>
        </w:tc>
      </w:tr>
      <w:tr w:rsidR="00C76A79" w:rsidRPr="00C76A79" w14:paraId="17571E1F" w14:textId="77777777" w:rsidTr="00BC66D2">
        <w:trPr>
          <w:trHeight w:val="629"/>
        </w:trPr>
        <w:tc>
          <w:tcPr>
            <w:tcW w:w="939" w:type="dxa"/>
            <w:tcBorders>
              <w:top w:val="nil"/>
              <w:bottom w:val="nil"/>
            </w:tcBorders>
          </w:tcPr>
          <w:p w14:paraId="59E1C5C4" w14:textId="77777777" w:rsidR="005613E8" w:rsidRPr="00C76A79" w:rsidRDefault="005613E8" w:rsidP="004B0B42">
            <w:pPr>
              <w:jc w:val="center"/>
              <w:rPr>
                <w:rFonts w:ascii="Times New Roman" w:hAnsi="Times New Roman" w:cs="Times New Roman"/>
                <w:b/>
                <w:color w:val="000000" w:themeColor="text1"/>
              </w:rPr>
            </w:pPr>
          </w:p>
        </w:tc>
        <w:tc>
          <w:tcPr>
            <w:tcW w:w="750" w:type="dxa"/>
            <w:vAlign w:val="center"/>
          </w:tcPr>
          <w:p w14:paraId="32BA5F9B" w14:textId="6F4F8D04"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14</w:t>
            </w:r>
          </w:p>
        </w:tc>
        <w:tc>
          <w:tcPr>
            <w:tcW w:w="9510" w:type="dxa"/>
          </w:tcPr>
          <w:p w14:paraId="32F28431" w14:textId="1CF21926" w:rsidR="005613E8" w:rsidRPr="00C76A79" w:rsidRDefault="005613E8" w:rsidP="004B0B42">
            <w:pPr>
              <w:jc w:val="both"/>
              <w:rPr>
                <w:rFonts w:ascii="Times New Roman" w:hAnsi="Times New Roman" w:cs="Times New Roman"/>
                <w:color w:val="000000" w:themeColor="text1"/>
                <w:szCs w:val="20"/>
                <w:u w:val="single"/>
              </w:rPr>
            </w:pPr>
            <w:r w:rsidRPr="00C76A79">
              <w:rPr>
                <w:rFonts w:ascii="Times New Roman" w:hAnsi="Times New Roman" w:cs="Times New Roman"/>
                <w:color w:val="000000" w:themeColor="text1"/>
                <w:szCs w:val="20"/>
                <w:u w:val="single"/>
              </w:rPr>
              <w:t>Armário baixo (com 1 prateleira dentro)</w:t>
            </w:r>
          </w:p>
          <w:p w14:paraId="1CC61F33"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1,40m.</w:t>
            </w:r>
          </w:p>
          <w:p w14:paraId="77A7A15E"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1,05m.</w:t>
            </w:r>
          </w:p>
          <w:p w14:paraId="74E69C0A"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50cm a 55cm.</w:t>
            </w:r>
          </w:p>
          <w:p w14:paraId="4DFD2671"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Borda: 40mm altura.</w:t>
            </w:r>
          </w:p>
          <w:p w14:paraId="03B88BCE"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Chapa AISI 304 1,0mm escovado.</w:t>
            </w:r>
          </w:p>
          <w:p w14:paraId="59D80DA4"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reforço estrutural e costelas.</w:t>
            </w:r>
          </w:p>
          <w:p w14:paraId="50902212"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Prateleira interna e capacidade de até 120kg.</w:t>
            </w:r>
          </w:p>
          <w:p w14:paraId="4477F00B" w14:textId="7777777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Sistemas de portas pivotantes com puxador embutido.</w:t>
            </w:r>
          </w:p>
          <w:p w14:paraId="4840B83A" w14:textId="5CFEC9C7"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 e acabamento escovado e sanitário.</w:t>
            </w:r>
          </w:p>
          <w:p w14:paraId="54B3E6F1" w14:textId="77777777" w:rsidR="00143ABD"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r w:rsidR="00B34867">
              <w:rPr>
                <w:rFonts w:ascii="Times New Roman" w:hAnsi="Times New Roman" w:cs="Times New Roman"/>
                <w:color w:val="000000" w:themeColor="text1"/>
                <w:szCs w:val="22"/>
              </w:rPr>
              <w:t xml:space="preserve">. </w:t>
            </w:r>
          </w:p>
          <w:p w14:paraId="73F055A9" w14:textId="77777777" w:rsidR="00143ABD" w:rsidRDefault="00B34867"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Livre de arestas cortantes</w:t>
            </w:r>
            <w:r w:rsidR="00143ABD">
              <w:rPr>
                <w:rFonts w:ascii="Times New Roman" w:hAnsi="Times New Roman" w:cs="Times New Roman"/>
                <w:color w:val="000000" w:themeColor="text1"/>
                <w:szCs w:val="22"/>
              </w:rPr>
              <w:t>.</w:t>
            </w:r>
          </w:p>
          <w:p w14:paraId="75E867ED" w14:textId="062F6D70" w:rsidR="005613E8" w:rsidRPr="00C76A79" w:rsidRDefault="00143ABD"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A</w:t>
            </w:r>
            <w:r w:rsidR="00B34867">
              <w:rPr>
                <w:rFonts w:ascii="Times New Roman" w:hAnsi="Times New Roman" w:cs="Times New Roman"/>
                <w:color w:val="000000" w:themeColor="text1"/>
                <w:szCs w:val="22"/>
              </w:rPr>
              <w:t xml:space="preserve">cabamento escovado e polido. </w:t>
            </w:r>
          </w:p>
          <w:p w14:paraId="6FE7EDA6" w14:textId="15754BB6" w:rsidR="005613E8"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Sapatas niveladoras de polipropileno com </w:t>
            </w:r>
            <w:proofErr w:type="spellStart"/>
            <w:r w:rsidRPr="00C76A79">
              <w:rPr>
                <w:rFonts w:ascii="Times New Roman" w:hAnsi="Times New Roman" w:cs="Times New Roman"/>
                <w:color w:val="000000" w:themeColor="text1"/>
                <w:szCs w:val="22"/>
              </w:rPr>
              <w:t>rosqueamento</w:t>
            </w:r>
            <w:proofErr w:type="spellEnd"/>
            <w:r w:rsidRPr="00C76A79">
              <w:rPr>
                <w:rFonts w:ascii="Times New Roman" w:hAnsi="Times New Roman" w:cs="Times New Roman"/>
                <w:color w:val="000000" w:themeColor="text1"/>
                <w:szCs w:val="22"/>
              </w:rPr>
              <w:t>, parafusos e porcas totalmente embutidos e em Inox.</w:t>
            </w:r>
          </w:p>
          <w:p w14:paraId="4E77C37F" w14:textId="77777777" w:rsidR="00F77557" w:rsidRDefault="00F77557" w:rsidP="00F77557">
            <w:pPr>
              <w:pStyle w:val="PargrafodaLista"/>
              <w:numPr>
                <w:ilvl w:val="0"/>
                <w:numId w:val="10"/>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6393BCCC" w14:textId="77777777" w:rsidR="00F77557" w:rsidRDefault="00F77557" w:rsidP="00F7755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2F94F191" w14:textId="488215E6" w:rsidR="005613E8" w:rsidRPr="00C76A79" w:rsidRDefault="00F77557" w:rsidP="00F77557">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00040FB0" w14:textId="5268FC15" w:rsidR="005613E8" w:rsidRPr="00C76A79" w:rsidRDefault="005613E8" w:rsidP="004B0B42">
            <w:pPr>
              <w:jc w:val="both"/>
              <w:rPr>
                <w:rFonts w:ascii="Times New Roman" w:hAnsi="Times New Roman" w:cs="Times New Roman"/>
                <w:color w:val="000000" w:themeColor="text1"/>
                <w:szCs w:val="20"/>
                <w:u w:val="single"/>
              </w:rPr>
            </w:pPr>
          </w:p>
          <w:p w14:paraId="36DA7568" w14:textId="09085338" w:rsidR="005613E8" w:rsidRPr="00C76A79" w:rsidRDefault="005613E8" w:rsidP="004B0B42">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75D6DF89" w14:textId="19E8BDE1"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Certificado de Garantia de, no mínimo 02 (dois) anos contra defeitos de fabricação.</w:t>
            </w:r>
          </w:p>
          <w:p w14:paraId="4F4A80C8" w14:textId="6A05A369" w:rsidR="005613E8" w:rsidRPr="00C76A79" w:rsidRDefault="005613E8" w:rsidP="00F77557">
            <w:pPr>
              <w:pStyle w:val="PargrafodaLista"/>
              <w:numPr>
                <w:ilvl w:val="0"/>
                <w:numId w:val="10"/>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Certificado de composição de aço inoxidável utilizado na fabricação.</w:t>
            </w:r>
          </w:p>
          <w:p w14:paraId="783B55CA" w14:textId="5BE7171C" w:rsidR="005613E8" w:rsidRPr="00C76A79" w:rsidRDefault="005613E8" w:rsidP="004B0B42">
            <w:pPr>
              <w:pStyle w:val="PargrafodaLista"/>
              <w:suppressAutoHyphens w:val="0"/>
              <w:ind w:left="811" w:right="-284"/>
              <w:jc w:val="both"/>
              <w:rPr>
                <w:rFonts w:ascii="Times New Roman" w:hAnsi="Times New Roman" w:cs="Times New Roman"/>
                <w:color w:val="000000" w:themeColor="text1"/>
                <w:szCs w:val="22"/>
              </w:rPr>
            </w:pPr>
          </w:p>
        </w:tc>
      </w:tr>
      <w:tr w:rsidR="00C76A79" w:rsidRPr="00C76A79" w14:paraId="3DCC3774" w14:textId="77777777" w:rsidTr="00BC66D2">
        <w:trPr>
          <w:trHeight w:val="629"/>
        </w:trPr>
        <w:tc>
          <w:tcPr>
            <w:tcW w:w="939" w:type="dxa"/>
            <w:tcBorders>
              <w:top w:val="nil"/>
              <w:bottom w:val="single" w:sz="4" w:space="0" w:color="auto"/>
            </w:tcBorders>
          </w:tcPr>
          <w:p w14:paraId="7CB4B574" w14:textId="1E0CCDDD" w:rsidR="005613E8" w:rsidRPr="00C76A79" w:rsidRDefault="006A2314"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w:t>
            </w:r>
          </w:p>
        </w:tc>
        <w:tc>
          <w:tcPr>
            <w:tcW w:w="750" w:type="dxa"/>
            <w:vAlign w:val="center"/>
          </w:tcPr>
          <w:p w14:paraId="042B48EF" w14:textId="456CDF06" w:rsidR="005613E8" w:rsidRPr="00C76A79" w:rsidRDefault="005613E8" w:rsidP="004B0B42">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15</w:t>
            </w:r>
          </w:p>
        </w:tc>
        <w:tc>
          <w:tcPr>
            <w:tcW w:w="9510" w:type="dxa"/>
          </w:tcPr>
          <w:p w14:paraId="0B9998BF" w14:textId="582BF72A" w:rsidR="005613E8" w:rsidRPr="00C76A79" w:rsidRDefault="005613E8" w:rsidP="004B0B42">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Prateleira móvel (com 2 planos e 2 alças)</w:t>
            </w:r>
          </w:p>
          <w:p w14:paraId="1E859967" w14:textId="0201D0DE" w:rsidR="005613E8" w:rsidRPr="00C76A79" w:rsidRDefault="005613E8" w:rsidP="00BC66D2">
            <w:pPr>
              <w:pStyle w:val="PargrafodaLista"/>
              <w:numPr>
                <w:ilvl w:val="0"/>
                <w:numId w:val="14"/>
              </w:numPr>
              <w:tabs>
                <w:tab w:val="left" w:pos="229"/>
                <w:tab w:val="left" w:pos="82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1,20m.</w:t>
            </w:r>
          </w:p>
          <w:p w14:paraId="065AB8DF" w14:textId="16869CA9"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1,00m.</w:t>
            </w:r>
          </w:p>
          <w:p w14:paraId="6172FC2E" w14:textId="4E10465B"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60cm.</w:t>
            </w:r>
          </w:p>
          <w:p w14:paraId="77ECEBF9" w14:textId="6D14A4AD" w:rsidR="00884431"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lastRenderedPageBreak/>
              <w:t>Duas prateleiras lisas, com reforço nas bordas e</w:t>
            </w:r>
          </w:p>
          <w:p w14:paraId="13416142" w14:textId="03168266" w:rsidR="005613E8" w:rsidRPr="00C76A79" w:rsidRDefault="00957799" w:rsidP="00884431">
            <w:pPr>
              <w:pStyle w:val="PargrafodaLista"/>
              <w:tabs>
                <w:tab w:val="left" w:pos="796"/>
              </w:tabs>
              <w:suppressAutoHyphens w:val="0"/>
              <w:ind w:left="748" w:right="-284"/>
              <w:jc w:val="both"/>
              <w:rPr>
                <w:rFonts w:ascii="Times New Roman" w:hAnsi="Times New Roman" w:cs="Times New Roman"/>
                <w:color w:val="000000" w:themeColor="text1"/>
                <w:szCs w:val="22"/>
              </w:rPr>
            </w:pPr>
            <w:r>
              <w:rPr>
                <w:rFonts w:ascii="Times New Roman" w:hAnsi="Times New Roman" w:cs="Times New Roman"/>
                <w:noProof/>
                <w:color w:val="000000" w:themeColor="text1"/>
                <w:szCs w:val="22"/>
              </w:rPr>
              <w:drawing>
                <wp:anchor distT="0" distB="0" distL="114300" distR="114300" simplePos="0" relativeHeight="251721728" behindDoc="0" locked="0" layoutInCell="1" allowOverlap="1" wp14:anchorId="7A62473B" wp14:editId="33A6FA29">
                  <wp:simplePos x="0" y="0"/>
                  <wp:positionH relativeFrom="column">
                    <wp:posOffset>4551680</wp:posOffset>
                  </wp:positionH>
                  <wp:positionV relativeFrom="paragraph">
                    <wp:posOffset>14605</wp:posOffset>
                  </wp:positionV>
                  <wp:extent cx="1190625" cy="1114425"/>
                  <wp:effectExtent l="0" t="0" r="9525" b="9525"/>
                  <wp:wrapSquare wrapText="bothSides"/>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1114425"/>
                          </a:xfrm>
                          <a:prstGeom prst="rect">
                            <a:avLst/>
                          </a:prstGeom>
                          <a:noFill/>
                        </pic:spPr>
                      </pic:pic>
                    </a:graphicData>
                  </a:graphic>
                </wp:anchor>
              </w:drawing>
            </w:r>
            <w:r w:rsidR="005613E8" w:rsidRPr="00C76A79">
              <w:rPr>
                <w:rFonts w:ascii="Times New Roman" w:hAnsi="Times New Roman" w:cs="Times New Roman"/>
                <w:color w:val="000000" w:themeColor="text1"/>
                <w:szCs w:val="22"/>
              </w:rPr>
              <w:t xml:space="preserve"> 2 alças tipo arco em tubo redondo.</w:t>
            </w:r>
          </w:p>
          <w:p w14:paraId="4E3CCDB5" w14:textId="25E41959"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Capacidade de 100kg por prateleira.</w:t>
            </w:r>
            <w:r w:rsidRPr="00C76A79">
              <w:rPr>
                <w:noProof/>
                <w:color w:val="000000" w:themeColor="text1"/>
              </w:rPr>
              <w:t xml:space="preserve"> </w:t>
            </w:r>
          </w:p>
          <w:p w14:paraId="0DAC8375" w14:textId="31396CFA"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Confeccionada em chapa de aço inox AISI 304, liga de aço 18.8.</w:t>
            </w:r>
          </w:p>
          <w:p w14:paraId="46E6F16F" w14:textId="77777777" w:rsidR="00143ABD"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superfícies regulares.</w:t>
            </w:r>
          </w:p>
          <w:p w14:paraId="12571B8E" w14:textId="77777777" w:rsidR="00143ABD" w:rsidRDefault="00B34867"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 Livre de arestas cortantes</w:t>
            </w:r>
            <w:r w:rsidR="00143ABD">
              <w:rPr>
                <w:rFonts w:ascii="Times New Roman" w:hAnsi="Times New Roman" w:cs="Times New Roman"/>
                <w:color w:val="000000" w:themeColor="text1"/>
                <w:szCs w:val="22"/>
              </w:rPr>
              <w:t>.</w:t>
            </w:r>
          </w:p>
          <w:p w14:paraId="2E3BC5CB" w14:textId="5EE517FD" w:rsidR="005613E8" w:rsidRPr="00C76A79" w:rsidRDefault="00143ABD"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Pr>
                <w:rFonts w:ascii="Times New Roman" w:hAnsi="Times New Roman" w:cs="Times New Roman"/>
                <w:color w:val="000000" w:themeColor="text1"/>
                <w:szCs w:val="22"/>
              </w:rPr>
              <w:t>A</w:t>
            </w:r>
            <w:r w:rsidR="00B34867">
              <w:rPr>
                <w:rFonts w:ascii="Times New Roman" w:hAnsi="Times New Roman" w:cs="Times New Roman"/>
                <w:color w:val="000000" w:themeColor="text1"/>
                <w:szCs w:val="22"/>
              </w:rPr>
              <w:t xml:space="preserve">cabamento escovado e polido. </w:t>
            </w:r>
          </w:p>
          <w:p w14:paraId="461FCF9E" w14:textId="77777777"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4D6CB631" w14:textId="77777777" w:rsidR="005613E8" w:rsidRPr="00C76A79" w:rsidRDefault="005613E8" w:rsidP="004B0B42">
            <w:pPr>
              <w:pStyle w:val="PargrafodaLista"/>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 confeccionados em aço inoxidável AISI 304.</w:t>
            </w:r>
          </w:p>
          <w:p w14:paraId="5E964ED0" w14:textId="0938C9E3" w:rsidR="005613E8" w:rsidRPr="00BC66D2"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 xml:space="preserve">Rodízios giratórios na base da estante, com 4 garfos e rodas em polipropileno preto. </w:t>
            </w:r>
          </w:p>
          <w:p w14:paraId="1B94923F" w14:textId="77777777" w:rsidR="00BC66D2" w:rsidRDefault="00BC66D2" w:rsidP="00BC66D2">
            <w:pPr>
              <w:pStyle w:val="PargrafodaLista"/>
              <w:numPr>
                <w:ilvl w:val="0"/>
                <w:numId w:val="14"/>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2DBB3076" w14:textId="77777777" w:rsidR="00BC66D2" w:rsidRDefault="00BC66D2" w:rsidP="00BC66D2">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62A5B05A" w14:textId="20778E21" w:rsidR="00BC66D2" w:rsidRPr="00C76A79" w:rsidRDefault="00BC66D2" w:rsidP="00A51498">
            <w:pPr>
              <w:pStyle w:val="PargrafodaLista"/>
              <w:tabs>
                <w:tab w:val="left" w:pos="796"/>
              </w:tabs>
              <w:suppressAutoHyphens w:val="0"/>
              <w:ind w:left="1155"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00A51498">
              <w:rPr>
                <w:rFonts w:ascii="Times New Roman" w:hAnsi="Times New Roman" w:cs="Times New Roman"/>
                <w:color w:val="000000" w:themeColor="text1"/>
                <w:szCs w:val="22"/>
              </w:rPr>
              <w:t>)</w:t>
            </w:r>
          </w:p>
          <w:p w14:paraId="475A79AC" w14:textId="77777777" w:rsidR="005613E8" w:rsidRPr="00C76A79" w:rsidRDefault="005613E8" w:rsidP="004B0B42">
            <w:pPr>
              <w:suppressAutoHyphens w:val="0"/>
              <w:ind w:right="-284"/>
              <w:jc w:val="both"/>
              <w:rPr>
                <w:rFonts w:ascii="Times New Roman" w:hAnsi="Times New Roman" w:cs="Times New Roman"/>
                <w:color w:val="000000" w:themeColor="text1"/>
                <w:szCs w:val="22"/>
              </w:rPr>
            </w:pPr>
          </w:p>
          <w:p w14:paraId="74FA9BD7" w14:textId="77777777" w:rsidR="005613E8" w:rsidRPr="00C76A79" w:rsidRDefault="005613E8" w:rsidP="004B0B42">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4D397793" w14:textId="77777777"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30AD0E9B" w14:textId="0757B94A" w:rsidR="005613E8" w:rsidRPr="00C76A79" w:rsidRDefault="005613E8" w:rsidP="00BC66D2">
            <w:pPr>
              <w:pStyle w:val="PargrafodaLista"/>
              <w:numPr>
                <w:ilvl w:val="0"/>
                <w:numId w:val="14"/>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7A161FBB" w14:textId="0DA1DFD2" w:rsidR="005613E8" w:rsidRPr="00C76A79" w:rsidRDefault="005613E8" w:rsidP="004B0B42">
            <w:pPr>
              <w:pStyle w:val="PargrafodaLista"/>
              <w:tabs>
                <w:tab w:val="left" w:pos="796"/>
              </w:tabs>
              <w:suppressAutoHyphens w:val="0"/>
              <w:ind w:left="1155" w:right="-284"/>
              <w:jc w:val="both"/>
              <w:rPr>
                <w:rFonts w:ascii="Times New Roman" w:hAnsi="Times New Roman" w:cs="Times New Roman"/>
                <w:color w:val="000000" w:themeColor="text1"/>
                <w:szCs w:val="22"/>
              </w:rPr>
            </w:pPr>
          </w:p>
        </w:tc>
      </w:tr>
      <w:tr w:rsidR="00C76A79" w:rsidRPr="00C76A79" w14:paraId="10EB7A3E" w14:textId="77777777" w:rsidTr="00BC66D2">
        <w:trPr>
          <w:trHeight w:val="629"/>
        </w:trPr>
        <w:tc>
          <w:tcPr>
            <w:tcW w:w="939" w:type="dxa"/>
            <w:tcBorders>
              <w:bottom w:val="nil"/>
            </w:tcBorders>
          </w:tcPr>
          <w:p w14:paraId="55AE7EAA" w14:textId="77777777" w:rsidR="005613E8" w:rsidRPr="00C76A79" w:rsidRDefault="005613E8" w:rsidP="003C105E">
            <w:pPr>
              <w:jc w:val="center"/>
              <w:rPr>
                <w:rFonts w:ascii="Times New Roman" w:hAnsi="Times New Roman" w:cs="Times New Roman"/>
                <w:b/>
                <w:color w:val="000000" w:themeColor="text1"/>
              </w:rPr>
            </w:pPr>
          </w:p>
        </w:tc>
        <w:tc>
          <w:tcPr>
            <w:tcW w:w="750" w:type="dxa"/>
            <w:vAlign w:val="center"/>
          </w:tcPr>
          <w:p w14:paraId="2E19DF45" w14:textId="3BA21FE6"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16</w:t>
            </w:r>
          </w:p>
        </w:tc>
        <w:tc>
          <w:tcPr>
            <w:tcW w:w="9510" w:type="dxa"/>
          </w:tcPr>
          <w:p w14:paraId="77DE3D08" w14:textId="25331ADD" w:rsidR="005613E8" w:rsidRPr="00C76A79" w:rsidRDefault="005613E8" w:rsidP="003C105E">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 xml:space="preserve">Coletor – Boca de Lobo </w:t>
            </w:r>
          </w:p>
          <w:p w14:paraId="23D86434" w14:textId="08A36D4C" w:rsidR="005613E8" w:rsidRPr="00C76A79" w:rsidRDefault="00957799"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Pr>
                <w:rFonts w:ascii="Times New Roman" w:hAnsi="Times New Roman" w:cs="Times New Roman"/>
                <w:noProof/>
                <w:color w:val="000000" w:themeColor="text1"/>
                <w:szCs w:val="22"/>
              </w:rPr>
              <w:drawing>
                <wp:anchor distT="0" distB="0" distL="114300" distR="114300" simplePos="0" relativeHeight="251722752" behindDoc="0" locked="0" layoutInCell="1" allowOverlap="1" wp14:anchorId="71545A6A" wp14:editId="38E7F53B">
                  <wp:simplePos x="0" y="0"/>
                  <wp:positionH relativeFrom="column">
                    <wp:posOffset>4089400</wp:posOffset>
                  </wp:positionH>
                  <wp:positionV relativeFrom="paragraph">
                    <wp:posOffset>46990</wp:posOffset>
                  </wp:positionV>
                  <wp:extent cx="1714500" cy="1333500"/>
                  <wp:effectExtent l="0" t="0" r="0" b="0"/>
                  <wp:wrapSquare wrapText="bothSides"/>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333500"/>
                          </a:xfrm>
                          <a:prstGeom prst="rect">
                            <a:avLst/>
                          </a:prstGeom>
                          <a:noFill/>
                        </pic:spPr>
                      </pic:pic>
                    </a:graphicData>
                  </a:graphic>
                </wp:anchor>
              </w:drawing>
            </w:r>
            <w:r w:rsidR="005613E8" w:rsidRPr="00C76A79">
              <w:rPr>
                <w:rFonts w:ascii="Times New Roman" w:hAnsi="Times New Roman" w:cs="Times New Roman"/>
                <w:color w:val="000000" w:themeColor="text1"/>
                <w:szCs w:val="22"/>
              </w:rPr>
              <w:t>Largura: 38cm.</w:t>
            </w:r>
            <w:r w:rsidR="00BC66D2" w:rsidRPr="002E448F">
              <w:rPr>
                <w:noProof/>
              </w:rPr>
              <w:t xml:space="preserve"> </w:t>
            </w:r>
          </w:p>
          <w:p w14:paraId="3F88E1F4" w14:textId="6759D722"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1,82m.</w:t>
            </w:r>
          </w:p>
          <w:p w14:paraId="015116ED" w14:textId="61D81D6B"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45cm.</w:t>
            </w:r>
            <w:r w:rsidR="00BC66D2" w:rsidRPr="002E448F">
              <w:rPr>
                <w:noProof/>
              </w:rPr>
              <w:t xml:space="preserve"> </w:t>
            </w:r>
          </w:p>
          <w:p w14:paraId="1EE927F0" w14:textId="6AACF798" w:rsidR="005613E8"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Porta com abertura de entrada e sistema </w:t>
            </w:r>
            <w:proofErr w:type="spellStart"/>
            <w:r w:rsidRPr="00C76A79">
              <w:rPr>
                <w:rFonts w:ascii="Times New Roman" w:hAnsi="Times New Roman" w:cs="Times New Roman"/>
                <w:color w:val="000000" w:themeColor="text1"/>
                <w:szCs w:val="22"/>
              </w:rPr>
              <w:t>anti-retorno</w:t>
            </w:r>
            <w:proofErr w:type="spellEnd"/>
            <w:r w:rsidRPr="00C76A79">
              <w:rPr>
                <w:rFonts w:ascii="Times New Roman" w:hAnsi="Times New Roman" w:cs="Times New Roman"/>
                <w:color w:val="000000" w:themeColor="text1"/>
                <w:szCs w:val="22"/>
              </w:rPr>
              <w:t>.</w:t>
            </w:r>
          </w:p>
          <w:p w14:paraId="71ADF19C" w14:textId="77777777"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Livres de arestas cortantes, com dobras enroladas.</w:t>
            </w:r>
          </w:p>
          <w:p w14:paraId="391AE7B1" w14:textId="77777777"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Sapatas reguláveis para corrigir desníveis do piso.</w:t>
            </w:r>
          </w:p>
          <w:p w14:paraId="583756D4" w14:textId="77777777"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Reforço central nas portas.</w:t>
            </w:r>
          </w:p>
          <w:p w14:paraId="5E0AE193" w14:textId="77777777"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Fecho para colocar cadeados.</w:t>
            </w:r>
          </w:p>
          <w:p w14:paraId="627CA715" w14:textId="77777777" w:rsidR="005613E8" w:rsidRPr="00C76A79"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Fabricado com estrutura em aço inox AISI 304 e acabamento escovado sanitário.</w:t>
            </w:r>
          </w:p>
          <w:p w14:paraId="6322B2EF" w14:textId="434DD246" w:rsidR="005613E8" w:rsidRDefault="005613E8" w:rsidP="00A51498">
            <w:pPr>
              <w:pStyle w:val="PargrafodaLista"/>
              <w:numPr>
                <w:ilvl w:val="0"/>
                <w:numId w:val="12"/>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652F33C3" w14:textId="77777777" w:rsidR="00A51498" w:rsidRDefault="00A51498" w:rsidP="00A51498">
            <w:pPr>
              <w:pStyle w:val="PargrafodaLista"/>
              <w:numPr>
                <w:ilvl w:val="0"/>
                <w:numId w:val="12"/>
              </w:numPr>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Soldas realizadas em atmosfera de gás inerte, desbastadas, apassivadas, não aparentes, com superfícies </w:t>
            </w:r>
          </w:p>
          <w:p w14:paraId="5EE19BDA" w14:textId="77777777" w:rsidR="00A51498" w:rsidRDefault="00A51498" w:rsidP="00A51498">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regulares, sem fendas nem tão pouco saliências que possam ocasionar acúmulo de sujidades e livres de poro</w:t>
            </w:r>
            <w:r>
              <w:rPr>
                <w:rFonts w:ascii="Times New Roman" w:hAnsi="Times New Roman" w:cs="Times New Roman"/>
                <w:color w:val="000000" w:themeColor="text1"/>
                <w:szCs w:val="22"/>
              </w:rPr>
              <w:t>,</w:t>
            </w:r>
          </w:p>
          <w:p w14:paraId="1024D623" w14:textId="77777777" w:rsidR="00A51498" w:rsidRPr="00C76A79" w:rsidRDefault="00A51498" w:rsidP="00A51498">
            <w:pPr>
              <w:pStyle w:val="PargrafodaLista"/>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trincas, desníveis e mordeduras</w:t>
            </w:r>
            <w:r>
              <w:rPr>
                <w:rFonts w:ascii="Times New Roman" w:hAnsi="Times New Roman" w:cs="Times New Roman"/>
                <w:color w:val="000000" w:themeColor="text1"/>
                <w:szCs w:val="22"/>
              </w:rPr>
              <w:t xml:space="preserve"> (soldas sanitárias)</w:t>
            </w:r>
            <w:r w:rsidRPr="00C76A79">
              <w:rPr>
                <w:rFonts w:ascii="Times New Roman" w:hAnsi="Times New Roman" w:cs="Times New Roman"/>
                <w:color w:val="000000" w:themeColor="text1"/>
                <w:szCs w:val="22"/>
              </w:rPr>
              <w:t>.</w:t>
            </w:r>
          </w:p>
          <w:p w14:paraId="453760A7" w14:textId="77777777" w:rsidR="005613E8" w:rsidRPr="00C76A79" w:rsidRDefault="005613E8" w:rsidP="003C105E">
            <w:pPr>
              <w:suppressAutoHyphens w:val="0"/>
              <w:ind w:left="360"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p>
          <w:p w14:paraId="7883BABC" w14:textId="77777777" w:rsidR="005613E8" w:rsidRPr="00C76A79" w:rsidRDefault="005613E8" w:rsidP="00A51498">
            <w:pPr>
              <w:pStyle w:val="PargrafodaLista"/>
              <w:numPr>
                <w:ilvl w:val="0"/>
                <w:numId w:val="12"/>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709FB6DB" w14:textId="77777777" w:rsidR="005613E8" w:rsidRPr="00C76A79" w:rsidRDefault="005613E8" w:rsidP="00A51498">
            <w:pPr>
              <w:pStyle w:val="PargrafodaLista"/>
              <w:numPr>
                <w:ilvl w:val="0"/>
                <w:numId w:val="12"/>
              </w:numPr>
              <w:tabs>
                <w:tab w:val="left" w:pos="1222"/>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3197357B" w14:textId="363FB6DF" w:rsidR="005613E8" w:rsidRPr="00C76A79" w:rsidRDefault="005613E8" w:rsidP="003C105E">
            <w:pPr>
              <w:suppressAutoHyphens w:val="0"/>
              <w:ind w:right="-284"/>
              <w:rPr>
                <w:rFonts w:ascii="Times New Roman" w:hAnsi="Times New Roman" w:cs="Times New Roman"/>
                <w:color w:val="000000" w:themeColor="text1"/>
                <w:szCs w:val="22"/>
                <w:u w:val="single"/>
              </w:rPr>
            </w:pPr>
          </w:p>
        </w:tc>
      </w:tr>
      <w:tr w:rsidR="00C76A79" w:rsidRPr="00C76A79" w14:paraId="4E07F77F" w14:textId="77777777" w:rsidTr="00BC66D2">
        <w:trPr>
          <w:trHeight w:val="629"/>
        </w:trPr>
        <w:tc>
          <w:tcPr>
            <w:tcW w:w="939" w:type="dxa"/>
            <w:tcBorders>
              <w:top w:val="nil"/>
              <w:bottom w:val="nil"/>
            </w:tcBorders>
          </w:tcPr>
          <w:p w14:paraId="440CACE2" w14:textId="77777777" w:rsidR="005613E8" w:rsidRPr="00C76A79" w:rsidRDefault="005613E8" w:rsidP="003C105E">
            <w:pPr>
              <w:jc w:val="center"/>
              <w:rPr>
                <w:rFonts w:ascii="Times New Roman" w:hAnsi="Times New Roman" w:cs="Times New Roman"/>
                <w:b/>
                <w:color w:val="000000" w:themeColor="text1"/>
              </w:rPr>
            </w:pPr>
          </w:p>
        </w:tc>
        <w:tc>
          <w:tcPr>
            <w:tcW w:w="750" w:type="dxa"/>
            <w:vAlign w:val="center"/>
          </w:tcPr>
          <w:p w14:paraId="5E7833FB" w14:textId="223E1DDF"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17</w:t>
            </w:r>
          </w:p>
        </w:tc>
        <w:tc>
          <w:tcPr>
            <w:tcW w:w="9510" w:type="dxa"/>
          </w:tcPr>
          <w:p w14:paraId="446F1207" w14:textId="3DA657CA" w:rsidR="005613E8" w:rsidRPr="00C76A79" w:rsidRDefault="005613E8" w:rsidP="003C105E">
            <w:pPr>
              <w:suppressAutoHyphens w:val="0"/>
              <w:ind w:right="-284"/>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Suporte de teto/</w:t>
            </w:r>
            <w:proofErr w:type="spellStart"/>
            <w:r w:rsidRPr="00C76A79">
              <w:rPr>
                <w:rFonts w:ascii="Times New Roman" w:hAnsi="Times New Roman" w:cs="Times New Roman"/>
                <w:color w:val="000000" w:themeColor="text1"/>
                <w:szCs w:val="22"/>
                <w:u w:val="single"/>
              </w:rPr>
              <w:t>Cabideiro</w:t>
            </w:r>
            <w:proofErr w:type="spellEnd"/>
          </w:p>
          <w:p w14:paraId="74137B52" w14:textId="3DB59700" w:rsidR="005613E8" w:rsidRPr="00C76A79" w:rsidRDefault="00957799" w:rsidP="003C105E">
            <w:pPr>
              <w:pStyle w:val="PargrafodaLista"/>
              <w:numPr>
                <w:ilvl w:val="0"/>
                <w:numId w:val="15"/>
              </w:numPr>
              <w:suppressAutoHyphens w:val="0"/>
              <w:ind w:left="796" w:right="-284" w:hanging="425"/>
              <w:rPr>
                <w:rFonts w:ascii="Times New Roman" w:hAnsi="Times New Roman" w:cs="Times New Roman"/>
                <w:color w:val="000000" w:themeColor="text1"/>
                <w:szCs w:val="22"/>
              </w:rPr>
            </w:pPr>
            <w:r>
              <w:rPr>
                <w:rFonts w:ascii="Times New Roman" w:hAnsi="Times New Roman" w:cs="Times New Roman"/>
                <w:noProof/>
                <w:color w:val="000000" w:themeColor="text1"/>
                <w:szCs w:val="22"/>
              </w:rPr>
              <w:drawing>
                <wp:anchor distT="0" distB="0" distL="114300" distR="114300" simplePos="0" relativeHeight="251723776" behindDoc="0" locked="0" layoutInCell="1" allowOverlap="1" wp14:anchorId="2C36CE88" wp14:editId="445D63E8">
                  <wp:simplePos x="0" y="0"/>
                  <wp:positionH relativeFrom="column">
                    <wp:posOffset>4832350</wp:posOffset>
                  </wp:positionH>
                  <wp:positionV relativeFrom="paragraph">
                    <wp:posOffset>43180</wp:posOffset>
                  </wp:positionV>
                  <wp:extent cx="1047750" cy="933450"/>
                  <wp:effectExtent l="0" t="0" r="0" b="0"/>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0" cy="933450"/>
                          </a:xfrm>
                          <a:prstGeom prst="rect">
                            <a:avLst/>
                          </a:prstGeom>
                          <a:noFill/>
                        </pic:spPr>
                      </pic:pic>
                    </a:graphicData>
                  </a:graphic>
                </wp:anchor>
              </w:drawing>
            </w:r>
            <w:r w:rsidR="005613E8" w:rsidRPr="00C76A79">
              <w:rPr>
                <w:rFonts w:ascii="Times New Roman" w:hAnsi="Times New Roman" w:cs="Times New Roman"/>
                <w:color w:val="000000" w:themeColor="text1"/>
                <w:szCs w:val="22"/>
              </w:rPr>
              <w:t>Comprimento: 60cm.</w:t>
            </w:r>
          </w:p>
          <w:p w14:paraId="2A6EDE65" w14:textId="23BA50AC" w:rsidR="005613E8" w:rsidRPr="00C76A79" w:rsidRDefault="005613E8" w:rsidP="003C105E">
            <w:pPr>
              <w:pStyle w:val="PargrafodaLista"/>
              <w:numPr>
                <w:ilvl w:val="0"/>
                <w:numId w:val="15"/>
              </w:numPr>
              <w:suppressAutoHyphens w:val="0"/>
              <w:ind w:left="796" w:right="-284" w:hanging="425"/>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50cm.</w:t>
            </w:r>
          </w:p>
          <w:p w14:paraId="7A5687DA" w14:textId="3C18C0D5" w:rsidR="005613E8" w:rsidRPr="00C76A79" w:rsidRDefault="005613E8" w:rsidP="003C105E">
            <w:pPr>
              <w:pStyle w:val="PargrafodaLista"/>
              <w:numPr>
                <w:ilvl w:val="0"/>
                <w:numId w:val="15"/>
              </w:numPr>
              <w:suppressAutoHyphens w:val="0"/>
              <w:ind w:left="796" w:right="-284" w:hanging="425"/>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Limite de peso: 50kg.</w:t>
            </w:r>
          </w:p>
          <w:p w14:paraId="64A6BB1E" w14:textId="77777777" w:rsidR="005613E8" w:rsidRPr="00C76A79" w:rsidRDefault="005613E8" w:rsidP="003C105E">
            <w:pPr>
              <w:pStyle w:val="PargrafodaLista"/>
              <w:numPr>
                <w:ilvl w:val="0"/>
                <w:numId w:val="15"/>
              </w:numPr>
              <w:tabs>
                <w:tab w:val="left" w:pos="796"/>
              </w:tabs>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6B6550BA" w14:textId="77D029B3" w:rsidR="005613E8" w:rsidRPr="00C76A79" w:rsidRDefault="005613E8" w:rsidP="003C105E">
            <w:pPr>
              <w:pStyle w:val="PargrafodaLista"/>
              <w:numPr>
                <w:ilvl w:val="0"/>
                <w:numId w:val="15"/>
              </w:numPr>
              <w:tabs>
                <w:tab w:val="left" w:pos="796"/>
              </w:tabs>
              <w:suppressAutoHyphens w:val="0"/>
              <w:ind w:right="-284" w:hanging="784"/>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 confeccionados em aço inoxidável AISI 304.</w:t>
            </w:r>
          </w:p>
          <w:p w14:paraId="28D6DFD1" w14:textId="4B37D552" w:rsidR="005613E8" w:rsidRPr="00C76A79" w:rsidRDefault="005613E8" w:rsidP="003C105E">
            <w:pPr>
              <w:pStyle w:val="PargrafodaLista"/>
              <w:numPr>
                <w:ilvl w:val="0"/>
                <w:numId w:val="15"/>
              </w:numPr>
              <w:tabs>
                <w:tab w:val="left" w:pos="796"/>
              </w:tabs>
              <w:suppressAutoHyphens w:val="0"/>
              <w:ind w:right="-284" w:hanging="784"/>
              <w:rPr>
                <w:rFonts w:ascii="Times New Roman" w:hAnsi="Times New Roman" w:cs="Times New Roman"/>
                <w:color w:val="000000" w:themeColor="text1"/>
                <w:szCs w:val="22"/>
              </w:rPr>
            </w:pPr>
            <w:proofErr w:type="spellStart"/>
            <w:r w:rsidRPr="00C76A79">
              <w:rPr>
                <w:rFonts w:ascii="Times New Roman" w:hAnsi="Times New Roman" w:cs="Times New Roman"/>
                <w:color w:val="000000" w:themeColor="text1"/>
                <w:szCs w:val="20"/>
              </w:rPr>
              <w:t>Cabideiro</w:t>
            </w:r>
            <w:proofErr w:type="spellEnd"/>
            <w:r w:rsidRPr="00C76A79">
              <w:rPr>
                <w:rFonts w:ascii="Times New Roman" w:hAnsi="Times New Roman" w:cs="Times New Roman"/>
                <w:color w:val="000000" w:themeColor="text1"/>
                <w:szCs w:val="20"/>
              </w:rPr>
              <w:t xml:space="preserve"> com capacidade para um mínimo de 12 cabides com um intervalo mínimo de 100mm.</w:t>
            </w:r>
          </w:p>
          <w:p w14:paraId="56550C4C" w14:textId="69C6ACE1" w:rsidR="005613E8" w:rsidRPr="00C76A79" w:rsidRDefault="005613E8" w:rsidP="003C105E">
            <w:pPr>
              <w:pStyle w:val="PargrafodaLista"/>
              <w:numPr>
                <w:ilvl w:val="0"/>
                <w:numId w:val="15"/>
              </w:numPr>
              <w:tabs>
                <w:tab w:val="left" w:pos="796"/>
              </w:tabs>
              <w:suppressAutoHyphens w:val="0"/>
              <w:ind w:right="-284" w:hanging="784"/>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Com armação e fechamentos confeccionados em aço inoxidável AISI 304.</w:t>
            </w:r>
          </w:p>
          <w:p w14:paraId="17C5A25E" w14:textId="77D7A2A5" w:rsidR="005613E8" w:rsidRPr="00C76A79" w:rsidRDefault="005613E8" w:rsidP="003C105E">
            <w:pPr>
              <w:suppressAutoHyphens w:val="0"/>
              <w:ind w:left="88" w:right="-284" w:firstLine="272"/>
              <w:rPr>
                <w:rFonts w:ascii="Times New Roman" w:hAnsi="Times New Roman" w:cs="Times New Roman"/>
                <w:color w:val="000000" w:themeColor="text1"/>
                <w:szCs w:val="22"/>
                <w:u w:val="single"/>
              </w:rPr>
            </w:pPr>
          </w:p>
          <w:p w14:paraId="13F2B310" w14:textId="496F3D9C" w:rsidR="005613E8" w:rsidRPr="00C76A79" w:rsidRDefault="005613E8" w:rsidP="003C105E">
            <w:pPr>
              <w:suppressAutoHyphens w:val="0"/>
              <w:ind w:left="88" w:right="-284" w:firstLine="272"/>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60CC2827" w14:textId="219C0EBE" w:rsidR="005613E8" w:rsidRPr="00C76A79" w:rsidRDefault="005613E8" w:rsidP="003C105E">
            <w:pPr>
              <w:pStyle w:val="PargrafodaLista"/>
              <w:numPr>
                <w:ilvl w:val="0"/>
                <w:numId w:val="15"/>
              </w:numPr>
              <w:tabs>
                <w:tab w:val="left" w:pos="796"/>
              </w:tabs>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132D5AFA" w14:textId="565C4BB7" w:rsidR="005613E8" w:rsidRPr="00C76A79" w:rsidRDefault="005613E8" w:rsidP="003C105E">
            <w:pPr>
              <w:pStyle w:val="PargrafodaLista"/>
              <w:numPr>
                <w:ilvl w:val="0"/>
                <w:numId w:val="15"/>
              </w:numPr>
              <w:tabs>
                <w:tab w:val="left" w:pos="796"/>
              </w:tabs>
              <w:suppressAutoHyphens w:val="0"/>
              <w:ind w:right="-284"/>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tc>
      </w:tr>
      <w:tr w:rsidR="00C76A79" w:rsidRPr="00C76A79" w14:paraId="575BA80B" w14:textId="77777777" w:rsidTr="00BC66D2">
        <w:trPr>
          <w:trHeight w:val="3181"/>
        </w:trPr>
        <w:tc>
          <w:tcPr>
            <w:tcW w:w="939" w:type="dxa"/>
            <w:tcBorders>
              <w:top w:val="nil"/>
              <w:bottom w:val="single" w:sz="4" w:space="0" w:color="auto"/>
            </w:tcBorders>
          </w:tcPr>
          <w:p w14:paraId="067C1F26" w14:textId="27DCD5B6" w:rsidR="005613E8" w:rsidRPr="00C76A79" w:rsidRDefault="006A2314"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lastRenderedPageBreak/>
              <w:t>3</w:t>
            </w:r>
          </w:p>
        </w:tc>
        <w:tc>
          <w:tcPr>
            <w:tcW w:w="750" w:type="dxa"/>
            <w:vAlign w:val="center"/>
          </w:tcPr>
          <w:p w14:paraId="22AE9257" w14:textId="35512EC6"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18</w:t>
            </w:r>
          </w:p>
        </w:tc>
        <w:tc>
          <w:tcPr>
            <w:tcW w:w="9510" w:type="dxa"/>
          </w:tcPr>
          <w:p w14:paraId="00087D09" w14:textId="59059C2E" w:rsidR="005613E8" w:rsidRPr="00C76A79" w:rsidRDefault="00957799" w:rsidP="003C105E">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4800" behindDoc="0" locked="0" layoutInCell="1" allowOverlap="1" wp14:anchorId="56836687" wp14:editId="747A7B70">
                  <wp:simplePos x="0" y="0"/>
                  <wp:positionH relativeFrom="column">
                    <wp:posOffset>4222750</wp:posOffset>
                  </wp:positionH>
                  <wp:positionV relativeFrom="paragraph">
                    <wp:posOffset>74295</wp:posOffset>
                  </wp:positionV>
                  <wp:extent cx="1543050" cy="1381125"/>
                  <wp:effectExtent l="0" t="0" r="0" b="9525"/>
                  <wp:wrapSquare wrapText="bothSides"/>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3050" cy="1381125"/>
                          </a:xfrm>
                          <a:prstGeom prst="rect">
                            <a:avLst/>
                          </a:prstGeom>
                          <a:noFill/>
                        </pic:spPr>
                      </pic:pic>
                    </a:graphicData>
                  </a:graphic>
                </wp:anchor>
              </w:drawing>
            </w:r>
            <w:proofErr w:type="spellStart"/>
            <w:r w:rsidR="005613E8" w:rsidRPr="00C76A79">
              <w:rPr>
                <w:rFonts w:ascii="Times New Roman" w:hAnsi="Times New Roman" w:cs="Times New Roman"/>
                <w:color w:val="000000" w:themeColor="text1"/>
                <w:szCs w:val="22"/>
                <w:u w:val="single"/>
              </w:rPr>
              <w:t>Dispenser</w:t>
            </w:r>
            <w:proofErr w:type="spellEnd"/>
            <w:r w:rsidR="005613E8" w:rsidRPr="00C76A79">
              <w:rPr>
                <w:rFonts w:ascii="Times New Roman" w:hAnsi="Times New Roman" w:cs="Times New Roman"/>
                <w:color w:val="000000" w:themeColor="text1"/>
                <w:szCs w:val="22"/>
                <w:u w:val="single"/>
              </w:rPr>
              <w:t xml:space="preserve"> para descartáveis - EPI</w:t>
            </w:r>
          </w:p>
          <w:p w14:paraId="60B1791E" w14:textId="2C51E9B8"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60cm.</w:t>
            </w:r>
          </w:p>
          <w:p w14:paraId="13804C3E" w14:textId="6A0E0B3E"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100 cm.</w:t>
            </w:r>
          </w:p>
          <w:p w14:paraId="3BF9AD8E" w14:textId="44785FF2"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15cm.</w:t>
            </w:r>
          </w:p>
          <w:p w14:paraId="51800C43" w14:textId="77777777" w:rsidR="00A51498" w:rsidRDefault="005613E8" w:rsidP="00805CFC">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A51498">
              <w:rPr>
                <w:rFonts w:ascii="Times New Roman" w:hAnsi="Times New Roman" w:cs="Times New Roman"/>
                <w:color w:val="000000" w:themeColor="text1"/>
                <w:szCs w:val="22"/>
              </w:rPr>
              <w:t>Chapa estrutura em aço inox AISI 304 e acabamento escovado</w:t>
            </w:r>
            <w:r w:rsidR="00A51498" w:rsidRPr="00A51498">
              <w:rPr>
                <w:rFonts w:ascii="Times New Roman" w:hAnsi="Times New Roman" w:cs="Times New Roman"/>
                <w:color w:val="000000" w:themeColor="text1"/>
                <w:szCs w:val="22"/>
              </w:rPr>
              <w:t xml:space="preserve"> e </w:t>
            </w:r>
            <w:r w:rsidRPr="00A51498">
              <w:rPr>
                <w:rFonts w:ascii="Times New Roman" w:hAnsi="Times New Roman" w:cs="Times New Roman"/>
                <w:color w:val="000000" w:themeColor="text1"/>
                <w:szCs w:val="22"/>
              </w:rPr>
              <w:t>polido.</w:t>
            </w:r>
          </w:p>
          <w:p w14:paraId="748401EA" w14:textId="624022B3" w:rsidR="005613E8" w:rsidRPr="00A51498" w:rsidRDefault="00A51498" w:rsidP="00805CFC">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A51498">
              <w:rPr>
                <w:rFonts w:ascii="Times New Roman" w:hAnsi="Times New Roman" w:cs="Times New Roman"/>
                <w:color w:val="000000" w:themeColor="text1"/>
                <w:szCs w:val="22"/>
              </w:rPr>
              <w:t xml:space="preserve"> Livre de arestas cortantes.  </w:t>
            </w:r>
          </w:p>
          <w:p w14:paraId="05E59E5B" w14:textId="77777777" w:rsidR="00865A53" w:rsidRPr="00C76A79" w:rsidRDefault="005613E8" w:rsidP="003C105E">
            <w:pPr>
              <w:pStyle w:val="PargrafodaLista"/>
              <w:numPr>
                <w:ilvl w:val="0"/>
                <w:numId w:val="15"/>
              </w:numPr>
              <w:tabs>
                <w:tab w:val="left" w:pos="796"/>
              </w:tabs>
              <w:suppressAutoHyphens w:val="0"/>
              <w:ind w:right="-284" w:hanging="7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w:t>
            </w:r>
          </w:p>
          <w:p w14:paraId="074A6C57" w14:textId="6D44DD2B" w:rsidR="005613E8" w:rsidRPr="00C76A79" w:rsidRDefault="005613E8" w:rsidP="00865A53">
            <w:pPr>
              <w:pStyle w:val="PargrafodaLista"/>
              <w:tabs>
                <w:tab w:val="left" w:pos="796"/>
              </w:tabs>
              <w:suppressAutoHyphens w:val="0"/>
              <w:ind w:left="748"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 xml:space="preserve"> confeccionados em aço inoxidável AISI 304.</w:t>
            </w:r>
          </w:p>
          <w:p w14:paraId="4D2B02AC" w14:textId="2AA524A0" w:rsidR="005613E8" w:rsidRPr="00C76A79" w:rsidRDefault="005613E8" w:rsidP="003C105E">
            <w:pPr>
              <w:pStyle w:val="PargrafodaLista"/>
              <w:numPr>
                <w:ilvl w:val="0"/>
                <w:numId w:val="15"/>
              </w:numPr>
              <w:tabs>
                <w:tab w:val="left" w:pos="796"/>
              </w:tabs>
              <w:suppressAutoHyphens w:val="0"/>
              <w:ind w:right="-284" w:hanging="7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06125BC0" w14:textId="10F2080E" w:rsidR="005613E8" w:rsidRPr="00C76A79" w:rsidRDefault="005613E8" w:rsidP="003C105E">
            <w:pPr>
              <w:tabs>
                <w:tab w:val="left" w:pos="796"/>
              </w:tabs>
              <w:suppressAutoHyphens w:val="0"/>
              <w:ind w:right="-284"/>
              <w:jc w:val="both"/>
              <w:rPr>
                <w:rFonts w:ascii="Times New Roman" w:hAnsi="Times New Roman" w:cs="Times New Roman"/>
                <w:color w:val="000000" w:themeColor="text1"/>
                <w:szCs w:val="22"/>
              </w:rPr>
            </w:pPr>
          </w:p>
          <w:p w14:paraId="0956915F" w14:textId="70E96E21" w:rsidR="005613E8" w:rsidRPr="00C76A79" w:rsidRDefault="005613E8" w:rsidP="003C105E">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59139AF7" w14:textId="17AF9D89"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602CCB12" w14:textId="151D3B98"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669759C4" w14:textId="4FFCE346" w:rsidR="005613E8" w:rsidRPr="00C76A79" w:rsidRDefault="005613E8" w:rsidP="003C105E">
            <w:pPr>
              <w:pStyle w:val="PargrafodaLista"/>
              <w:tabs>
                <w:tab w:val="left" w:pos="796"/>
              </w:tabs>
              <w:suppressAutoHyphens w:val="0"/>
              <w:ind w:left="1155" w:right="-284"/>
              <w:jc w:val="both"/>
              <w:rPr>
                <w:rFonts w:ascii="Times New Roman" w:hAnsi="Times New Roman" w:cs="Times New Roman"/>
                <w:color w:val="000000" w:themeColor="text1"/>
                <w:szCs w:val="22"/>
              </w:rPr>
            </w:pPr>
          </w:p>
        </w:tc>
      </w:tr>
      <w:tr w:rsidR="00C76A79" w:rsidRPr="00C76A79" w14:paraId="447F9BC6" w14:textId="77777777" w:rsidTr="00BC66D2">
        <w:trPr>
          <w:trHeight w:val="629"/>
        </w:trPr>
        <w:tc>
          <w:tcPr>
            <w:tcW w:w="939" w:type="dxa"/>
            <w:tcBorders>
              <w:bottom w:val="nil"/>
            </w:tcBorders>
          </w:tcPr>
          <w:p w14:paraId="0968E952" w14:textId="77777777" w:rsidR="005613E8" w:rsidRPr="00C76A79" w:rsidRDefault="005613E8" w:rsidP="003C105E">
            <w:pPr>
              <w:jc w:val="center"/>
              <w:rPr>
                <w:rFonts w:ascii="Times New Roman" w:hAnsi="Times New Roman" w:cs="Times New Roman"/>
                <w:b/>
                <w:color w:val="000000" w:themeColor="text1"/>
              </w:rPr>
            </w:pPr>
          </w:p>
        </w:tc>
        <w:tc>
          <w:tcPr>
            <w:tcW w:w="750" w:type="dxa"/>
            <w:vAlign w:val="center"/>
          </w:tcPr>
          <w:p w14:paraId="7A5F3A5B" w14:textId="5785A9FA"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19</w:t>
            </w:r>
          </w:p>
        </w:tc>
        <w:tc>
          <w:tcPr>
            <w:tcW w:w="9510" w:type="dxa"/>
          </w:tcPr>
          <w:p w14:paraId="324EBAF5" w14:textId="2BBB6D0D" w:rsidR="005613E8" w:rsidRPr="00C76A79" w:rsidRDefault="005613E8" w:rsidP="003C105E">
            <w:p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Toalheiro</w:t>
            </w:r>
          </w:p>
          <w:p w14:paraId="11671343" w14:textId="645FA52E" w:rsidR="005613E8" w:rsidRPr="00C76A79" w:rsidRDefault="00957799"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Pr>
                <w:rFonts w:ascii="Times New Roman" w:hAnsi="Times New Roman" w:cs="Times New Roman"/>
                <w:noProof/>
                <w:color w:val="000000" w:themeColor="text1"/>
                <w:szCs w:val="22"/>
              </w:rPr>
              <w:drawing>
                <wp:anchor distT="0" distB="0" distL="114300" distR="114300" simplePos="0" relativeHeight="251725824" behindDoc="0" locked="0" layoutInCell="1" allowOverlap="1" wp14:anchorId="3AC40B00" wp14:editId="1F2B791D">
                  <wp:simplePos x="0" y="0"/>
                  <wp:positionH relativeFrom="column">
                    <wp:posOffset>4165600</wp:posOffset>
                  </wp:positionH>
                  <wp:positionV relativeFrom="paragraph">
                    <wp:posOffset>14605</wp:posOffset>
                  </wp:positionV>
                  <wp:extent cx="1600200" cy="1219200"/>
                  <wp:effectExtent l="0" t="0" r="0" b="0"/>
                  <wp:wrapSquare wrapText="bothSides"/>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0200" cy="1219200"/>
                          </a:xfrm>
                          <a:prstGeom prst="rect">
                            <a:avLst/>
                          </a:prstGeom>
                          <a:noFill/>
                        </pic:spPr>
                      </pic:pic>
                    </a:graphicData>
                  </a:graphic>
                </wp:anchor>
              </w:drawing>
            </w:r>
            <w:r w:rsidR="005613E8" w:rsidRPr="00C76A79">
              <w:rPr>
                <w:rFonts w:ascii="Times New Roman" w:hAnsi="Times New Roman" w:cs="Times New Roman"/>
                <w:color w:val="000000" w:themeColor="text1"/>
                <w:szCs w:val="22"/>
              </w:rPr>
              <w:t>Largura: 27,5cm.</w:t>
            </w:r>
          </w:p>
          <w:p w14:paraId="3A5AA50B" w14:textId="3C2EA43E"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34,5cm.</w:t>
            </w:r>
          </w:p>
          <w:p w14:paraId="427A5736" w14:textId="78B1DA3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12,4cm.</w:t>
            </w:r>
          </w:p>
          <w:p w14:paraId="5531272E" w14:textId="77777777" w:rsidR="006A2314"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Chapa estrutura em aço inox AISI 304 e acabamento</w:t>
            </w:r>
          </w:p>
          <w:p w14:paraId="6A707FA4" w14:textId="00826E78" w:rsidR="005613E8" w:rsidRPr="00C76A79" w:rsidRDefault="005613E8" w:rsidP="006A2314">
            <w:pPr>
              <w:pStyle w:val="PargrafodaLista"/>
              <w:suppressAutoHyphens w:val="0"/>
              <w:ind w:left="796"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 escovado </w:t>
            </w:r>
            <w:r w:rsidR="00A51498">
              <w:rPr>
                <w:rFonts w:ascii="Times New Roman" w:hAnsi="Times New Roman" w:cs="Times New Roman"/>
                <w:color w:val="000000" w:themeColor="text1"/>
                <w:szCs w:val="22"/>
              </w:rPr>
              <w:t>e</w:t>
            </w:r>
            <w:r w:rsidRPr="00C76A79">
              <w:rPr>
                <w:rFonts w:ascii="Times New Roman" w:hAnsi="Times New Roman" w:cs="Times New Roman"/>
                <w:color w:val="000000" w:themeColor="text1"/>
                <w:szCs w:val="22"/>
              </w:rPr>
              <w:t xml:space="preserve"> polido.</w:t>
            </w:r>
          </w:p>
          <w:p w14:paraId="78DDAC4A" w14:textId="16214073"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Capacidade de 750 folhas (duas dobras).</w:t>
            </w:r>
          </w:p>
          <w:p w14:paraId="6B277A6E"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Chapa de 1,5mm #16 e tubos de 3/4" no mesmo material.</w:t>
            </w:r>
          </w:p>
          <w:p w14:paraId="6490CF5C" w14:textId="77777777" w:rsidR="005613E8" w:rsidRPr="00C76A79" w:rsidRDefault="005613E8" w:rsidP="003C105E">
            <w:pPr>
              <w:pStyle w:val="PargrafodaLista"/>
              <w:numPr>
                <w:ilvl w:val="0"/>
                <w:numId w:val="15"/>
              </w:numPr>
              <w:tabs>
                <w:tab w:val="left" w:pos="796"/>
              </w:tabs>
              <w:suppressAutoHyphens w:val="0"/>
              <w:ind w:right="-284" w:hanging="7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 confeccionados em aço inoxidável AISI 304.</w:t>
            </w:r>
          </w:p>
          <w:p w14:paraId="226FF0F0" w14:textId="77777777" w:rsidR="005613E8" w:rsidRPr="00C76A79" w:rsidRDefault="005613E8" w:rsidP="003C105E">
            <w:pPr>
              <w:pStyle w:val="PargrafodaLista"/>
              <w:numPr>
                <w:ilvl w:val="0"/>
                <w:numId w:val="15"/>
              </w:numPr>
              <w:tabs>
                <w:tab w:val="left" w:pos="796"/>
              </w:tabs>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3B7AEBF9" w14:textId="77777777" w:rsidR="005613E8" w:rsidRPr="00C76A79" w:rsidRDefault="005613E8" w:rsidP="003C105E">
            <w:pPr>
              <w:suppressAutoHyphens w:val="0"/>
              <w:ind w:right="-284"/>
              <w:jc w:val="both"/>
              <w:rPr>
                <w:rFonts w:ascii="Times New Roman" w:hAnsi="Times New Roman" w:cs="Times New Roman"/>
                <w:color w:val="000000" w:themeColor="text1"/>
                <w:szCs w:val="22"/>
              </w:rPr>
            </w:pPr>
          </w:p>
          <w:p w14:paraId="75BB7F8D" w14:textId="77777777" w:rsidR="005613E8" w:rsidRPr="00C76A79" w:rsidRDefault="005613E8" w:rsidP="003C105E">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35194B18" w14:textId="77777777"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2662AFC3" w14:textId="77777777"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32FD8FBA" w14:textId="77777777" w:rsidR="005613E8" w:rsidRPr="00C76A79" w:rsidRDefault="005613E8" w:rsidP="003C105E">
            <w:pPr>
              <w:tabs>
                <w:tab w:val="left" w:pos="796"/>
              </w:tabs>
              <w:suppressAutoHyphens w:val="0"/>
              <w:ind w:right="-284"/>
              <w:jc w:val="both"/>
              <w:rPr>
                <w:rFonts w:ascii="Times New Roman" w:hAnsi="Times New Roman" w:cs="Times New Roman"/>
                <w:color w:val="000000" w:themeColor="text1"/>
                <w:szCs w:val="22"/>
              </w:rPr>
            </w:pPr>
          </w:p>
        </w:tc>
      </w:tr>
      <w:tr w:rsidR="00C76A79" w:rsidRPr="00C76A79" w14:paraId="758F3DEE" w14:textId="77777777" w:rsidTr="00BC66D2">
        <w:trPr>
          <w:trHeight w:val="487"/>
        </w:trPr>
        <w:tc>
          <w:tcPr>
            <w:tcW w:w="939" w:type="dxa"/>
            <w:tcBorders>
              <w:top w:val="nil"/>
            </w:tcBorders>
          </w:tcPr>
          <w:p w14:paraId="56EBFE93" w14:textId="5DFF7710" w:rsidR="005613E8" w:rsidRPr="00C76A79" w:rsidRDefault="006A2314"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4</w:t>
            </w:r>
          </w:p>
        </w:tc>
        <w:tc>
          <w:tcPr>
            <w:tcW w:w="750" w:type="dxa"/>
            <w:vAlign w:val="center"/>
          </w:tcPr>
          <w:p w14:paraId="6E87E686" w14:textId="18CBA0FE"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20</w:t>
            </w:r>
          </w:p>
        </w:tc>
        <w:tc>
          <w:tcPr>
            <w:tcW w:w="9510" w:type="dxa"/>
          </w:tcPr>
          <w:p w14:paraId="6EA39C96" w14:textId="35678560" w:rsidR="005613E8" w:rsidRPr="00C76A79" w:rsidRDefault="00957799" w:rsidP="003C105E">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6848" behindDoc="0" locked="0" layoutInCell="1" allowOverlap="1" wp14:anchorId="186B4983" wp14:editId="7B83110F">
                  <wp:simplePos x="0" y="0"/>
                  <wp:positionH relativeFrom="column">
                    <wp:posOffset>4365625</wp:posOffset>
                  </wp:positionH>
                  <wp:positionV relativeFrom="paragraph">
                    <wp:posOffset>127000</wp:posOffset>
                  </wp:positionV>
                  <wp:extent cx="1333500" cy="1190625"/>
                  <wp:effectExtent l="0" t="0" r="0" b="9525"/>
                  <wp:wrapSquare wrapText="bothSides"/>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0" cy="1190625"/>
                          </a:xfrm>
                          <a:prstGeom prst="rect">
                            <a:avLst/>
                          </a:prstGeom>
                          <a:noFill/>
                        </pic:spPr>
                      </pic:pic>
                    </a:graphicData>
                  </a:graphic>
                </wp:anchor>
              </w:drawing>
            </w:r>
            <w:proofErr w:type="spellStart"/>
            <w:r w:rsidR="005613E8" w:rsidRPr="00C76A79">
              <w:rPr>
                <w:rFonts w:ascii="Times New Roman" w:hAnsi="Times New Roman" w:cs="Times New Roman"/>
                <w:color w:val="000000" w:themeColor="text1"/>
                <w:szCs w:val="22"/>
                <w:u w:val="single"/>
              </w:rPr>
              <w:t>Dispenser</w:t>
            </w:r>
            <w:proofErr w:type="spellEnd"/>
            <w:r w:rsidR="005613E8" w:rsidRPr="00C76A79">
              <w:rPr>
                <w:rFonts w:ascii="Times New Roman" w:hAnsi="Times New Roman" w:cs="Times New Roman"/>
                <w:color w:val="000000" w:themeColor="text1"/>
                <w:szCs w:val="22"/>
                <w:u w:val="single"/>
              </w:rPr>
              <w:t xml:space="preserve"> para álcool </w:t>
            </w:r>
          </w:p>
          <w:p w14:paraId="15BB14B7" w14:textId="6848AD85"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14cm.</w:t>
            </w:r>
          </w:p>
          <w:p w14:paraId="45166B73" w14:textId="54B3D1C5"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23,5cm.</w:t>
            </w:r>
          </w:p>
          <w:p w14:paraId="0824F2BF" w14:textId="019B1454"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Profundidade: 9,5cm.</w:t>
            </w:r>
          </w:p>
          <w:p w14:paraId="0C81464F"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Sensor: Infravermelho, </w:t>
            </w:r>
            <w:proofErr w:type="spellStart"/>
            <w:r w:rsidRPr="00C76A79">
              <w:rPr>
                <w:rFonts w:ascii="Times New Roman" w:hAnsi="Times New Roman" w:cs="Times New Roman"/>
                <w:color w:val="000000" w:themeColor="text1"/>
                <w:szCs w:val="22"/>
              </w:rPr>
              <w:t>anti-interferência</w:t>
            </w:r>
            <w:proofErr w:type="spellEnd"/>
            <w:r w:rsidRPr="00C76A79">
              <w:rPr>
                <w:rFonts w:ascii="Times New Roman" w:hAnsi="Times New Roman" w:cs="Times New Roman"/>
                <w:color w:val="000000" w:themeColor="text1"/>
                <w:szCs w:val="22"/>
              </w:rPr>
              <w:t>, alta performance.</w:t>
            </w:r>
          </w:p>
          <w:p w14:paraId="5672EBA9"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Distância do sensor: de 3 a 10cm.</w:t>
            </w:r>
          </w:p>
          <w:p w14:paraId="11C79D9F"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Material em aço inox AISIS 304 e base para fixação em ABS.</w:t>
            </w:r>
          </w:p>
          <w:p w14:paraId="31F68D77"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Capacidade: 1200ml.</w:t>
            </w:r>
          </w:p>
          <w:p w14:paraId="5A9DEA9E"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Voltagem: 4 pilhas AA 1.5 V.</w:t>
            </w:r>
          </w:p>
          <w:p w14:paraId="773E87D0"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Pode ser abastecido com: sabonetes líquidos, álcool gel, detergentes sintéticos e sabonetes </w:t>
            </w:r>
            <w:proofErr w:type="spellStart"/>
            <w:r w:rsidRPr="00C76A79">
              <w:rPr>
                <w:rFonts w:ascii="Times New Roman" w:hAnsi="Times New Roman" w:cs="Times New Roman"/>
                <w:color w:val="000000" w:themeColor="text1"/>
                <w:szCs w:val="22"/>
              </w:rPr>
              <w:t>antibactericidas</w:t>
            </w:r>
            <w:proofErr w:type="spellEnd"/>
            <w:r w:rsidRPr="00C76A79">
              <w:rPr>
                <w:rFonts w:ascii="Times New Roman" w:hAnsi="Times New Roman" w:cs="Times New Roman"/>
                <w:color w:val="000000" w:themeColor="text1"/>
                <w:szCs w:val="22"/>
              </w:rPr>
              <w:t>.</w:t>
            </w:r>
          </w:p>
          <w:p w14:paraId="34ED1D4A" w14:textId="77777777"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Carregamento pela parte superior e possuir chave para segurança.</w:t>
            </w:r>
          </w:p>
          <w:p w14:paraId="07897AED" w14:textId="77777777" w:rsidR="005613E8" w:rsidRPr="00C76A79" w:rsidRDefault="005613E8" w:rsidP="003C105E">
            <w:pPr>
              <w:pStyle w:val="PargrafodaLista"/>
              <w:numPr>
                <w:ilvl w:val="0"/>
                <w:numId w:val="15"/>
              </w:numPr>
              <w:tabs>
                <w:tab w:val="left" w:pos="796"/>
              </w:tabs>
              <w:suppressAutoHyphens w:val="0"/>
              <w:ind w:right="-284" w:hanging="7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403D7DCF" w14:textId="77777777" w:rsidR="005613E8" w:rsidRPr="00C76A79" w:rsidRDefault="005613E8" w:rsidP="003C105E">
            <w:pPr>
              <w:pStyle w:val="PargrafodaLista"/>
              <w:numPr>
                <w:ilvl w:val="0"/>
                <w:numId w:val="15"/>
              </w:numPr>
              <w:tabs>
                <w:tab w:val="left" w:pos="796"/>
              </w:tabs>
              <w:suppressAutoHyphens w:val="0"/>
              <w:ind w:right="-284" w:hanging="7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 confeccionados em aço inoxidável AISI 304.</w:t>
            </w:r>
          </w:p>
          <w:p w14:paraId="12105262" w14:textId="77777777" w:rsidR="005613E8" w:rsidRPr="00C76A79" w:rsidRDefault="005613E8" w:rsidP="003C105E">
            <w:pPr>
              <w:pStyle w:val="PargrafodaLista"/>
              <w:suppressAutoHyphens w:val="0"/>
              <w:ind w:left="1155" w:right="-284"/>
              <w:jc w:val="both"/>
              <w:rPr>
                <w:rFonts w:ascii="Times New Roman" w:hAnsi="Times New Roman" w:cs="Times New Roman"/>
                <w:color w:val="000000" w:themeColor="text1"/>
                <w:szCs w:val="22"/>
              </w:rPr>
            </w:pPr>
          </w:p>
          <w:p w14:paraId="17352776" w14:textId="7A1E5DB0" w:rsidR="005613E8" w:rsidRPr="00C76A79" w:rsidRDefault="005613E8" w:rsidP="003C105E">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6D3793A2" w14:textId="27D74FB2"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0827AFC8" w14:textId="37BF8CEC"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tc>
      </w:tr>
      <w:tr w:rsidR="00C76A79" w:rsidRPr="00C76A79" w14:paraId="7731BD8B" w14:textId="77777777" w:rsidTr="00BC66D2">
        <w:trPr>
          <w:trHeight w:val="2266"/>
        </w:trPr>
        <w:tc>
          <w:tcPr>
            <w:tcW w:w="939" w:type="dxa"/>
          </w:tcPr>
          <w:p w14:paraId="1EE7337C" w14:textId="77777777" w:rsidR="005613E8" w:rsidRPr="00C76A79" w:rsidRDefault="005613E8" w:rsidP="003C105E">
            <w:pPr>
              <w:jc w:val="center"/>
              <w:rPr>
                <w:rFonts w:ascii="Times New Roman" w:hAnsi="Times New Roman" w:cs="Times New Roman"/>
                <w:b/>
                <w:color w:val="000000" w:themeColor="text1"/>
              </w:rPr>
            </w:pPr>
          </w:p>
        </w:tc>
        <w:tc>
          <w:tcPr>
            <w:tcW w:w="750" w:type="dxa"/>
            <w:vAlign w:val="center"/>
          </w:tcPr>
          <w:p w14:paraId="402B0958" w14:textId="36922020"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21</w:t>
            </w:r>
          </w:p>
        </w:tc>
        <w:tc>
          <w:tcPr>
            <w:tcW w:w="9510" w:type="dxa"/>
          </w:tcPr>
          <w:p w14:paraId="190CC0E7" w14:textId="7473D50F" w:rsidR="005613E8" w:rsidRPr="00C76A79" w:rsidRDefault="00957799" w:rsidP="003C105E">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7872" behindDoc="0" locked="0" layoutInCell="1" allowOverlap="1" wp14:anchorId="2CE9213E" wp14:editId="410BF872">
                  <wp:simplePos x="0" y="0"/>
                  <wp:positionH relativeFrom="column">
                    <wp:posOffset>4356100</wp:posOffset>
                  </wp:positionH>
                  <wp:positionV relativeFrom="paragraph">
                    <wp:posOffset>150495</wp:posOffset>
                  </wp:positionV>
                  <wp:extent cx="1543050" cy="1362075"/>
                  <wp:effectExtent l="0" t="0" r="0" b="9525"/>
                  <wp:wrapSquare wrapText="bothSides"/>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43050" cy="1362075"/>
                          </a:xfrm>
                          <a:prstGeom prst="rect">
                            <a:avLst/>
                          </a:prstGeom>
                          <a:noFill/>
                        </pic:spPr>
                      </pic:pic>
                    </a:graphicData>
                  </a:graphic>
                </wp:anchor>
              </w:drawing>
            </w:r>
            <w:r w:rsidR="005613E8" w:rsidRPr="00C76A79">
              <w:rPr>
                <w:rFonts w:ascii="Times New Roman" w:hAnsi="Times New Roman" w:cs="Times New Roman"/>
                <w:color w:val="000000" w:themeColor="text1"/>
                <w:szCs w:val="22"/>
                <w:u w:val="single"/>
              </w:rPr>
              <w:t xml:space="preserve">Cadeira de laboratório </w:t>
            </w:r>
          </w:p>
          <w:p w14:paraId="19512913" w14:textId="70AEE00E"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Largura: 50cm.</w:t>
            </w:r>
          </w:p>
          <w:p w14:paraId="59A1787F" w14:textId="5AEA9570"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Comprimento: 50cm.</w:t>
            </w:r>
          </w:p>
          <w:p w14:paraId="22987BA0" w14:textId="70E909D6" w:rsidR="005613E8" w:rsidRPr="00C76A79" w:rsidRDefault="005613E8" w:rsidP="003C105E">
            <w:pPr>
              <w:pStyle w:val="PargrafodaLista"/>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menor do assento: 43cm.</w:t>
            </w:r>
          </w:p>
          <w:p w14:paraId="4ECB7AA5" w14:textId="02BF78BC" w:rsidR="005613E8" w:rsidRPr="00C76A79" w:rsidRDefault="005613E8" w:rsidP="003C105E">
            <w:pPr>
              <w:pStyle w:val="PargrafodaLista"/>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maior do assento: 58cm.</w:t>
            </w:r>
          </w:p>
          <w:p w14:paraId="6F2CFDC1" w14:textId="3B300CF3"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Coluna de regulagem cursos de 15cm.</w:t>
            </w:r>
          </w:p>
          <w:p w14:paraId="2C0FD1F2" w14:textId="282F5D5B"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Aro de apoio para pés reguláveis.</w:t>
            </w:r>
          </w:p>
          <w:p w14:paraId="75F5FC10" w14:textId="1FF06AB3"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Bordas arredondadas e de aço Inox </w:t>
            </w:r>
            <w:bookmarkStart w:id="19" w:name="_Hlk161048153"/>
            <w:r w:rsidRPr="00C76A79">
              <w:rPr>
                <w:rFonts w:ascii="Times New Roman" w:hAnsi="Times New Roman" w:cs="Times New Roman"/>
                <w:color w:val="000000" w:themeColor="text1"/>
                <w:szCs w:val="22"/>
              </w:rPr>
              <w:t>AISI 304</w:t>
            </w:r>
            <w:bookmarkEnd w:id="19"/>
            <w:r w:rsidRPr="00C76A79">
              <w:rPr>
                <w:rFonts w:ascii="Times New Roman" w:hAnsi="Times New Roman" w:cs="Times New Roman"/>
                <w:color w:val="000000" w:themeColor="text1"/>
                <w:szCs w:val="22"/>
              </w:rPr>
              <w:t>.</w:t>
            </w:r>
          </w:p>
          <w:p w14:paraId="78D3F921" w14:textId="1D9BBA10"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Base estrela com suporte para coluna de regulagem.</w:t>
            </w:r>
          </w:p>
          <w:p w14:paraId="770968FC" w14:textId="1DC40176"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Revestimento 100% sobre o assento e sobre atrás do encosto em vinil corrugado ou liso.</w:t>
            </w:r>
          </w:p>
          <w:p w14:paraId="3F0D9172" w14:textId="497B4959" w:rsidR="005613E8" w:rsidRPr="00C76A79" w:rsidRDefault="005613E8" w:rsidP="003C105E">
            <w:pPr>
              <w:pStyle w:val="PargrafodaLista"/>
              <w:numPr>
                <w:ilvl w:val="0"/>
                <w:numId w:val="15"/>
              </w:numPr>
              <w:suppressAutoHyphens w:val="0"/>
              <w:ind w:left="796" w:right="-284" w:hanging="425"/>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Pés/sapatas fixas ou de rodinhas em NYLON. </w:t>
            </w:r>
          </w:p>
          <w:p w14:paraId="06918CAC" w14:textId="104A6CEF" w:rsidR="005613E8" w:rsidRPr="00C76A79" w:rsidRDefault="005613E8" w:rsidP="003C105E">
            <w:pPr>
              <w:pStyle w:val="PargrafodaLista"/>
              <w:suppressAutoHyphens w:val="0"/>
              <w:ind w:left="796"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Peça construída para fácil higienização. </w:t>
            </w:r>
          </w:p>
          <w:p w14:paraId="18CE5630" w14:textId="4CE88250" w:rsidR="005613E8" w:rsidRPr="00C76A79" w:rsidRDefault="005613E8" w:rsidP="003C105E">
            <w:pPr>
              <w:pStyle w:val="PargrafodaLista"/>
              <w:suppressAutoHyphens w:val="0"/>
              <w:ind w:left="796" w:right="-284"/>
              <w:jc w:val="both"/>
              <w:rPr>
                <w:rFonts w:ascii="Times New Roman" w:hAnsi="Times New Roman" w:cs="Times New Roman"/>
                <w:color w:val="000000" w:themeColor="text1"/>
                <w:szCs w:val="22"/>
              </w:rPr>
            </w:pPr>
          </w:p>
          <w:p w14:paraId="3ECD2FA7" w14:textId="42C1B6DE" w:rsidR="005613E8" w:rsidRPr="00C76A79" w:rsidRDefault="005613E8" w:rsidP="003C105E">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60A9E6B1" w14:textId="4117649B" w:rsidR="005613E8" w:rsidRPr="00C76A79" w:rsidRDefault="005613E8" w:rsidP="003C105E">
            <w:pPr>
              <w:pStyle w:val="PargrafodaLista"/>
              <w:numPr>
                <w:ilvl w:val="0"/>
                <w:numId w:val="14"/>
              </w:numPr>
              <w:tabs>
                <w:tab w:val="left" w:pos="796"/>
              </w:tabs>
              <w:suppressAutoHyphens w:val="0"/>
              <w:ind w:right="-284" w:hanging="359"/>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71040A03" w14:textId="3EBA1519" w:rsidR="005613E8" w:rsidRPr="00C76A79" w:rsidRDefault="005613E8" w:rsidP="003C105E">
            <w:pPr>
              <w:pStyle w:val="PargrafodaLista"/>
              <w:numPr>
                <w:ilvl w:val="0"/>
                <w:numId w:val="14"/>
              </w:numPr>
              <w:tabs>
                <w:tab w:val="left" w:pos="796"/>
              </w:tabs>
              <w:suppressAutoHyphens w:val="0"/>
              <w:ind w:right="-284" w:hanging="359"/>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112FF0B3" w14:textId="35048313" w:rsidR="005613E8" w:rsidRPr="00C76A79" w:rsidRDefault="005613E8" w:rsidP="003C105E">
            <w:pPr>
              <w:pStyle w:val="PargrafodaLista"/>
              <w:tabs>
                <w:tab w:val="left" w:pos="1222"/>
              </w:tabs>
              <w:suppressAutoHyphens w:val="0"/>
              <w:ind w:left="796" w:right="-284"/>
              <w:jc w:val="both"/>
              <w:rPr>
                <w:rFonts w:ascii="Times New Roman" w:hAnsi="Times New Roman" w:cs="Times New Roman"/>
                <w:color w:val="000000" w:themeColor="text1"/>
                <w:szCs w:val="22"/>
              </w:rPr>
            </w:pPr>
          </w:p>
        </w:tc>
      </w:tr>
      <w:tr w:rsidR="00865A53" w:rsidRPr="00C76A79" w14:paraId="65F21B9A" w14:textId="77777777" w:rsidTr="00BC66D2">
        <w:trPr>
          <w:trHeight w:val="629"/>
        </w:trPr>
        <w:tc>
          <w:tcPr>
            <w:tcW w:w="939" w:type="dxa"/>
          </w:tcPr>
          <w:p w14:paraId="1C78AC8D" w14:textId="77777777" w:rsidR="005613E8" w:rsidRPr="00C76A79" w:rsidRDefault="005613E8" w:rsidP="003C105E">
            <w:pPr>
              <w:jc w:val="center"/>
              <w:rPr>
                <w:rFonts w:ascii="Times New Roman" w:hAnsi="Times New Roman" w:cs="Times New Roman"/>
                <w:b/>
                <w:color w:val="000000" w:themeColor="text1"/>
              </w:rPr>
            </w:pPr>
          </w:p>
        </w:tc>
        <w:tc>
          <w:tcPr>
            <w:tcW w:w="750" w:type="dxa"/>
            <w:vAlign w:val="center"/>
          </w:tcPr>
          <w:p w14:paraId="1347CF18" w14:textId="26AED6F1" w:rsidR="005613E8" w:rsidRPr="00C76A79" w:rsidRDefault="005613E8" w:rsidP="003C105E">
            <w:pPr>
              <w:jc w:val="center"/>
              <w:rPr>
                <w:rFonts w:ascii="Times New Roman" w:hAnsi="Times New Roman" w:cs="Times New Roman"/>
                <w:b/>
                <w:color w:val="000000" w:themeColor="text1"/>
              </w:rPr>
            </w:pPr>
            <w:r w:rsidRPr="00C76A79">
              <w:rPr>
                <w:rFonts w:ascii="Times New Roman" w:hAnsi="Times New Roman" w:cs="Times New Roman"/>
                <w:b/>
                <w:color w:val="000000" w:themeColor="text1"/>
              </w:rPr>
              <w:t>22</w:t>
            </w:r>
          </w:p>
        </w:tc>
        <w:tc>
          <w:tcPr>
            <w:tcW w:w="9510" w:type="dxa"/>
          </w:tcPr>
          <w:p w14:paraId="44E09A78" w14:textId="5D9C5FFD" w:rsidR="005613E8" w:rsidRPr="00C76A79" w:rsidRDefault="00957799" w:rsidP="003C105E">
            <w:pPr>
              <w:suppressAutoHyphens w:val="0"/>
              <w:ind w:right="-284"/>
              <w:jc w:val="both"/>
              <w:rPr>
                <w:rFonts w:ascii="Times New Roman" w:hAnsi="Times New Roman" w:cs="Times New Roman"/>
                <w:color w:val="000000" w:themeColor="text1"/>
                <w:szCs w:val="22"/>
                <w:u w:val="single"/>
              </w:rPr>
            </w:pPr>
            <w:r>
              <w:rPr>
                <w:rFonts w:ascii="Times New Roman" w:hAnsi="Times New Roman" w:cs="Times New Roman"/>
                <w:noProof/>
                <w:color w:val="000000" w:themeColor="text1"/>
                <w:szCs w:val="22"/>
              </w:rPr>
              <w:drawing>
                <wp:anchor distT="0" distB="0" distL="114300" distR="114300" simplePos="0" relativeHeight="251728896" behindDoc="0" locked="0" layoutInCell="1" allowOverlap="1" wp14:anchorId="619871AD" wp14:editId="10D3732A">
                  <wp:simplePos x="0" y="0"/>
                  <wp:positionH relativeFrom="column">
                    <wp:posOffset>4775200</wp:posOffset>
                  </wp:positionH>
                  <wp:positionV relativeFrom="paragraph">
                    <wp:posOffset>110490</wp:posOffset>
                  </wp:positionV>
                  <wp:extent cx="1123950" cy="876300"/>
                  <wp:effectExtent l="0" t="0" r="0" b="0"/>
                  <wp:wrapSquare wrapText="bothSides"/>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23950" cy="876300"/>
                          </a:xfrm>
                          <a:prstGeom prst="rect">
                            <a:avLst/>
                          </a:prstGeom>
                          <a:noFill/>
                        </pic:spPr>
                      </pic:pic>
                    </a:graphicData>
                  </a:graphic>
                </wp:anchor>
              </w:drawing>
            </w:r>
            <w:r w:rsidR="005613E8" w:rsidRPr="00C76A79">
              <w:rPr>
                <w:rFonts w:ascii="Times New Roman" w:hAnsi="Times New Roman" w:cs="Times New Roman"/>
                <w:color w:val="000000" w:themeColor="text1"/>
                <w:szCs w:val="22"/>
                <w:u w:val="single"/>
              </w:rPr>
              <w:t>Lixeira com pedal</w:t>
            </w:r>
          </w:p>
          <w:p w14:paraId="7792C3C2" w14:textId="6F4F38E7" w:rsidR="005613E8" w:rsidRPr="00C76A79" w:rsidRDefault="005613E8" w:rsidP="003C105E">
            <w:pPr>
              <w:pStyle w:val="PargrafodaLista"/>
              <w:numPr>
                <w:ilvl w:val="0"/>
                <w:numId w:val="16"/>
              </w:numPr>
              <w:suppressAutoHyphens w:val="0"/>
              <w:ind w:right="-284"/>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rPr>
              <w:t>Diâmetro: 30cm.</w:t>
            </w:r>
            <w:r w:rsidRPr="00C76A79">
              <w:rPr>
                <w:noProof/>
                <w:color w:val="000000" w:themeColor="text1"/>
              </w:rPr>
              <w:t xml:space="preserve"> </w:t>
            </w:r>
          </w:p>
          <w:p w14:paraId="546CE555" w14:textId="7C3D7AC9" w:rsidR="005613E8" w:rsidRPr="00C76A79" w:rsidRDefault="005613E8" w:rsidP="003C105E">
            <w:pPr>
              <w:pStyle w:val="PargrafodaLista"/>
              <w:numPr>
                <w:ilvl w:val="0"/>
                <w:numId w:val="16"/>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Altura: 60cm.</w:t>
            </w:r>
          </w:p>
          <w:p w14:paraId="70A6D175" w14:textId="204189FA" w:rsidR="005613E8" w:rsidRPr="00C76A79" w:rsidRDefault="005613E8" w:rsidP="003C105E">
            <w:pPr>
              <w:pStyle w:val="PargrafodaLista"/>
              <w:numPr>
                <w:ilvl w:val="0"/>
                <w:numId w:val="16"/>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Volume: 50L</w:t>
            </w:r>
          </w:p>
          <w:p w14:paraId="4ABE5EB4" w14:textId="55CAB0DB" w:rsidR="005613E8" w:rsidRPr="00C76A79" w:rsidRDefault="005613E8" w:rsidP="003C105E">
            <w:pPr>
              <w:pStyle w:val="PargrafodaLista"/>
              <w:numPr>
                <w:ilvl w:val="0"/>
                <w:numId w:val="16"/>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Conter aparência uniforme.</w:t>
            </w:r>
          </w:p>
          <w:p w14:paraId="0443FA22" w14:textId="2E9864EA" w:rsidR="005613E8" w:rsidRPr="00C76A79" w:rsidRDefault="005613E8" w:rsidP="003C105E">
            <w:pPr>
              <w:pStyle w:val="PargrafodaLista"/>
              <w:numPr>
                <w:ilvl w:val="0"/>
                <w:numId w:val="16"/>
              </w:numPr>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Peça construída para fácil higienização.</w:t>
            </w:r>
          </w:p>
          <w:p w14:paraId="3EDF9C8E" w14:textId="453A2880" w:rsidR="005613E8" w:rsidRPr="00C76A79" w:rsidRDefault="005613E8" w:rsidP="003C105E">
            <w:pPr>
              <w:pStyle w:val="PargrafodaLista"/>
              <w:numPr>
                <w:ilvl w:val="0"/>
                <w:numId w:val="16"/>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0"/>
              </w:rPr>
              <w:t>Parafusos e porcas totalmente embutidos, confeccionados em aço inoxidável AISI 304.</w:t>
            </w:r>
          </w:p>
          <w:p w14:paraId="2385C1E3" w14:textId="47ECB78A" w:rsidR="005613E8" w:rsidRPr="00C76A79" w:rsidRDefault="005613E8" w:rsidP="003C105E">
            <w:pPr>
              <w:pStyle w:val="PargrafodaLista"/>
              <w:numPr>
                <w:ilvl w:val="0"/>
                <w:numId w:val="16"/>
              </w:numPr>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 xml:space="preserve">Construído construída para fácil higienização </w:t>
            </w:r>
          </w:p>
          <w:p w14:paraId="5D6BF42F" w14:textId="3736EDDA" w:rsidR="005613E8" w:rsidRPr="00C76A79" w:rsidRDefault="005613E8" w:rsidP="003C105E">
            <w:pPr>
              <w:suppressAutoHyphens w:val="0"/>
              <w:ind w:right="-284"/>
              <w:jc w:val="both"/>
              <w:rPr>
                <w:rFonts w:ascii="Times New Roman" w:hAnsi="Times New Roman" w:cs="Times New Roman"/>
                <w:color w:val="000000" w:themeColor="text1"/>
                <w:szCs w:val="22"/>
              </w:rPr>
            </w:pPr>
          </w:p>
          <w:p w14:paraId="11839D4C" w14:textId="6CEDBD08" w:rsidR="005613E8" w:rsidRPr="00C76A79" w:rsidRDefault="005613E8" w:rsidP="003C105E">
            <w:pPr>
              <w:suppressAutoHyphens w:val="0"/>
              <w:ind w:left="88" w:right="-284" w:firstLine="272"/>
              <w:jc w:val="both"/>
              <w:rPr>
                <w:rFonts w:ascii="Times New Roman" w:hAnsi="Times New Roman" w:cs="Times New Roman"/>
                <w:color w:val="000000" w:themeColor="text1"/>
                <w:szCs w:val="22"/>
                <w:u w:val="single"/>
              </w:rPr>
            </w:pPr>
            <w:r w:rsidRPr="00C76A79">
              <w:rPr>
                <w:rFonts w:ascii="Times New Roman" w:hAnsi="Times New Roman" w:cs="Times New Roman"/>
                <w:color w:val="000000" w:themeColor="text1"/>
                <w:szCs w:val="22"/>
                <w:u w:val="single"/>
              </w:rPr>
              <w:t>Documentação a ser fornecida</w:t>
            </w:r>
            <w:r w:rsidRPr="00C76A79">
              <w:rPr>
                <w:color w:val="000000" w:themeColor="text1"/>
                <w:u w:val="single"/>
              </w:rPr>
              <w:t xml:space="preserve"> </w:t>
            </w:r>
            <w:r w:rsidRPr="00C76A79">
              <w:rPr>
                <w:rFonts w:ascii="Times New Roman" w:hAnsi="Times New Roman" w:cs="Times New Roman"/>
                <w:color w:val="000000" w:themeColor="text1"/>
                <w:szCs w:val="22"/>
                <w:u w:val="single"/>
              </w:rPr>
              <w:t>durante o recebimento:</w:t>
            </w:r>
          </w:p>
          <w:p w14:paraId="01362782" w14:textId="064A8355"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Garantia de, no mínimo 02 (dois) anos contra defeitos de fabricação.</w:t>
            </w:r>
          </w:p>
          <w:p w14:paraId="159650DD" w14:textId="77777777" w:rsidR="005613E8" w:rsidRPr="00C76A79" w:rsidRDefault="005613E8" w:rsidP="003C105E">
            <w:pPr>
              <w:pStyle w:val="PargrafodaLista"/>
              <w:numPr>
                <w:ilvl w:val="0"/>
                <w:numId w:val="15"/>
              </w:numPr>
              <w:tabs>
                <w:tab w:val="left" w:pos="796"/>
              </w:tabs>
              <w:suppressAutoHyphens w:val="0"/>
              <w:ind w:right="-284"/>
              <w:jc w:val="both"/>
              <w:rPr>
                <w:rFonts w:ascii="Times New Roman" w:hAnsi="Times New Roman" w:cs="Times New Roman"/>
                <w:color w:val="000000" w:themeColor="text1"/>
                <w:szCs w:val="22"/>
              </w:rPr>
            </w:pPr>
            <w:r w:rsidRPr="00C76A79">
              <w:rPr>
                <w:rFonts w:ascii="Times New Roman" w:hAnsi="Times New Roman" w:cs="Times New Roman"/>
                <w:color w:val="000000" w:themeColor="text1"/>
                <w:szCs w:val="22"/>
              </w:rPr>
              <w:t>Certificado de composição de aço inoxidável utilizado na fabricação</w:t>
            </w:r>
          </w:p>
          <w:p w14:paraId="42A8EF53" w14:textId="77777777" w:rsidR="005613E8" w:rsidRPr="00C76A79" w:rsidRDefault="005613E8" w:rsidP="003C105E">
            <w:pPr>
              <w:suppressAutoHyphens w:val="0"/>
              <w:ind w:right="-284"/>
              <w:jc w:val="both"/>
              <w:rPr>
                <w:rFonts w:ascii="Times New Roman" w:hAnsi="Times New Roman" w:cs="Times New Roman"/>
                <w:color w:val="000000" w:themeColor="text1"/>
                <w:szCs w:val="22"/>
                <w:u w:val="single"/>
              </w:rPr>
            </w:pPr>
          </w:p>
        </w:tc>
      </w:tr>
    </w:tbl>
    <w:p w14:paraId="54C99EA9" w14:textId="6B550BDC" w:rsidR="00013581" w:rsidRPr="00C76A79" w:rsidRDefault="00013581">
      <w:pPr>
        <w:rPr>
          <w:rFonts w:ascii="Times New Roman" w:hAnsi="Times New Roman" w:cs="Times New Roman"/>
          <w:b/>
          <w:color w:val="000000" w:themeColor="text1"/>
          <w:szCs w:val="20"/>
        </w:rPr>
      </w:pPr>
    </w:p>
    <w:p w14:paraId="4AF83A0B" w14:textId="7D91EB78" w:rsidR="00013581" w:rsidRPr="00C76A79" w:rsidRDefault="00F55E99" w:rsidP="00F464B8">
      <w:pPr>
        <w:spacing w:line="360" w:lineRule="auto"/>
        <w:jc w:val="center"/>
        <w:rPr>
          <w:rFonts w:ascii="Times New Roman" w:hAnsi="Times New Roman" w:cs="Times New Roman"/>
          <w:bCs/>
          <w:color w:val="000000" w:themeColor="text1"/>
          <w:szCs w:val="20"/>
          <w:highlight w:val="white"/>
        </w:rPr>
      </w:pPr>
      <w:r w:rsidRPr="00C76A79">
        <w:rPr>
          <w:rFonts w:ascii="Times New Roman" w:hAnsi="Times New Roman" w:cs="Times New Roman"/>
          <w:color w:val="000000" w:themeColor="text1"/>
          <w:szCs w:val="20"/>
          <w:highlight w:val="white"/>
        </w:rPr>
        <w:t xml:space="preserve">Anexo </w:t>
      </w:r>
      <w:r w:rsidR="00981F68" w:rsidRPr="00C76A79">
        <w:rPr>
          <w:rFonts w:ascii="Times New Roman" w:hAnsi="Times New Roman" w:cs="Times New Roman"/>
          <w:bCs/>
          <w:color w:val="000000" w:themeColor="text1"/>
          <w:szCs w:val="20"/>
          <w:highlight w:val="white"/>
        </w:rPr>
        <w:t>II</w:t>
      </w:r>
      <w:r w:rsidRPr="00C76A79">
        <w:rPr>
          <w:rFonts w:ascii="Times New Roman" w:hAnsi="Times New Roman" w:cs="Times New Roman"/>
          <w:bCs/>
          <w:color w:val="000000" w:themeColor="text1"/>
          <w:szCs w:val="20"/>
          <w:highlight w:val="white"/>
        </w:rPr>
        <w:t xml:space="preserve"> do Termo de Referência</w:t>
      </w:r>
    </w:p>
    <w:p w14:paraId="2FD79E46" w14:textId="77777777" w:rsidR="00F55E99" w:rsidRPr="00C76A79" w:rsidRDefault="00F55E99" w:rsidP="00F464B8">
      <w:pPr>
        <w:spacing w:line="360" w:lineRule="auto"/>
        <w:contextualSpacing/>
        <w:jc w:val="center"/>
        <w:rPr>
          <w:rFonts w:ascii="Times New Roman" w:hAnsi="Times New Roman" w:cs="Times New Roman"/>
          <w:color w:val="000000" w:themeColor="text1"/>
          <w:szCs w:val="20"/>
        </w:rPr>
      </w:pPr>
      <w:r w:rsidRPr="00C76A79">
        <w:rPr>
          <w:rFonts w:ascii="Times New Roman" w:hAnsi="Times New Roman" w:cs="Times New Roman"/>
          <w:b/>
          <w:bCs/>
          <w:color w:val="000000" w:themeColor="text1"/>
          <w:szCs w:val="20"/>
        </w:rPr>
        <w:t>MATRIZ DE RISCO</w:t>
      </w:r>
    </w:p>
    <w:tbl>
      <w:tblPr>
        <w:tblStyle w:val="Tabelacomgrade"/>
        <w:tblW w:w="10031" w:type="dxa"/>
        <w:tblLook w:val="04A0" w:firstRow="1" w:lastRow="0" w:firstColumn="1" w:lastColumn="0" w:noHBand="0" w:noVBand="1"/>
      </w:tblPr>
      <w:tblGrid>
        <w:gridCol w:w="6062"/>
        <w:gridCol w:w="1842"/>
        <w:gridCol w:w="2127"/>
      </w:tblGrid>
      <w:tr w:rsidR="00C76A79" w:rsidRPr="00C76A79" w14:paraId="531FDFC8" w14:textId="77777777" w:rsidTr="00D7484C">
        <w:trPr>
          <w:trHeight w:val="567"/>
        </w:trPr>
        <w:tc>
          <w:tcPr>
            <w:tcW w:w="6062" w:type="dxa"/>
            <w:vAlign w:val="center"/>
          </w:tcPr>
          <w:p w14:paraId="38A97325" w14:textId="77777777" w:rsidR="00A33CB0" w:rsidRPr="00C76A79" w:rsidRDefault="00A33CB0" w:rsidP="00D7484C">
            <w:pPr>
              <w:jc w:val="center"/>
              <w:rPr>
                <w:rFonts w:ascii="Times New Roman" w:hAnsi="Times New Roman" w:cs="Times New Roman"/>
                <w:b/>
                <w:color w:val="000000" w:themeColor="text1"/>
                <w:sz w:val="18"/>
                <w:szCs w:val="20"/>
              </w:rPr>
            </w:pPr>
            <w:bookmarkStart w:id="20" w:name="_Hlk156291229"/>
            <w:r w:rsidRPr="00C76A79">
              <w:rPr>
                <w:rFonts w:ascii="Times New Roman" w:hAnsi="Times New Roman" w:cs="Times New Roman"/>
                <w:b/>
                <w:color w:val="000000" w:themeColor="text1"/>
                <w:sz w:val="18"/>
                <w:szCs w:val="20"/>
              </w:rPr>
              <w:t>EVENTO/RISCO</w:t>
            </w:r>
          </w:p>
        </w:tc>
        <w:tc>
          <w:tcPr>
            <w:tcW w:w="1842" w:type="dxa"/>
            <w:vAlign w:val="center"/>
          </w:tcPr>
          <w:p w14:paraId="57B332DF" w14:textId="77777777" w:rsidR="00A33CB0" w:rsidRPr="00C76A79" w:rsidRDefault="00A33CB0" w:rsidP="00D7484C">
            <w:pPr>
              <w:jc w:val="center"/>
              <w:rPr>
                <w:rFonts w:ascii="Times New Roman" w:hAnsi="Times New Roman" w:cs="Times New Roman"/>
                <w:b/>
                <w:color w:val="000000" w:themeColor="text1"/>
                <w:sz w:val="18"/>
                <w:szCs w:val="20"/>
              </w:rPr>
            </w:pPr>
            <w:r w:rsidRPr="00C76A79">
              <w:rPr>
                <w:rFonts w:ascii="Times New Roman" w:hAnsi="Times New Roman" w:cs="Times New Roman"/>
                <w:b/>
                <w:color w:val="000000" w:themeColor="text1"/>
                <w:sz w:val="18"/>
                <w:szCs w:val="20"/>
              </w:rPr>
              <w:t>RESPONSÁVEL</w:t>
            </w:r>
          </w:p>
        </w:tc>
        <w:tc>
          <w:tcPr>
            <w:tcW w:w="2127" w:type="dxa"/>
            <w:vAlign w:val="center"/>
          </w:tcPr>
          <w:p w14:paraId="10B38C73" w14:textId="77777777" w:rsidR="00A33CB0" w:rsidRPr="00C76A79" w:rsidRDefault="00A33CB0" w:rsidP="00D7484C">
            <w:pPr>
              <w:jc w:val="center"/>
              <w:rPr>
                <w:rFonts w:ascii="Times New Roman" w:hAnsi="Times New Roman" w:cs="Times New Roman"/>
                <w:b/>
                <w:color w:val="000000" w:themeColor="text1"/>
                <w:sz w:val="18"/>
                <w:szCs w:val="20"/>
              </w:rPr>
            </w:pPr>
            <w:r w:rsidRPr="00C76A79">
              <w:rPr>
                <w:rFonts w:ascii="Times New Roman" w:hAnsi="Times New Roman" w:cs="Times New Roman"/>
                <w:b/>
                <w:color w:val="000000" w:themeColor="text1"/>
                <w:sz w:val="18"/>
                <w:szCs w:val="20"/>
              </w:rPr>
              <w:t>AÇÃO DE CONTINGÊNCIA</w:t>
            </w:r>
          </w:p>
        </w:tc>
      </w:tr>
      <w:tr w:rsidR="00C76A79" w:rsidRPr="00C76A79" w14:paraId="00D6E8E0" w14:textId="77777777" w:rsidTr="00D7484C">
        <w:trPr>
          <w:trHeight w:val="567"/>
        </w:trPr>
        <w:tc>
          <w:tcPr>
            <w:tcW w:w="6062" w:type="dxa"/>
            <w:vAlign w:val="center"/>
          </w:tcPr>
          <w:p w14:paraId="08D8EADB"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Atraso na execução do objeto contratual por culpa da Contratada, impactando na anualidade antecipada da proposta apresentada</w:t>
            </w:r>
          </w:p>
        </w:tc>
        <w:tc>
          <w:tcPr>
            <w:tcW w:w="1842" w:type="dxa"/>
            <w:vAlign w:val="center"/>
          </w:tcPr>
          <w:p w14:paraId="04B675F4"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CONTRATADO</w:t>
            </w:r>
          </w:p>
        </w:tc>
        <w:tc>
          <w:tcPr>
            <w:tcW w:w="2127" w:type="dxa"/>
            <w:vAlign w:val="center"/>
          </w:tcPr>
          <w:p w14:paraId="66D7D36D"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Ônus do Contratado</w:t>
            </w:r>
          </w:p>
        </w:tc>
      </w:tr>
      <w:tr w:rsidR="00C76A79" w:rsidRPr="00C76A79" w14:paraId="26473120" w14:textId="77777777" w:rsidTr="00D7484C">
        <w:trPr>
          <w:trHeight w:val="567"/>
        </w:trPr>
        <w:tc>
          <w:tcPr>
            <w:tcW w:w="6062" w:type="dxa"/>
            <w:vAlign w:val="center"/>
          </w:tcPr>
          <w:p w14:paraId="4FB0788B"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Fatos retardadores ou impeditivos da execução do Contrato próprios do risco ordinário da atividade empresarial ou da execução</w:t>
            </w:r>
          </w:p>
        </w:tc>
        <w:tc>
          <w:tcPr>
            <w:tcW w:w="1842" w:type="dxa"/>
            <w:vAlign w:val="center"/>
          </w:tcPr>
          <w:p w14:paraId="400D5BEA"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CONTRATADO</w:t>
            </w:r>
          </w:p>
        </w:tc>
        <w:tc>
          <w:tcPr>
            <w:tcW w:w="2127" w:type="dxa"/>
            <w:vAlign w:val="center"/>
          </w:tcPr>
          <w:p w14:paraId="5B8C0921"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Ônus do Contratado</w:t>
            </w:r>
          </w:p>
        </w:tc>
      </w:tr>
      <w:tr w:rsidR="00C76A79" w:rsidRPr="00C76A79" w14:paraId="0568EFD1" w14:textId="77777777" w:rsidTr="00D7484C">
        <w:trPr>
          <w:trHeight w:val="567"/>
        </w:trPr>
        <w:tc>
          <w:tcPr>
            <w:tcW w:w="6062" w:type="dxa"/>
            <w:tcBorders>
              <w:top w:val="nil"/>
            </w:tcBorders>
            <w:vAlign w:val="center"/>
          </w:tcPr>
          <w:p w14:paraId="14344EF3"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Alteração de enquadramento tributário, em razão do resultado ou de mudança da atividade empresarial</w:t>
            </w:r>
          </w:p>
        </w:tc>
        <w:tc>
          <w:tcPr>
            <w:tcW w:w="1842" w:type="dxa"/>
            <w:tcBorders>
              <w:top w:val="nil"/>
            </w:tcBorders>
            <w:vAlign w:val="center"/>
          </w:tcPr>
          <w:p w14:paraId="35C58E34"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CONTRATADO</w:t>
            </w:r>
          </w:p>
        </w:tc>
        <w:tc>
          <w:tcPr>
            <w:tcW w:w="2127" w:type="dxa"/>
            <w:tcBorders>
              <w:top w:val="nil"/>
            </w:tcBorders>
            <w:vAlign w:val="center"/>
          </w:tcPr>
          <w:p w14:paraId="76ED3721"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Ônus do Contratado</w:t>
            </w:r>
          </w:p>
        </w:tc>
      </w:tr>
      <w:tr w:rsidR="00C76A79" w:rsidRPr="00C76A79" w14:paraId="07A2BD07" w14:textId="77777777" w:rsidTr="00D7484C">
        <w:trPr>
          <w:trHeight w:val="567"/>
        </w:trPr>
        <w:tc>
          <w:tcPr>
            <w:tcW w:w="6062" w:type="dxa"/>
            <w:tcBorders>
              <w:top w:val="nil"/>
            </w:tcBorders>
            <w:vAlign w:val="center"/>
          </w:tcPr>
          <w:p w14:paraId="25C4DE19"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Erro da Contratada na avaliação da hipótese de incidência tributária</w:t>
            </w:r>
          </w:p>
        </w:tc>
        <w:tc>
          <w:tcPr>
            <w:tcW w:w="1842" w:type="dxa"/>
            <w:tcBorders>
              <w:top w:val="nil"/>
            </w:tcBorders>
            <w:vAlign w:val="center"/>
          </w:tcPr>
          <w:p w14:paraId="0C892F44"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CONTRATADO</w:t>
            </w:r>
          </w:p>
        </w:tc>
        <w:tc>
          <w:tcPr>
            <w:tcW w:w="2127" w:type="dxa"/>
            <w:tcBorders>
              <w:top w:val="nil"/>
            </w:tcBorders>
            <w:vAlign w:val="center"/>
          </w:tcPr>
          <w:p w14:paraId="05E6F070"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Ônus do Contratado</w:t>
            </w:r>
          </w:p>
        </w:tc>
      </w:tr>
      <w:tr w:rsidR="00C76A79" w:rsidRPr="00C76A79" w14:paraId="2D050D03" w14:textId="77777777" w:rsidTr="00D7484C">
        <w:trPr>
          <w:trHeight w:val="567"/>
        </w:trPr>
        <w:tc>
          <w:tcPr>
            <w:tcW w:w="6062" w:type="dxa"/>
            <w:tcBorders>
              <w:top w:val="nil"/>
            </w:tcBorders>
            <w:vAlign w:val="center"/>
          </w:tcPr>
          <w:p w14:paraId="093A5BD6"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Variação da taxa de câmbio</w:t>
            </w:r>
          </w:p>
        </w:tc>
        <w:tc>
          <w:tcPr>
            <w:tcW w:w="1842" w:type="dxa"/>
            <w:tcBorders>
              <w:top w:val="nil"/>
            </w:tcBorders>
            <w:vAlign w:val="center"/>
          </w:tcPr>
          <w:p w14:paraId="1EE1CD40"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CONTRATADO</w:t>
            </w:r>
          </w:p>
        </w:tc>
        <w:tc>
          <w:tcPr>
            <w:tcW w:w="2127" w:type="dxa"/>
            <w:tcBorders>
              <w:top w:val="nil"/>
            </w:tcBorders>
            <w:vAlign w:val="center"/>
          </w:tcPr>
          <w:p w14:paraId="578BE60B"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Ônus do Contratado</w:t>
            </w:r>
          </w:p>
        </w:tc>
      </w:tr>
      <w:tr w:rsidR="00C76A79" w:rsidRPr="00C76A79" w14:paraId="56DC7359" w14:textId="77777777" w:rsidTr="00D7484C">
        <w:trPr>
          <w:trHeight w:val="567"/>
        </w:trPr>
        <w:tc>
          <w:tcPr>
            <w:tcW w:w="6062" w:type="dxa"/>
            <w:tcBorders>
              <w:top w:val="nil"/>
            </w:tcBorders>
            <w:vAlign w:val="center"/>
          </w:tcPr>
          <w:p w14:paraId="35D0FDD6"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 xml:space="preserve">Fatos retardadores ou impeditivos da execução do Contrato que não estejam na álea ordinária, tais como fatos do príncipe, caso fortuito ou </w:t>
            </w:r>
            <w:r w:rsidRPr="00C76A79">
              <w:rPr>
                <w:rFonts w:ascii="Times New Roman" w:eastAsia="MS Mincho" w:hAnsi="Times New Roman" w:cs="Times New Roman"/>
                <w:color w:val="000000" w:themeColor="text1"/>
                <w:szCs w:val="20"/>
              </w:rPr>
              <w:lastRenderedPageBreak/>
              <w:t xml:space="preserve">de força maior, bem como o retardamento determinado pela HEMOBRAS, que comprovadamente repercuta no preço da Contratada; </w:t>
            </w:r>
          </w:p>
        </w:tc>
        <w:tc>
          <w:tcPr>
            <w:tcW w:w="1842" w:type="dxa"/>
            <w:tcBorders>
              <w:top w:val="nil"/>
            </w:tcBorders>
            <w:vAlign w:val="center"/>
          </w:tcPr>
          <w:p w14:paraId="2DA6DB1A"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lastRenderedPageBreak/>
              <w:t>HEMOBRÁS</w:t>
            </w:r>
          </w:p>
        </w:tc>
        <w:tc>
          <w:tcPr>
            <w:tcW w:w="2127" w:type="dxa"/>
            <w:tcBorders>
              <w:top w:val="nil"/>
            </w:tcBorders>
            <w:vAlign w:val="center"/>
          </w:tcPr>
          <w:p w14:paraId="75303E8C"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Celebração de Termo Aditivo</w:t>
            </w:r>
          </w:p>
        </w:tc>
      </w:tr>
      <w:tr w:rsidR="00C76A79" w:rsidRPr="00C76A79" w14:paraId="2F4D283C" w14:textId="77777777" w:rsidTr="00094342">
        <w:trPr>
          <w:trHeight w:val="567"/>
        </w:trPr>
        <w:tc>
          <w:tcPr>
            <w:tcW w:w="6062" w:type="dxa"/>
            <w:tcBorders>
              <w:top w:val="nil"/>
              <w:bottom w:val="nil"/>
            </w:tcBorders>
            <w:vAlign w:val="center"/>
          </w:tcPr>
          <w:p w14:paraId="62420C26" w14:textId="77777777" w:rsidR="00A33CB0" w:rsidRPr="00C76A79" w:rsidRDefault="00A33CB0" w:rsidP="00D7484C">
            <w:pP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Elevação dos custos operacionais para o desenvolvimento da atividade empresarial em geral e para a execução do objeto em particular, tais como aumento de preço de insumos, prestadores de serviço e mão de obra, desde que atingida a anualidade da proposta apresentada ou aprovação de nova CCT.</w:t>
            </w:r>
          </w:p>
        </w:tc>
        <w:tc>
          <w:tcPr>
            <w:tcW w:w="1842" w:type="dxa"/>
            <w:tcBorders>
              <w:top w:val="nil"/>
              <w:bottom w:val="single" w:sz="4" w:space="0" w:color="auto"/>
            </w:tcBorders>
            <w:vAlign w:val="center"/>
          </w:tcPr>
          <w:p w14:paraId="1AD90073"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HEMOBRÁS</w:t>
            </w:r>
          </w:p>
        </w:tc>
        <w:tc>
          <w:tcPr>
            <w:tcW w:w="2127" w:type="dxa"/>
            <w:tcBorders>
              <w:top w:val="nil"/>
              <w:bottom w:val="single" w:sz="4" w:space="0" w:color="auto"/>
            </w:tcBorders>
            <w:vAlign w:val="center"/>
          </w:tcPr>
          <w:p w14:paraId="11F2EBCF" w14:textId="77777777" w:rsidR="00A33CB0" w:rsidRPr="00C76A79" w:rsidRDefault="00A33CB0" w:rsidP="00D7484C">
            <w:pPr>
              <w:jc w:val="center"/>
              <w:rPr>
                <w:rFonts w:ascii="Times New Roman" w:hAnsi="Times New Roman" w:cs="Times New Roman"/>
                <w:b/>
                <w:color w:val="000000" w:themeColor="text1"/>
                <w:szCs w:val="20"/>
              </w:rPr>
            </w:pPr>
            <w:r w:rsidRPr="00C76A79">
              <w:rPr>
                <w:rFonts w:ascii="Times New Roman" w:eastAsia="MS Mincho" w:hAnsi="Times New Roman" w:cs="Times New Roman"/>
                <w:color w:val="000000" w:themeColor="text1"/>
                <w:szCs w:val="20"/>
              </w:rPr>
              <w:t>Celebração de Termo Aditivo</w:t>
            </w:r>
          </w:p>
        </w:tc>
      </w:tr>
      <w:tr w:rsidR="00094342" w:rsidRPr="00C76A79" w14:paraId="69046DA6" w14:textId="77777777" w:rsidTr="00094342">
        <w:trPr>
          <w:trHeight w:val="567"/>
        </w:trPr>
        <w:tc>
          <w:tcPr>
            <w:tcW w:w="6062" w:type="dxa"/>
            <w:tcBorders>
              <w:top w:val="single" w:sz="4" w:space="0" w:color="auto"/>
              <w:bottom w:val="single" w:sz="4" w:space="0" w:color="auto"/>
            </w:tcBorders>
            <w:vAlign w:val="center"/>
          </w:tcPr>
          <w:p w14:paraId="7869F71C" w14:textId="7BB3DE46" w:rsidR="00094342" w:rsidRPr="00C76A79" w:rsidRDefault="00094342" w:rsidP="00094342">
            <w:pPr>
              <w:rPr>
                <w:rFonts w:ascii="Times New Roman" w:eastAsia="MS Mincho" w:hAnsi="Times New Roman" w:cs="Times New Roman"/>
                <w:color w:val="000000" w:themeColor="text1"/>
                <w:szCs w:val="20"/>
              </w:rPr>
            </w:pPr>
            <w:r>
              <w:rPr>
                <w:rFonts w:ascii="Times New Roman" w:eastAsia="MS Mincho" w:hAnsi="Times New Roman" w:cs="Times New Roman"/>
                <w:color w:val="000000" w:themeColor="text1"/>
                <w:szCs w:val="20"/>
              </w:rPr>
              <w:t>I</w:t>
            </w:r>
            <w:r w:rsidRPr="00094342">
              <w:rPr>
                <w:rFonts w:ascii="Times New Roman" w:eastAsia="MS Mincho" w:hAnsi="Times New Roman" w:cs="Times New Roman"/>
                <w:color w:val="000000" w:themeColor="text1"/>
                <w:szCs w:val="20"/>
              </w:rPr>
              <w:t>nadequação dos objetos ao uso pretendido por falha na etapa documental de elaboração do Termo de Referência, nos demais documentos necessários às aquisições ou durante a avaliação dos itens recebidos.</w:t>
            </w:r>
          </w:p>
        </w:tc>
        <w:tc>
          <w:tcPr>
            <w:tcW w:w="1842" w:type="dxa"/>
            <w:tcBorders>
              <w:top w:val="single" w:sz="4" w:space="0" w:color="auto"/>
              <w:bottom w:val="single" w:sz="4" w:space="0" w:color="auto"/>
            </w:tcBorders>
            <w:vAlign w:val="center"/>
          </w:tcPr>
          <w:p w14:paraId="1439D5A0" w14:textId="2954C227" w:rsidR="00094342" w:rsidRPr="00C76A79" w:rsidRDefault="00094342" w:rsidP="00D7484C">
            <w:pPr>
              <w:jc w:val="center"/>
              <w:rPr>
                <w:rFonts w:ascii="Times New Roman" w:eastAsia="MS Mincho" w:hAnsi="Times New Roman" w:cs="Times New Roman"/>
                <w:color w:val="000000" w:themeColor="text1"/>
                <w:szCs w:val="20"/>
              </w:rPr>
            </w:pPr>
            <w:r w:rsidRPr="00094342">
              <w:rPr>
                <w:rFonts w:ascii="Times New Roman" w:eastAsia="MS Mincho" w:hAnsi="Times New Roman" w:cs="Times New Roman"/>
                <w:color w:val="000000" w:themeColor="text1"/>
                <w:szCs w:val="20"/>
              </w:rPr>
              <w:t>HEMOBRÁS</w:t>
            </w:r>
          </w:p>
        </w:tc>
        <w:tc>
          <w:tcPr>
            <w:tcW w:w="2127" w:type="dxa"/>
            <w:tcBorders>
              <w:top w:val="single" w:sz="4" w:space="0" w:color="auto"/>
              <w:bottom w:val="single" w:sz="4" w:space="0" w:color="auto"/>
            </w:tcBorders>
            <w:vAlign w:val="center"/>
          </w:tcPr>
          <w:p w14:paraId="09C516B2" w14:textId="4512AE5A" w:rsidR="00094342" w:rsidRPr="00C76A79" w:rsidRDefault="00094342" w:rsidP="00D7484C">
            <w:pPr>
              <w:jc w:val="center"/>
              <w:rPr>
                <w:rFonts w:ascii="Times New Roman" w:eastAsia="MS Mincho" w:hAnsi="Times New Roman" w:cs="Times New Roman"/>
                <w:color w:val="000000" w:themeColor="text1"/>
                <w:szCs w:val="20"/>
              </w:rPr>
            </w:pPr>
            <w:r w:rsidRPr="00094342">
              <w:rPr>
                <w:rFonts w:ascii="Times New Roman" w:eastAsia="MS Mincho" w:hAnsi="Times New Roman" w:cs="Times New Roman"/>
                <w:color w:val="000000" w:themeColor="text1"/>
                <w:szCs w:val="20"/>
              </w:rPr>
              <w:t xml:space="preserve">Ônus da </w:t>
            </w:r>
            <w:r>
              <w:rPr>
                <w:rFonts w:ascii="Times New Roman" w:eastAsia="MS Mincho" w:hAnsi="Times New Roman" w:cs="Times New Roman"/>
                <w:color w:val="000000" w:themeColor="text1"/>
                <w:szCs w:val="20"/>
              </w:rPr>
              <w:t>HEMOBRÁS</w:t>
            </w:r>
          </w:p>
        </w:tc>
      </w:tr>
      <w:tr w:rsidR="00094342" w:rsidRPr="00C76A79" w14:paraId="5805D571" w14:textId="77777777" w:rsidTr="00094342">
        <w:trPr>
          <w:trHeight w:val="567"/>
        </w:trPr>
        <w:tc>
          <w:tcPr>
            <w:tcW w:w="6062" w:type="dxa"/>
            <w:tcBorders>
              <w:top w:val="single" w:sz="4" w:space="0" w:color="auto"/>
            </w:tcBorders>
            <w:vAlign w:val="center"/>
          </w:tcPr>
          <w:p w14:paraId="3153CB79" w14:textId="05473282" w:rsidR="00094342" w:rsidRPr="00C76A79" w:rsidRDefault="00094342" w:rsidP="00094342">
            <w:pPr>
              <w:rPr>
                <w:rFonts w:ascii="Times New Roman" w:eastAsia="MS Mincho" w:hAnsi="Times New Roman" w:cs="Times New Roman"/>
                <w:color w:val="000000" w:themeColor="text1"/>
                <w:szCs w:val="20"/>
              </w:rPr>
            </w:pPr>
            <w:r w:rsidRPr="00094342">
              <w:rPr>
                <w:rFonts w:ascii="Times New Roman" w:eastAsia="MS Mincho" w:hAnsi="Times New Roman" w:cs="Times New Roman"/>
                <w:color w:val="000000" w:themeColor="text1"/>
                <w:szCs w:val="20"/>
              </w:rPr>
              <w:t>Fatos retardadores ou impeditivos durante a execução do Contrato, próprios de riscos ordinários de atividades desenvolvidas ou na execução pela da Contratada.</w:t>
            </w:r>
          </w:p>
        </w:tc>
        <w:tc>
          <w:tcPr>
            <w:tcW w:w="1842" w:type="dxa"/>
            <w:tcBorders>
              <w:top w:val="single" w:sz="4" w:space="0" w:color="auto"/>
            </w:tcBorders>
            <w:vAlign w:val="center"/>
          </w:tcPr>
          <w:p w14:paraId="76B1A5F7" w14:textId="5B6E5AEA" w:rsidR="00094342" w:rsidRPr="00C76A79" w:rsidRDefault="00094342" w:rsidP="00D7484C">
            <w:pPr>
              <w:jc w:val="center"/>
              <w:rPr>
                <w:rFonts w:ascii="Times New Roman" w:eastAsia="MS Mincho" w:hAnsi="Times New Roman" w:cs="Times New Roman"/>
                <w:color w:val="000000" w:themeColor="text1"/>
                <w:szCs w:val="20"/>
              </w:rPr>
            </w:pPr>
            <w:r w:rsidRPr="00094342">
              <w:rPr>
                <w:rFonts w:ascii="Times New Roman" w:eastAsia="MS Mincho" w:hAnsi="Times New Roman" w:cs="Times New Roman"/>
                <w:color w:val="000000" w:themeColor="text1"/>
                <w:szCs w:val="20"/>
              </w:rPr>
              <w:t>CONTRATADO</w:t>
            </w:r>
          </w:p>
        </w:tc>
        <w:tc>
          <w:tcPr>
            <w:tcW w:w="2127" w:type="dxa"/>
            <w:tcBorders>
              <w:top w:val="single" w:sz="4" w:space="0" w:color="auto"/>
            </w:tcBorders>
            <w:vAlign w:val="center"/>
          </w:tcPr>
          <w:p w14:paraId="1838D9BD" w14:textId="64AA4A73" w:rsidR="00094342" w:rsidRPr="00C76A79" w:rsidRDefault="00094342" w:rsidP="00D7484C">
            <w:pPr>
              <w:jc w:val="center"/>
              <w:rPr>
                <w:rFonts w:ascii="Times New Roman" w:eastAsia="MS Mincho" w:hAnsi="Times New Roman" w:cs="Times New Roman"/>
                <w:color w:val="000000" w:themeColor="text1"/>
                <w:szCs w:val="20"/>
              </w:rPr>
            </w:pPr>
            <w:r w:rsidRPr="00094342">
              <w:rPr>
                <w:rFonts w:ascii="Times New Roman" w:eastAsia="MS Mincho" w:hAnsi="Times New Roman" w:cs="Times New Roman"/>
                <w:color w:val="000000" w:themeColor="text1"/>
                <w:szCs w:val="20"/>
              </w:rPr>
              <w:t>Ônus da Contratada</w:t>
            </w:r>
          </w:p>
        </w:tc>
      </w:tr>
      <w:bookmarkEnd w:id="20"/>
    </w:tbl>
    <w:p w14:paraId="35E41B52" w14:textId="77777777" w:rsidR="00726FEA" w:rsidRPr="00C76A79" w:rsidRDefault="00726FEA">
      <w:pPr>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br w:type="page"/>
      </w:r>
    </w:p>
    <w:p w14:paraId="0AF8E2BF" w14:textId="47C3023D" w:rsidR="00013581" w:rsidRPr="00C76A79" w:rsidRDefault="00FA5901" w:rsidP="00F55E99">
      <w:pPr>
        <w:spacing w:after="200" w:line="276" w:lineRule="auto"/>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lastRenderedPageBreak/>
        <w:t>A</w:t>
      </w:r>
      <w:r w:rsidR="00A61D3A" w:rsidRPr="00C76A79">
        <w:rPr>
          <w:rFonts w:ascii="Times New Roman" w:hAnsi="Times New Roman" w:cs="Times New Roman"/>
          <w:color w:val="000000" w:themeColor="text1"/>
          <w:szCs w:val="20"/>
        </w:rPr>
        <w:t>nexo</w:t>
      </w:r>
      <w:r w:rsidRPr="00C76A79">
        <w:rPr>
          <w:rFonts w:ascii="Times New Roman" w:hAnsi="Times New Roman" w:cs="Times New Roman"/>
          <w:color w:val="000000" w:themeColor="text1"/>
          <w:szCs w:val="20"/>
        </w:rPr>
        <w:t xml:space="preserve"> </w:t>
      </w:r>
      <w:r w:rsidR="00531896" w:rsidRPr="00C76A79">
        <w:rPr>
          <w:rFonts w:ascii="Times New Roman" w:hAnsi="Times New Roman" w:cs="Times New Roman"/>
          <w:color w:val="000000" w:themeColor="text1"/>
          <w:szCs w:val="20"/>
        </w:rPr>
        <w:t>I</w:t>
      </w:r>
      <w:r w:rsidR="00A33CB0" w:rsidRPr="00C76A79">
        <w:rPr>
          <w:rFonts w:ascii="Times New Roman" w:hAnsi="Times New Roman" w:cs="Times New Roman"/>
          <w:color w:val="000000" w:themeColor="text1"/>
          <w:szCs w:val="20"/>
        </w:rPr>
        <w:t>I</w:t>
      </w:r>
      <w:r w:rsidR="00531896" w:rsidRPr="00C76A79">
        <w:rPr>
          <w:rFonts w:ascii="Times New Roman" w:hAnsi="Times New Roman" w:cs="Times New Roman"/>
          <w:color w:val="000000" w:themeColor="text1"/>
          <w:szCs w:val="20"/>
        </w:rPr>
        <w:t>I</w:t>
      </w:r>
      <w:r w:rsidRPr="00C76A79">
        <w:rPr>
          <w:rFonts w:ascii="Times New Roman" w:hAnsi="Times New Roman" w:cs="Times New Roman"/>
          <w:color w:val="000000" w:themeColor="text1"/>
          <w:szCs w:val="20"/>
        </w:rPr>
        <w:t xml:space="preserve"> do Termo de Referência</w:t>
      </w:r>
    </w:p>
    <w:p w14:paraId="091F7795" w14:textId="7EF635AF" w:rsidR="00B676F6" w:rsidRPr="00C76A79" w:rsidRDefault="00FA5901" w:rsidP="00F55E99">
      <w:pPr>
        <w:spacing w:after="200" w:line="276" w:lineRule="auto"/>
        <w:jc w:val="center"/>
        <w:rPr>
          <w:rFonts w:ascii="Times New Roman" w:hAnsi="Times New Roman" w:cs="Times New Roman"/>
          <w:b/>
          <w:caps/>
          <w:color w:val="000000" w:themeColor="text1"/>
          <w:szCs w:val="20"/>
        </w:rPr>
      </w:pPr>
      <w:r w:rsidRPr="00C76A79">
        <w:rPr>
          <w:rFonts w:ascii="Times New Roman" w:hAnsi="Times New Roman" w:cs="Times New Roman"/>
          <w:b/>
          <w:caps/>
          <w:color w:val="000000" w:themeColor="text1"/>
          <w:szCs w:val="20"/>
        </w:rPr>
        <w:t>Modelo de Proposta de Preço</w:t>
      </w:r>
    </w:p>
    <w:p w14:paraId="173B3977" w14:textId="77777777" w:rsidR="00B676F6" w:rsidRPr="00C76A79" w:rsidRDefault="00B676F6">
      <w:pPr>
        <w:tabs>
          <w:tab w:val="center" w:pos="4252"/>
          <w:tab w:val="left" w:pos="5298"/>
        </w:tabs>
        <w:spacing w:line="276" w:lineRule="auto"/>
        <w:jc w:val="center"/>
        <w:rPr>
          <w:rFonts w:ascii="Times New Roman" w:hAnsi="Times New Roman" w:cs="Times New Roman"/>
          <w:b/>
          <w:color w:val="000000" w:themeColor="text1"/>
          <w:szCs w:val="20"/>
        </w:rPr>
      </w:pPr>
    </w:p>
    <w:p w14:paraId="561855C2" w14:textId="77777777" w:rsidR="00B676F6" w:rsidRPr="00C76A79" w:rsidRDefault="00B676F6">
      <w:pPr>
        <w:tabs>
          <w:tab w:val="center" w:pos="4252"/>
          <w:tab w:val="left" w:pos="5298"/>
        </w:tabs>
        <w:spacing w:line="276" w:lineRule="auto"/>
        <w:jc w:val="center"/>
        <w:rPr>
          <w:rFonts w:ascii="Times New Roman" w:hAnsi="Times New Roman" w:cs="Times New Roman"/>
          <w:b/>
          <w:color w:val="000000" w:themeColor="text1"/>
          <w:szCs w:val="20"/>
        </w:rPr>
      </w:pPr>
    </w:p>
    <w:p w14:paraId="7E9ED0E9" w14:textId="77777777" w:rsidR="00B676F6" w:rsidRPr="00C76A79" w:rsidRDefault="00FA5901">
      <w:pPr>
        <w:spacing w:line="276" w:lineRule="auto"/>
        <w:jc w:val="both"/>
        <w:rPr>
          <w:rFonts w:ascii="Times New Roman" w:hAnsi="Times New Roman" w:cs="Times New Roman"/>
          <w:b/>
          <w:bCs/>
          <w:color w:val="000000" w:themeColor="text1"/>
          <w:szCs w:val="20"/>
        </w:rPr>
      </w:pPr>
      <w:r w:rsidRPr="00C76A79">
        <w:rPr>
          <w:rFonts w:ascii="Times New Roman" w:hAnsi="Times New Roman" w:cs="Times New Roman"/>
          <w:b/>
          <w:bCs/>
          <w:color w:val="000000" w:themeColor="text1"/>
          <w:szCs w:val="20"/>
        </w:rPr>
        <w:t>À Empresa Brasileira de Hemoderivados e Biotecnologia – Hemobrás</w:t>
      </w:r>
    </w:p>
    <w:p w14:paraId="2DC167E4" w14:textId="77777777" w:rsidR="00B676F6" w:rsidRPr="00C76A79" w:rsidRDefault="00FA5901">
      <w:pPr>
        <w:spacing w:line="276" w:lineRule="auto"/>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CNPJ: 07.607.851/0004-99</w:t>
      </w:r>
    </w:p>
    <w:p w14:paraId="6FBB695F" w14:textId="77777777" w:rsidR="00B676F6" w:rsidRPr="00C76A79" w:rsidRDefault="00FA5901">
      <w:pPr>
        <w:spacing w:line="276" w:lineRule="auto"/>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ENDEREÇO: Rua Professor Aloísio Pessoa de Araújo, nº 75, Edifício Boa Viagem Corporate, 8º e 9º andares, Boa Viagem</w:t>
      </w:r>
    </w:p>
    <w:p w14:paraId="03C64FA9" w14:textId="77777777" w:rsidR="00B676F6" w:rsidRPr="00C76A79" w:rsidRDefault="00FA5901">
      <w:pPr>
        <w:spacing w:line="276" w:lineRule="auto"/>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Recife-PE, CEP: 51.021-410</w:t>
      </w:r>
    </w:p>
    <w:p w14:paraId="69EABA78" w14:textId="77777777" w:rsidR="00B676F6" w:rsidRPr="00C76A79" w:rsidRDefault="00B676F6">
      <w:pPr>
        <w:spacing w:line="276" w:lineRule="auto"/>
        <w:jc w:val="both"/>
        <w:rPr>
          <w:rFonts w:ascii="Times New Roman" w:hAnsi="Times New Roman" w:cs="Times New Roman"/>
          <w:bCs/>
          <w:color w:val="000000" w:themeColor="text1"/>
          <w:szCs w:val="20"/>
        </w:rPr>
      </w:pPr>
    </w:p>
    <w:p w14:paraId="6D0070A6" w14:textId="4477EDAA" w:rsidR="00B676F6" w:rsidRPr="00C76A79" w:rsidRDefault="00FA5901">
      <w:pPr>
        <w:spacing w:line="276" w:lineRule="auto"/>
        <w:jc w:val="both"/>
        <w:rPr>
          <w:rFonts w:ascii="Times New Roman" w:hAnsi="Times New Roman" w:cs="Times New Roman"/>
          <w:bCs/>
          <w:color w:val="000000" w:themeColor="text1"/>
          <w:szCs w:val="20"/>
        </w:rPr>
      </w:pPr>
      <w:r w:rsidRPr="00C76A79">
        <w:rPr>
          <w:rFonts w:ascii="Times New Roman" w:hAnsi="Times New Roman" w:cs="Times New Roman"/>
          <w:color w:val="000000" w:themeColor="text1"/>
          <w:szCs w:val="20"/>
        </w:rPr>
        <w:t>Segue proposta comercial referente à licitação para contratação de</w:t>
      </w:r>
      <w:r w:rsidR="00A576C0" w:rsidRPr="00C76A79">
        <w:rPr>
          <w:color w:val="000000" w:themeColor="text1"/>
        </w:rPr>
        <w:t xml:space="preserve"> </w:t>
      </w:r>
      <w:r w:rsidR="00A576C0" w:rsidRPr="00C76A79">
        <w:rPr>
          <w:rFonts w:ascii="Times New Roman" w:hAnsi="Times New Roman" w:cs="Times New Roman"/>
          <w:color w:val="000000" w:themeColor="text1"/>
          <w:szCs w:val="20"/>
        </w:rPr>
        <w:t>aquisição e instalação de espelhos, mobiliários e acessórios em inox</w:t>
      </w:r>
      <w:r w:rsidRPr="00C76A79">
        <w:rPr>
          <w:rFonts w:ascii="Times New Roman" w:hAnsi="Times New Roman" w:cs="Times New Roman"/>
          <w:color w:val="000000" w:themeColor="text1"/>
          <w:szCs w:val="20"/>
        </w:rPr>
        <w:t>, de acordo com os preços expostos abaixo:</w:t>
      </w:r>
    </w:p>
    <w:p w14:paraId="44EE6F17" w14:textId="77777777" w:rsidR="00B676F6" w:rsidRPr="00C76A79" w:rsidRDefault="00B676F6">
      <w:pPr>
        <w:spacing w:line="276" w:lineRule="auto"/>
        <w:jc w:val="center"/>
        <w:rPr>
          <w:rFonts w:ascii="Times New Roman" w:hAnsi="Times New Roman" w:cs="Times New Roman"/>
          <w:b/>
          <w:color w:val="000000" w:themeColor="text1"/>
          <w:szCs w:val="20"/>
          <w:u w:val="single"/>
        </w:rPr>
      </w:pPr>
    </w:p>
    <w:p w14:paraId="4B0DD0BC" w14:textId="2651C83D" w:rsidR="00013581" w:rsidRPr="00C76A79" w:rsidRDefault="006C3456" w:rsidP="00F342BC">
      <w:pPr>
        <w:spacing w:line="276" w:lineRule="auto"/>
        <w:jc w:val="center"/>
        <w:rPr>
          <w:rFonts w:ascii="Times New Roman" w:hAnsi="Times New Roman" w:cs="Times New Roman"/>
          <w:b/>
          <w:color w:val="000000" w:themeColor="text1"/>
          <w:szCs w:val="20"/>
          <w:u w:val="single"/>
        </w:rPr>
      </w:pPr>
      <w:r w:rsidRPr="00C76A79">
        <w:rPr>
          <w:rFonts w:ascii="Times New Roman" w:hAnsi="Times New Roman" w:cs="Times New Roman"/>
          <w:b/>
          <w:color w:val="000000" w:themeColor="text1"/>
          <w:szCs w:val="20"/>
          <w:u w:val="single"/>
        </w:rPr>
        <w:t>Tabela 1 - Proposta de Preço</w:t>
      </w:r>
    </w:p>
    <w:p w14:paraId="2A7B9691" w14:textId="624BFA50" w:rsidR="00A324CC" w:rsidRPr="00C76A79" w:rsidRDefault="00A324CC" w:rsidP="00F342BC">
      <w:pPr>
        <w:spacing w:line="276" w:lineRule="auto"/>
        <w:jc w:val="center"/>
        <w:rPr>
          <w:rFonts w:ascii="Times New Roman" w:hAnsi="Times New Roman" w:cs="Times New Roman"/>
          <w:b/>
          <w:color w:val="000000" w:themeColor="text1"/>
          <w:szCs w:val="20"/>
          <w:u w:val="single"/>
        </w:rPr>
      </w:pPr>
    </w:p>
    <w:p w14:paraId="54CF2D5B" w14:textId="2AF1028B" w:rsidR="00531896" w:rsidRPr="00C76A79" w:rsidRDefault="00531896" w:rsidP="00F342BC">
      <w:pPr>
        <w:spacing w:line="276" w:lineRule="auto"/>
        <w:jc w:val="center"/>
        <w:rPr>
          <w:rFonts w:ascii="Times New Roman" w:hAnsi="Times New Roman" w:cs="Times New Roman"/>
          <w:color w:val="000000" w:themeColor="text1"/>
          <w:szCs w:val="20"/>
        </w:rPr>
      </w:pPr>
      <w:r w:rsidRPr="00C76A79">
        <w:rPr>
          <w:color w:val="000000" w:themeColor="text1"/>
        </w:rPr>
        <w:fldChar w:fldCharType="begin"/>
      </w:r>
      <w:r w:rsidRPr="00C76A79">
        <w:rPr>
          <w:color w:val="000000" w:themeColor="text1"/>
        </w:rPr>
        <w:instrText xml:space="preserve"> LINK Excel.Sheet.12 "Pasta2" "Planilha2!L1C2:L25C9" \a \f 4 \h  \* MERGEFORMAT </w:instrText>
      </w:r>
      <w:r w:rsidRPr="00C76A79">
        <w:rPr>
          <w:color w:val="000000" w:themeColor="text1"/>
        </w:rPr>
        <w:fldChar w:fldCharType="separate"/>
      </w:r>
    </w:p>
    <w:p w14:paraId="50A297BD" w14:textId="77777777" w:rsidR="006B5D10" w:rsidRPr="006B5D10" w:rsidRDefault="00531896" w:rsidP="00F342BC">
      <w:pPr>
        <w:spacing w:line="276" w:lineRule="auto"/>
        <w:jc w:val="center"/>
        <w:rPr>
          <w:rFonts w:ascii="Times New Roman" w:hAnsi="Times New Roman" w:cs="Times New Roman"/>
          <w:color w:val="000000" w:themeColor="text1"/>
          <w:szCs w:val="20"/>
        </w:rPr>
      </w:pPr>
      <w:r w:rsidRPr="00C76A79">
        <w:rPr>
          <w:color w:val="000000" w:themeColor="text1"/>
        </w:rPr>
        <w:fldChar w:fldCharType="end"/>
      </w:r>
      <w:r w:rsidR="007C1C8B" w:rsidRPr="00C76A79">
        <w:rPr>
          <w:color w:val="000000" w:themeColor="text1"/>
        </w:rPr>
        <w:fldChar w:fldCharType="begin"/>
      </w:r>
      <w:r w:rsidR="007C1C8B" w:rsidRPr="00C76A79">
        <w:rPr>
          <w:color w:val="000000" w:themeColor="text1"/>
        </w:rPr>
        <w:instrText xml:space="preserve"> LINK Excel.Sheet.12 "Pasta1" "Planilha1!L1C3:L25C10" \a \f 4 \h </w:instrText>
      </w:r>
      <w:r w:rsidR="008C4F81" w:rsidRPr="00C76A79">
        <w:rPr>
          <w:color w:val="000000" w:themeColor="text1"/>
        </w:rPr>
        <w:instrText xml:space="preserve"> \* MERGEFORMAT </w:instrText>
      </w:r>
      <w:r w:rsidR="007C1C8B" w:rsidRPr="00C76A79">
        <w:rPr>
          <w:color w:val="000000" w:themeColor="text1"/>
        </w:rPr>
        <w:fldChar w:fldCharType="separate"/>
      </w:r>
    </w:p>
    <w:p w14:paraId="3D145606" w14:textId="77777777" w:rsidR="006B5D10" w:rsidRPr="00C76A79" w:rsidRDefault="007C1C8B" w:rsidP="00F342BC">
      <w:pPr>
        <w:spacing w:line="276" w:lineRule="auto"/>
        <w:jc w:val="center"/>
        <w:rPr>
          <w:color w:val="000000" w:themeColor="text1"/>
        </w:rPr>
      </w:pPr>
      <w:r w:rsidRPr="00C76A79">
        <w:rPr>
          <w:color w:val="000000" w:themeColor="text1"/>
        </w:rPr>
        <w:fldChar w:fldCharType="end"/>
      </w:r>
    </w:p>
    <w:tbl>
      <w:tblPr>
        <w:tblW w:w="9913" w:type="dxa"/>
        <w:tblCellMar>
          <w:left w:w="70" w:type="dxa"/>
          <w:right w:w="70" w:type="dxa"/>
        </w:tblCellMar>
        <w:tblLook w:val="04A0" w:firstRow="1" w:lastRow="0" w:firstColumn="1" w:lastColumn="0" w:noHBand="0" w:noVBand="1"/>
      </w:tblPr>
      <w:tblGrid>
        <w:gridCol w:w="790"/>
        <w:gridCol w:w="621"/>
        <w:gridCol w:w="2188"/>
        <w:gridCol w:w="989"/>
        <w:gridCol w:w="1403"/>
        <w:gridCol w:w="1681"/>
        <w:gridCol w:w="1107"/>
        <w:gridCol w:w="1134"/>
      </w:tblGrid>
      <w:tr w:rsidR="006B5D10" w:rsidRPr="00C76A79" w14:paraId="21FC2225" w14:textId="77777777" w:rsidTr="006F6A48">
        <w:trPr>
          <w:trHeight w:val="465"/>
        </w:trPr>
        <w:tc>
          <w:tcPr>
            <w:tcW w:w="79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0350716" w14:textId="77777777" w:rsidR="006B5D10" w:rsidRPr="00C76A79" w:rsidRDefault="006B5D10" w:rsidP="006F6A48">
            <w:pPr>
              <w:jc w:val="center"/>
              <w:rPr>
                <w:rFonts w:ascii="Times New Roman" w:hAnsi="Times New Roman" w:cs="Times New Roman"/>
                <w:b/>
                <w:bCs/>
                <w:color w:val="000000" w:themeColor="text1"/>
                <w:sz w:val="18"/>
                <w:szCs w:val="18"/>
              </w:rPr>
            </w:pPr>
            <w:bookmarkStart w:id="21" w:name="_Hlk161059695"/>
            <w:r w:rsidRPr="00C76A79">
              <w:rPr>
                <w:rFonts w:ascii="Times New Roman" w:hAnsi="Times New Roman" w:cs="Times New Roman"/>
                <w:b/>
                <w:bCs/>
                <w:color w:val="000000" w:themeColor="text1"/>
                <w:sz w:val="18"/>
                <w:szCs w:val="18"/>
              </w:rPr>
              <w:t>GRUPO</w:t>
            </w:r>
          </w:p>
        </w:tc>
        <w:tc>
          <w:tcPr>
            <w:tcW w:w="621"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1D5DB34E"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20"/>
              </w:rPr>
              <w:t>ITEM</w:t>
            </w:r>
          </w:p>
        </w:tc>
        <w:tc>
          <w:tcPr>
            <w:tcW w:w="2188"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EB488C9"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20"/>
              </w:rPr>
              <w:t>DESCRIÇÃO/ ESPECIFICAÇÃO</w:t>
            </w:r>
          </w:p>
        </w:tc>
        <w:tc>
          <w:tcPr>
            <w:tcW w:w="989"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EF04B81"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MARCA</w:t>
            </w:r>
          </w:p>
        </w:tc>
        <w:tc>
          <w:tcPr>
            <w:tcW w:w="1403"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438D6E74"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QUANTIDADE</w:t>
            </w:r>
          </w:p>
        </w:tc>
        <w:tc>
          <w:tcPr>
            <w:tcW w:w="1681"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3D322C5"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UNIDADE DE FORNECIMENTO</w:t>
            </w:r>
          </w:p>
        </w:tc>
        <w:tc>
          <w:tcPr>
            <w:tcW w:w="2241" w:type="dxa"/>
            <w:gridSpan w:val="2"/>
            <w:tcBorders>
              <w:top w:val="single" w:sz="8" w:space="0" w:color="000000"/>
              <w:left w:val="nil"/>
              <w:bottom w:val="single" w:sz="8" w:space="0" w:color="000000"/>
              <w:right w:val="single" w:sz="8" w:space="0" w:color="000000"/>
            </w:tcBorders>
            <w:shd w:val="clear" w:color="000000" w:fill="D9D9D9"/>
            <w:vAlign w:val="center"/>
            <w:hideMark/>
          </w:tcPr>
          <w:p w14:paraId="75E9B61B"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PREÇO</w:t>
            </w:r>
          </w:p>
        </w:tc>
      </w:tr>
      <w:tr w:rsidR="006B5D10" w:rsidRPr="00C76A79" w14:paraId="76248DD1" w14:textId="77777777" w:rsidTr="006F6A48">
        <w:trPr>
          <w:trHeight w:val="67"/>
        </w:trPr>
        <w:tc>
          <w:tcPr>
            <w:tcW w:w="790" w:type="dxa"/>
            <w:vMerge/>
            <w:tcBorders>
              <w:top w:val="single" w:sz="8" w:space="0" w:color="000000"/>
              <w:left w:val="single" w:sz="8" w:space="0" w:color="000000"/>
              <w:bottom w:val="single" w:sz="8" w:space="0" w:color="000000"/>
              <w:right w:val="single" w:sz="8" w:space="0" w:color="000000"/>
            </w:tcBorders>
            <w:vAlign w:val="center"/>
            <w:hideMark/>
          </w:tcPr>
          <w:p w14:paraId="60B6B47D"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621" w:type="dxa"/>
            <w:vMerge/>
            <w:tcBorders>
              <w:top w:val="single" w:sz="8" w:space="0" w:color="000000"/>
              <w:left w:val="single" w:sz="8" w:space="0" w:color="000000"/>
              <w:bottom w:val="single" w:sz="8" w:space="0" w:color="000000"/>
              <w:right w:val="single" w:sz="8" w:space="0" w:color="000000"/>
            </w:tcBorders>
            <w:vAlign w:val="center"/>
            <w:hideMark/>
          </w:tcPr>
          <w:p w14:paraId="5C371173"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2188" w:type="dxa"/>
            <w:vMerge/>
            <w:tcBorders>
              <w:top w:val="single" w:sz="8" w:space="0" w:color="000000"/>
              <w:left w:val="single" w:sz="8" w:space="0" w:color="000000"/>
              <w:bottom w:val="single" w:sz="8" w:space="0" w:color="000000"/>
              <w:right w:val="single" w:sz="8" w:space="0" w:color="000000"/>
            </w:tcBorders>
            <w:vAlign w:val="center"/>
            <w:hideMark/>
          </w:tcPr>
          <w:p w14:paraId="47A55426"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989" w:type="dxa"/>
            <w:vMerge/>
            <w:tcBorders>
              <w:top w:val="single" w:sz="8" w:space="0" w:color="000000"/>
              <w:left w:val="single" w:sz="8" w:space="0" w:color="000000"/>
              <w:bottom w:val="single" w:sz="8" w:space="0" w:color="000000"/>
              <w:right w:val="single" w:sz="8" w:space="0" w:color="000000"/>
            </w:tcBorders>
            <w:vAlign w:val="center"/>
            <w:hideMark/>
          </w:tcPr>
          <w:p w14:paraId="2C9A1ACF"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1403" w:type="dxa"/>
            <w:vMerge/>
            <w:tcBorders>
              <w:top w:val="single" w:sz="8" w:space="0" w:color="000000"/>
              <w:left w:val="single" w:sz="8" w:space="0" w:color="000000"/>
              <w:bottom w:val="single" w:sz="8" w:space="0" w:color="000000"/>
              <w:right w:val="single" w:sz="8" w:space="0" w:color="000000"/>
            </w:tcBorders>
            <w:vAlign w:val="center"/>
            <w:hideMark/>
          </w:tcPr>
          <w:p w14:paraId="2F034B58"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1681" w:type="dxa"/>
            <w:vMerge/>
            <w:tcBorders>
              <w:top w:val="single" w:sz="8" w:space="0" w:color="000000"/>
              <w:left w:val="single" w:sz="8" w:space="0" w:color="000000"/>
              <w:bottom w:val="single" w:sz="8" w:space="0" w:color="000000"/>
              <w:right w:val="single" w:sz="8" w:space="0" w:color="000000"/>
            </w:tcBorders>
            <w:vAlign w:val="center"/>
            <w:hideMark/>
          </w:tcPr>
          <w:p w14:paraId="2C6E4823" w14:textId="77777777" w:rsidR="006B5D10" w:rsidRPr="00C76A79" w:rsidRDefault="006B5D10" w:rsidP="006F6A48">
            <w:pPr>
              <w:suppressAutoHyphens w:val="0"/>
              <w:rPr>
                <w:rFonts w:ascii="Times New Roman" w:hAnsi="Times New Roman" w:cs="Times New Roman"/>
                <w:b/>
                <w:bCs/>
                <w:color w:val="000000" w:themeColor="text1"/>
                <w:sz w:val="18"/>
                <w:szCs w:val="18"/>
              </w:rPr>
            </w:pPr>
          </w:p>
        </w:tc>
        <w:tc>
          <w:tcPr>
            <w:tcW w:w="1107" w:type="dxa"/>
            <w:tcBorders>
              <w:top w:val="nil"/>
              <w:left w:val="nil"/>
              <w:bottom w:val="single" w:sz="8" w:space="0" w:color="000000"/>
              <w:right w:val="single" w:sz="8" w:space="0" w:color="000000"/>
            </w:tcBorders>
            <w:shd w:val="clear" w:color="000000" w:fill="D9D9D9"/>
            <w:vAlign w:val="center"/>
            <w:hideMark/>
          </w:tcPr>
          <w:p w14:paraId="1DD2200A"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UNITÁRIO</w:t>
            </w:r>
          </w:p>
        </w:tc>
        <w:tc>
          <w:tcPr>
            <w:tcW w:w="1134" w:type="dxa"/>
            <w:tcBorders>
              <w:top w:val="nil"/>
              <w:left w:val="nil"/>
              <w:bottom w:val="single" w:sz="8" w:space="0" w:color="000000"/>
              <w:right w:val="single" w:sz="8" w:space="0" w:color="000000"/>
            </w:tcBorders>
            <w:shd w:val="clear" w:color="000000" w:fill="D9D9D9"/>
            <w:vAlign w:val="center"/>
            <w:hideMark/>
          </w:tcPr>
          <w:p w14:paraId="2123D163" w14:textId="77777777" w:rsidR="006B5D10" w:rsidRPr="00C76A79" w:rsidRDefault="006B5D10" w:rsidP="006F6A48">
            <w:pPr>
              <w:suppressAutoHyphens w:val="0"/>
              <w:jc w:val="center"/>
              <w:rPr>
                <w:rFonts w:ascii="Times New Roman" w:hAnsi="Times New Roman" w:cs="Times New Roman"/>
                <w:b/>
                <w:bCs/>
                <w:color w:val="000000" w:themeColor="text1"/>
                <w:sz w:val="18"/>
                <w:szCs w:val="18"/>
              </w:rPr>
            </w:pPr>
            <w:r w:rsidRPr="00C76A79">
              <w:rPr>
                <w:rFonts w:ascii="Times New Roman" w:hAnsi="Times New Roman" w:cs="Times New Roman"/>
                <w:b/>
                <w:bCs/>
                <w:color w:val="000000" w:themeColor="text1"/>
                <w:sz w:val="18"/>
                <w:szCs w:val="18"/>
              </w:rPr>
              <w:t>TOTAL</w:t>
            </w:r>
          </w:p>
        </w:tc>
      </w:tr>
      <w:tr w:rsidR="006B5D10" w:rsidRPr="00C76A79" w14:paraId="2655D317" w14:textId="77777777" w:rsidTr="006F6A48">
        <w:trPr>
          <w:trHeight w:val="252"/>
        </w:trPr>
        <w:tc>
          <w:tcPr>
            <w:tcW w:w="79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361765F"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w:t>
            </w:r>
          </w:p>
        </w:tc>
        <w:tc>
          <w:tcPr>
            <w:tcW w:w="621" w:type="dxa"/>
            <w:tcBorders>
              <w:top w:val="nil"/>
              <w:left w:val="nil"/>
              <w:bottom w:val="single" w:sz="8" w:space="0" w:color="000000"/>
              <w:right w:val="single" w:sz="8" w:space="0" w:color="000000"/>
            </w:tcBorders>
            <w:shd w:val="clear" w:color="auto" w:fill="auto"/>
            <w:vAlign w:val="center"/>
            <w:hideMark/>
          </w:tcPr>
          <w:p w14:paraId="7D0706A1"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w:t>
            </w:r>
          </w:p>
        </w:tc>
        <w:tc>
          <w:tcPr>
            <w:tcW w:w="2188" w:type="dxa"/>
            <w:tcBorders>
              <w:top w:val="nil"/>
              <w:left w:val="nil"/>
              <w:bottom w:val="single" w:sz="8" w:space="0" w:color="000000"/>
              <w:right w:val="single" w:sz="8" w:space="0" w:color="000000"/>
            </w:tcBorders>
            <w:shd w:val="clear" w:color="auto" w:fill="auto"/>
            <w:vAlign w:val="center"/>
            <w:hideMark/>
          </w:tcPr>
          <w:p w14:paraId="119652E4"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Espelho grande 60cm x 2,10m (</w:t>
            </w:r>
            <w:proofErr w:type="spellStart"/>
            <w:r w:rsidRPr="00C76A79">
              <w:rPr>
                <w:rFonts w:ascii="Times New Roman" w:hAnsi="Times New Roman" w:cs="Times New Roman"/>
                <w:color w:val="000000" w:themeColor="text1"/>
                <w:szCs w:val="20"/>
              </w:rPr>
              <w:t>LxA</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4EF6A6CE"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676A0C98"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w:t>
            </w:r>
          </w:p>
        </w:tc>
        <w:tc>
          <w:tcPr>
            <w:tcW w:w="1681" w:type="dxa"/>
            <w:tcBorders>
              <w:top w:val="nil"/>
              <w:left w:val="nil"/>
              <w:bottom w:val="single" w:sz="8" w:space="0" w:color="000000"/>
              <w:right w:val="single" w:sz="8" w:space="0" w:color="000000"/>
            </w:tcBorders>
            <w:shd w:val="clear" w:color="auto" w:fill="auto"/>
            <w:vAlign w:val="center"/>
            <w:hideMark/>
          </w:tcPr>
          <w:p w14:paraId="6A72024D" w14:textId="68E43EA1" w:rsidR="006B5D10" w:rsidRPr="00C76A79" w:rsidRDefault="006B5D10" w:rsidP="006F6A48">
            <w:pPr>
              <w:suppressAutoHyphens w:val="0"/>
              <w:jc w:val="center"/>
              <w:rPr>
                <w:rFonts w:ascii="Times New Roman" w:hAnsi="Times New Roman" w:cs="Times New Roman"/>
                <w:color w:val="000000" w:themeColor="text1"/>
                <w:sz w:val="18"/>
                <w:szCs w:val="18"/>
              </w:rPr>
            </w:pPr>
            <w:r w:rsidRPr="00C76A79">
              <w:rPr>
                <w:rFonts w:ascii="Times New Roman" w:hAnsi="Times New Roman" w:cs="Times New Roman"/>
                <w:color w:val="000000" w:themeColor="text1"/>
                <w:sz w:val="18"/>
                <w:szCs w:val="18"/>
              </w:rPr>
              <w:t> </w:t>
            </w:r>
            <w:r w:rsidR="006F6A48">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32CF3112"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519A44FF" w14:textId="77777777" w:rsidR="006B5D10" w:rsidRPr="00C76A79" w:rsidRDefault="006B5D10"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1D44ED40" w14:textId="77777777" w:rsidTr="006F6A48">
        <w:trPr>
          <w:trHeight w:val="67"/>
        </w:trPr>
        <w:tc>
          <w:tcPr>
            <w:tcW w:w="790" w:type="dxa"/>
            <w:vMerge/>
            <w:tcBorders>
              <w:top w:val="nil"/>
              <w:left w:val="single" w:sz="8" w:space="0" w:color="000000"/>
              <w:bottom w:val="single" w:sz="8" w:space="0" w:color="000000"/>
              <w:right w:val="single" w:sz="8" w:space="0" w:color="000000"/>
            </w:tcBorders>
            <w:vAlign w:val="center"/>
            <w:hideMark/>
          </w:tcPr>
          <w:p w14:paraId="458FD4C6" w14:textId="77777777"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39E28B5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2</w:t>
            </w:r>
          </w:p>
        </w:tc>
        <w:tc>
          <w:tcPr>
            <w:tcW w:w="2188" w:type="dxa"/>
            <w:tcBorders>
              <w:top w:val="nil"/>
              <w:left w:val="nil"/>
              <w:bottom w:val="single" w:sz="8" w:space="0" w:color="000000"/>
              <w:right w:val="single" w:sz="8" w:space="0" w:color="000000"/>
            </w:tcBorders>
            <w:shd w:val="clear" w:color="auto" w:fill="auto"/>
            <w:vAlign w:val="center"/>
            <w:hideMark/>
          </w:tcPr>
          <w:p w14:paraId="43087986"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Espelho grande 50cm x 2,10m (</w:t>
            </w:r>
            <w:proofErr w:type="spellStart"/>
            <w:r w:rsidRPr="00C76A79">
              <w:rPr>
                <w:rFonts w:ascii="Times New Roman" w:hAnsi="Times New Roman" w:cs="Times New Roman"/>
                <w:color w:val="000000" w:themeColor="text1"/>
                <w:szCs w:val="20"/>
              </w:rPr>
              <w:t>LxA</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72AD94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01DD68B6"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w:t>
            </w:r>
          </w:p>
        </w:tc>
        <w:tc>
          <w:tcPr>
            <w:tcW w:w="1681" w:type="dxa"/>
            <w:tcBorders>
              <w:top w:val="nil"/>
              <w:left w:val="nil"/>
              <w:bottom w:val="single" w:sz="8" w:space="0" w:color="000000"/>
              <w:right w:val="single" w:sz="8" w:space="0" w:color="000000"/>
            </w:tcBorders>
            <w:shd w:val="clear" w:color="auto" w:fill="auto"/>
            <w:vAlign w:val="center"/>
            <w:hideMark/>
          </w:tcPr>
          <w:p w14:paraId="2606B648" w14:textId="5BF4F4BC"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6A8BA96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0AEF66B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5226E17B" w14:textId="77777777" w:rsidTr="006F6A48">
        <w:trPr>
          <w:trHeight w:val="435"/>
        </w:trPr>
        <w:tc>
          <w:tcPr>
            <w:tcW w:w="790" w:type="dxa"/>
            <w:vMerge w:val="restart"/>
            <w:tcBorders>
              <w:top w:val="nil"/>
              <w:left w:val="single" w:sz="8" w:space="0" w:color="000000"/>
              <w:right w:val="single" w:sz="8" w:space="0" w:color="000000"/>
            </w:tcBorders>
            <w:shd w:val="clear" w:color="auto" w:fill="auto"/>
            <w:vAlign w:val="center"/>
            <w:hideMark/>
          </w:tcPr>
          <w:p w14:paraId="554559B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2</w:t>
            </w:r>
          </w:p>
          <w:p w14:paraId="60903465" w14:textId="77777777" w:rsidR="006F6A48" w:rsidRPr="00C76A79" w:rsidRDefault="006F6A48" w:rsidP="006F6A48">
            <w:pPr>
              <w:suppressAutoHyphens w:val="0"/>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p w14:paraId="17370240" w14:textId="77777777" w:rsidR="006F6A48" w:rsidRPr="00C76A79" w:rsidRDefault="006F6A48" w:rsidP="006F6A48">
            <w:pPr>
              <w:suppressAutoHyphens w:val="0"/>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p w14:paraId="345E18E2" w14:textId="77777777" w:rsidR="006F6A48" w:rsidRPr="00C76A79" w:rsidRDefault="006F6A48" w:rsidP="006F6A48">
            <w:pPr>
              <w:suppressAutoHyphens w:val="0"/>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p w14:paraId="18ED6275" w14:textId="77777777" w:rsidR="006F6A48" w:rsidRPr="00C76A79" w:rsidRDefault="006F6A48" w:rsidP="006F6A48">
            <w:pPr>
              <w:suppressAutoHyphens w:val="0"/>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p w14:paraId="784E7781" w14:textId="65E6D980" w:rsidR="006F6A48" w:rsidRPr="00C76A79" w:rsidRDefault="006F6A48" w:rsidP="006F6A48">
            <w:pPr>
              <w:suppressAutoHyphens w:val="0"/>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621" w:type="dxa"/>
            <w:tcBorders>
              <w:top w:val="nil"/>
              <w:left w:val="nil"/>
              <w:bottom w:val="single" w:sz="8" w:space="0" w:color="000000"/>
              <w:right w:val="single" w:sz="8" w:space="0" w:color="000000"/>
            </w:tcBorders>
            <w:shd w:val="clear" w:color="auto" w:fill="auto"/>
            <w:vAlign w:val="center"/>
            <w:hideMark/>
          </w:tcPr>
          <w:p w14:paraId="754B861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3</w:t>
            </w:r>
          </w:p>
        </w:tc>
        <w:tc>
          <w:tcPr>
            <w:tcW w:w="2188" w:type="dxa"/>
            <w:tcBorders>
              <w:top w:val="nil"/>
              <w:left w:val="nil"/>
              <w:bottom w:val="single" w:sz="8" w:space="0" w:color="000000"/>
              <w:right w:val="single" w:sz="8" w:space="0" w:color="000000"/>
            </w:tcBorders>
            <w:shd w:val="clear" w:color="auto" w:fill="auto"/>
            <w:vAlign w:val="center"/>
            <w:hideMark/>
          </w:tcPr>
          <w:p w14:paraId="6D645F3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Banco de pulo pequeno 1,21m x 48cm x 40cm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EA4F39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59215CB1" w14:textId="77777777" w:rsidR="006F6A48" w:rsidRPr="00C76A79" w:rsidRDefault="006F6A48" w:rsidP="006F6A48">
            <w:pPr>
              <w:suppressAutoHyphens w:val="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1</w:t>
            </w:r>
            <w:r w:rsidRPr="00C76A79">
              <w:rPr>
                <w:rFonts w:ascii="Times New Roman" w:hAnsi="Times New Roman" w:cs="Times New Roman"/>
                <w:color w:val="000000" w:themeColor="text1"/>
                <w:szCs w:val="20"/>
              </w:rPr>
              <w:t> </w:t>
            </w:r>
          </w:p>
        </w:tc>
        <w:tc>
          <w:tcPr>
            <w:tcW w:w="1681" w:type="dxa"/>
            <w:tcBorders>
              <w:top w:val="nil"/>
              <w:left w:val="nil"/>
              <w:bottom w:val="single" w:sz="8" w:space="0" w:color="000000"/>
              <w:right w:val="single" w:sz="8" w:space="0" w:color="000000"/>
            </w:tcBorders>
            <w:shd w:val="clear" w:color="auto" w:fill="auto"/>
            <w:vAlign w:val="center"/>
            <w:hideMark/>
          </w:tcPr>
          <w:p w14:paraId="6FEDC9AA" w14:textId="2A209230"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105E770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1308C2D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77213C47" w14:textId="77777777" w:rsidTr="006F6A48">
        <w:trPr>
          <w:trHeight w:val="572"/>
        </w:trPr>
        <w:tc>
          <w:tcPr>
            <w:tcW w:w="790" w:type="dxa"/>
            <w:vMerge/>
            <w:tcBorders>
              <w:left w:val="single" w:sz="8" w:space="0" w:color="000000"/>
              <w:right w:val="single" w:sz="8" w:space="0" w:color="000000"/>
            </w:tcBorders>
            <w:vAlign w:val="center"/>
            <w:hideMark/>
          </w:tcPr>
          <w:p w14:paraId="38A51ACE" w14:textId="1AE81A4A"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310212A0"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4</w:t>
            </w:r>
          </w:p>
        </w:tc>
        <w:tc>
          <w:tcPr>
            <w:tcW w:w="2188" w:type="dxa"/>
            <w:tcBorders>
              <w:top w:val="nil"/>
              <w:left w:val="nil"/>
              <w:bottom w:val="single" w:sz="8" w:space="0" w:color="000000"/>
              <w:right w:val="single" w:sz="8" w:space="0" w:color="000000"/>
            </w:tcBorders>
            <w:shd w:val="clear" w:color="auto" w:fill="auto"/>
            <w:vAlign w:val="center"/>
            <w:hideMark/>
          </w:tcPr>
          <w:p w14:paraId="37914A0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Banco de pulo pequeno 98cm x 48cm x 40cm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5BD200C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2275A7E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w:t>
            </w:r>
          </w:p>
        </w:tc>
        <w:tc>
          <w:tcPr>
            <w:tcW w:w="1681" w:type="dxa"/>
            <w:tcBorders>
              <w:top w:val="nil"/>
              <w:left w:val="nil"/>
              <w:bottom w:val="single" w:sz="8" w:space="0" w:color="000000"/>
              <w:right w:val="single" w:sz="8" w:space="0" w:color="000000"/>
            </w:tcBorders>
            <w:shd w:val="clear" w:color="auto" w:fill="auto"/>
            <w:vAlign w:val="center"/>
            <w:hideMark/>
          </w:tcPr>
          <w:p w14:paraId="16B6B37E" w14:textId="73FFE8C5"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7A109E3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6A91D18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7ED644B2" w14:textId="77777777" w:rsidTr="006F6A48">
        <w:trPr>
          <w:trHeight w:val="285"/>
        </w:trPr>
        <w:tc>
          <w:tcPr>
            <w:tcW w:w="790" w:type="dxa"/>
            <w:vMerge/>
            <w:tcBorders>
              <w:left w:val="single" w:sz="8" w:space="0" w:color="000000"/>
              <w:right w:val="single" w:sz="8" w:space="0" w:color="000000"/>
            </w:tcBorders>
            <w:vAlign w:val="center"/>
            <w:hideMark/>
          </w:tcPr>
          <w:p w14:paraId="51126E1F" w14:textId="1DC44C01"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4B177EB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5</w:t>
            </w:r>
          </w:p>
        </w:tc>
        <w:tc>
          <w:tcPr>
            <w:tcW w:w="2188" w:type="dxa"/>
            <w:tcBorders>
              <w:top w:val="nil"/>
              <w:left w:val="nil"/>
              <w:bottom w:val="single" w:sz="8" w:space="0" w:color="000000"/>
              <w:right w:val="single" w:sz="8" w:space="0" w:color="000000"/>
            </w:tcBorders>
            <w:shd w:val="clear" w:color="auto" w:fill="auto"/>
            <w:vAlign w:val="center"/>
            <w:hideMark/>
          </w:tcPr>
          <w:p w14:paraId="5F642790" w14:textId="77777777" w:rsidR="006F6A48" w:rsidRPr="000366ED" w:rsidRDefault="006F6A48" w:rsidP="006F6A48">
            <w:pPr>
              <w:suppressAutoHyphens w:val="0"/>
              <w:jc w:val="center"/>
              <w:rPr>
                <w:rFonts w:ascii="Times New Roman" w:hAnsi="Times New Roman" w:cs="Times New Roman"/>
                <w:bCs/>
                <w:color w:val="000000" w:themeColor="text1"/>
                <w:szCs w:val="20"/>
              </w:rPr>
            </w:pPr>
            <w:r w:rsidRPr="000366ED">
              <w:rPr>
                <w:rFonts w:ascii="Times New Roman" w:hAnsi="Times New Roman" w:cs="Times New Roman"/>
                <w:bCs/>
                <w:color w:val="000000" w:themeColor="text1"/>
                <w:szCs w:val="20"/>
              </w:rPr>
              <w:t>Banco de pulo grande 2,44m x 48cm x 40cm (</w:t>
            </w:r>
            <w:proofErr w:type="spellStart"/>
            <w:r w:rsidRPr="000366ED">
              <w:rPr>
                <w:rFonts w:ascii="Times New Roman" w:hAnsi="Times New Roman" w:cs="Times New Roman"/>
                <w:bCs/>
                <w:color w:val="000000" w:themeColor="text1"/>
                <w:szCs w:val="20"/>
              </w:rPr>
              <w:t>LxAxP</w:t>
            </w:r>
            <w:proofErr w:type="spellEnd"/>
            <w:r w:rsidRPr="000366ED">
              <w:rPr>
                <w:rFonts w:ascii="Times New Roman" w:hAnsi="Times New Roman" w:cs="Times New Roman"/>
                <w:bCs/>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204EA24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03B4EF1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4F440E28" w14:textId="62453F1C"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0DFEA1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2924AB8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71BC1680" w14:textId="77777777" w:rsidTr="006F6A48">
        <w:trPr>
          <w:trHeight w:val="706"/>
        </w:trPr>
        <w:tc>
          <w:tcPr>
            <w:tcW w:w="790" w:type="dxa"/>
            <w:vMerge/>
            <w:tcBorders>
              <w:left w:val="single" w:sz="8" w:space="0" w:color="000000"/>
              <w:right w:val="single" w:sz="8" w:space="0" w:color="000000"/>
            </w:tcBorders>
            <w:vAlign w:val="center"/>
            <w:hideMark/>
          </w:tcPr>
          <w:p w14:paraId="7D164B65" w14:textId="36FC6CAD"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5B576B7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6</w:t>
            </w:r>
          </w:p>
        </w:tc>
        <w:tc>
          <w:tcPr>
            <w:tcW w:w="2188" w:type="dxa"/>
            <w:tcBorders>
              <w:top w:val="nil"/>
              <w:left w:val="nil"/>
              <w:bottom w:val="single" w:sz="8" w:space="0" w:color="000000"/>
              <w:right w:val="single" w:sz="8" w:space="0" w:color="000000"/>
            </w:tcBorders>
            <w:shd w:val="clear" w:color="auto" w:fill="auto"/>
            <w:vAlign w:val="center"/>
            <w:hideMark/>
          </w:tcPr>
          <w:p w14:paraId="43C34F62" w14:textId="77777777" w:rsidR="006F6A48" w:rsidRPr="000366ED" w:rsidRDefault="006F6A48" w:rsidP="006F6A48">
            <w:pPr>
              <w:suppressAutoHyphens w:val="0"/>
              <w:jc w:val="center"/>
              <w:rPr>
                <w:rFonts w:ascii="Times New Roman" w:hAnsi="Times New Roman" w:cs="Times New Roman"/>
                <w:bCs/>
                <w:color w:val="000000" w:themeColor="text1"/>
                <w:szCs w:val="20"/>
              </w:rPr>
            </w:pPr>
            <w:r w:rsidRPr="000366ED">
              <w:rPr>
                <w:rFonts w:ascii="Times New Roman" w:hAnsi="Times New Roman" w:cs="Times New Roman"/>
                <w:bCs/>
                <w:color w:val="000000" w:themeColor="text1"/>
                <w:szCs w:val="20"/>
              </w:rPr>
              <w:t>Banco de pulo grande 2,42m x 48cm x 40cm (</w:t>
            </w:r>
            <w:proofErr w:type="spellStart"/>
            <w:r w:rsidRPr="000366ED">
              <w:rPr>
                <w:rFonts w:ascii="Times New Roman" w:hAnsi="Times New Roman" w:cs="Times New Roman"/>
                <w:bCs/>
                <w:color w:val="000000" w:themeColor="text1"/>
                <w:szCs w:val="20"/>
              </w:rPr>
              <w:t>LxAxP</w:t>
            </w:r>
            <w:proofErr w:type="spellEnd"/>
            <w:r w:rsidRPr="000366ED">
              <w:rPr>
                <w:rFonts w:ascii="Times New Roman" w:hAnsi="Times New Roman" w:cs="Times New Roman"/>
                <w:bCs/>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6C94C8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638A90E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55E65D17" w14:textId="42DF2121"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18E0D6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41A4FE4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2C997493" w14:textId="77777777" w:rsidTr="006F6A48">
        <w:trPr>
          <w:trHeight w:val="844"/>
        </w:trPr>
        <w:tc>
          <w:tcPr>
            <w:tcW w:w="790" w:type="dxa"/>
            <w:vMerge/>
            <w:tcBorders>
              <w:left w:val="single" w:sz="8" w:space="0" w:color="000000"/>
              <w:right w:val="single" w:sz="8" w:space="0" w:color="000000"/>
            </w:tcBorders>
            <w:vAlign w:val="center"/>
            <w:hideMark/>
          </w:tcPr>
          <w:p w14:paraId="57B82BF4" w14:textId="22F39728"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4F7B086E"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7</w:t>
            </w:r>
          </w:p>
        </w:tc>
        <w:tc>
          <w:tcPr>
            <w:tcW w:w="2188" w:type="dxa"/>
            <w:tcBorders>
              <w:top w:val="nil"/>
              <w:left w:val="nil"/>
              <w:bottom w:val="single" w:sz="8" w:space="0" w:color="000000"/>
              <w:right w:val="single" w:sz="8" w:space="0" w:color="000000"/>
            </w:tcBorders>
            <w:shd w:val="clear" w:color="auto" w:fill="auto"/>
            <w:vAlign w:val="center"/>
            <w:hideMark/>
          </w:tcPr>
          <w:p w14:paraId="3DFF472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alto (6 portas – 1 prateleira) 1,90m x 1,80m x 40cm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055A02F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6931202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1CABC1F4" w14:textId="716A1224"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43C673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1C4F631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6B947E96" w14:textId="77777777" w:rsidTr="006F6A48">
        <w:trPr>
          <w:trHeight w:val="828"/>
        </w:trPr>
        <w:tc>
          <w:tcPr>
            <w:tcW w:w="790" w:type="dxa"/>
            <w:vMerge/>
            <w:tcBorders>
              <w:left w:val="single" w:sz="8" w:space="0" w:color="000000"/>
              <w:right w:val="single" w:sz="8" w:space="0" w:color="000000"/>
            </w:tcBorders>
            <w:vAlign w:val="center"/>
            <w:hideMark/>
          </w:tcPr>
          <w:p w14:paraId="1619F19D" w14:textId="74615A76"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7C56CF1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8</w:t>
            </w:r>
          </w:p>
        </w:tc>
        <w:tc>
          <w:tcPr>
            <w:tcW w:w="2188" w:type="dxa"/>
            <w:tcBorders>
              <w:top w:val="nil"/>
              <w:left w:val="nil"/>
              <w:bottom w:val="single" w:sz="8" w:space="0" w:color="000000"/>
              <w:right w:val="single" w:sz="8" w:space="0" w:color="000000"/>
            </w:tcBorders>
            <w:shd w:val="clear" w:color="auto" w:fill="auto"/>
            <w:vAlign w:val="center"/>
            <w:hideMark/>
          </w:tcPr>
          <w:p w14:paraId="2953113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alto (6 portas – 1 prateleira) 1,20m x 1,80m x 40cm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72C7B0C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71D4FD8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130E47F6" w14:textId="72DB2B8E"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25EB52D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4FD64EA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0F2CED64" w14:textId="77777777" w:rsidTr="006F6A48">
        <w:trPr>
          <w:trHeight w:val="528"/>
        </w:trPr>
        <w:tc>
          <w:tcPr>
            <w:tcW w:w="790" w:type="dxa"/>
            <w:vMerge/>
            <w:tcBorders>
              <w:left w:val="single" w:sz="8" w:space="0" w:color="000000"/>
              <w:right w:val="single" w:sz="8" w:space="0" w:color="000000"/>
            </w:tcBorders>
            <w:vAlign w:val="center"/>
            <w:hideMark/>
          </w:tcPr>
          <w:p w14:paraId="3AC92E7D" w14:textId="27749A2A"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53093DC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9</w:t>
            </w:r>
          </w:p>
        </w:tc>
        <w:tc>
          <w:tcPr>
            <w:tcW w:w="2188" w:type="dxa"/>
            <w:tcBorders>
              <w:top w:val="nil"/>
              <w:left w:val="nil"/>
              <w:bottom w:val="single" w:sz="8" w:space="0" w:color="000000"/>
              <w:right w:val="single" w:sz="8" w:space="0" w:color="000000"/>
            </w:tcBorders>
            <w:shd w:val="clear" w:color="auto" w:fill="auto"/>
            <w:vAlign w:val="center"/>
            <w:hideMark/>
          </w:tcPr>
          <w:p w14:paraId="24933F3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alto 1,10m x 2,0m x 50cm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FEC6DCE"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6C3D4F5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071A0F88" w14:textId="1F83BF21"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DD2942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628B2590"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0C61BADD" w14:textId="77777777" w:rsidTr="006F6A48">
        <w:trPr>
          <w:trHeight w:val="909"/>
        </w:trPr>
        <w:tc>
          <w:tcPr>
            <w:tcW w:w="790" w:type="dxa"/>
            <w:vMerge/>
            <w:tcBorders>
              <w:left w:val="single" w:sz="8" w:space="0" w:color="000000"/>
              <w:right w:val="single" w:sz="8" w:space="0" w:color="000000"/>
            </w:tcBorders>
            <w:vAlign w:val="center"/>
            <w:hideMark/>
          </w:tcPr>
          <w:p w14:paraId="499BD445" w14:textId="6D693411"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7A2B24B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10</w:t>
            </w:r>
          </w:p>
        </w:tc>
        <w:tc>
          <w:tcPr>
            <w:tcW w:w="2188" w:type="dxa"/>
            <w:tcBorders>
              <w:top w:val="nil"/>
              <w:left w:val="nil"/>
              <w:bottom w:val="single" w:sz="8" w:space="0" w:color="000000"/>
              <w:right w:val="single" w:sz="8" w:space="0" w:color="000000"/>
            </w:tcBorders>
            <w:shd w:val="clear" w:color="auto" w:fill="auto"/>
            <w:vAlign w:val="center"/>
            <w:hideMark/>
          </w:tcPr>
          <w:p w14:paraId="642C95E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alto 1,80m x 2m x 50cm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1D7F06C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2D34981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55BAF42E" w14:textId="14371ADC"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0367C6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454F4047"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13342B48" w14:textId="77777777" w:rsidTr="006F6A48">
        <w:trPr>
          <w:trHeight w:val="331"/>
        </w:trPr>
        <w:tc>
          <w:tcPr>
            <w:tcW w:w="790" w:type="dxa"/>
            <w:vMerge/>
            <w:tcBorders>
              <w:left w:val="single" w:sz="8" w:space="0" w:color="000000"/>
              <w:right w:val="single" w:sz="8" w:space="0" w:color="000000"/>
            </w:tcBorders>
            <w:shd w:val="clear" w:color="auto" w:fill="auto"/>
            <w:vAlign w:val="center"/>
            <w:hideMark/>
          </w:tcPr>
          <w:p w14:paraId="1C4A74B2" w14:textId="59309382"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6F6BA44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11</w:t>
            </w:r>
          </w:p>
        </w:tc>
        <w:tc>
          <w:tcPr>
            <w:tcW w:w="2188" w:type="dxa"/>
            <w:tcBorders>
              <w:top w:val="nil"/>
              <w:left w:val="nil"/>
              <w:bottom w:val="single" w:sz="8" w:space="0" w:color="auto"/>
              <w:right w:val="single" w:sz="8" w:space="0" w:color="000000"/>
            </w:tcBorders>
            <w:shd w:val="clear" w:color="auto" w:fill="auto"/>
            <w:vAlign w:val="center"/>
            <w:hideMark/>
          </w:tcPr>
          <w:p w14:paraId="0F8A5346"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Estante de EPI 50cm x 1,80m x 30cm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48A9544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2314372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w:t>
            </w:r>
          </w:p>
        </w:tc>
        <w:tc>
          <w:tcPr>
            <w:tcW w:w="1681" w:type="dxa"/>
            <w:tcBorders>
              <w:top w:val="nil"/>
              <w:left w:val="nil"/>
              <w:bottom w:val="single" w:sz="8" w:space="0" w:color="000000"/>
              <w:right w:val="single" w:sz="8" w:space="0" w:color="000000"/>
            </w:tcBorders>
            <w:shd w:val="clear" w:color="auto" w:fill="auto"/>
            <w:vAlign w:val="center"/>
            <w:hideMark/>
          </w:tcPr>
          <w:p w14:paraId="5994FF47" w14:textId="377BED5B"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44122966"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07CB096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3A62DAE3" w14:textId="77777777" w:rsidTr="006F6A48">
        <w:trPr>
          <w:trHeight w:val="319"/>
        </w:trPr>
        <w:tc>
          <w:tcPr>
            <w:tcW w:w="790" w:type="dxa"/>
            <w:vMerge/>
            <w:tcBorders>
              <w:left w:val="single" w:sz="8" w:space="0" w:color="000000"/>
              <w:right w:val="single" w:sz="8" w:space="0" w:color="000000"/>
            </w:tcBorders>
            <w:shd w:val="clear" w:color="auto" w:fill="auto"/>
            <w:vAlign w:val="center"/>
            <w:hideMark/>
          </w:tcPr>
          <w:p w14:paraId="536D167D" w14:textId="788D60FD"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1B048F2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12</w:t>
            </w:r>
          </w:p>
        </w:tc>
        <w:tc>
          <w:tcPr>
            <w:tcW w:w="2188" w:type="dxa"/>
            <w:tcBorders>
              <w:top w:val="nil"/>
              <w:left w:val="nil"/>
              <w:bottom w:val="single" w:sz="8" w:space="0" w:color="auto"/>
              <w:right w:val="single" w:sz="8" w:space="0" w:color="000000"/>
            </w:tcBorders>
            <w:shd w:val="clear" w:color="auto" w:fill="auto"/>
            <w:vAlign w:val="center"/>
            <w:hideMark/>
          </w:tcPr>
          <w:p w14:paraId="18F3B70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Estante alta 1,10m x 2m x 50cm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58C1AA2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18A8E0B3" w14:textId="77777777" w:rsidR="006F6A48" w:rsidRPr="00C76A79" w:rsidRDefault="006F6A48" w:rsidP="006F6A48">
            <w:pPr>
              <w:suppressAutoHyphens w:val="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3</w:t>
            </w:r>
            <w:r w:rsidRPr="00C76A79">
              <w:rPr>
                <w:rFonts w:ascii="Times New Roman" w:hAnsi="Times New Roman" w:cs="Times New Roman"/>
                <w:color w:val="000000" w:themeColor="text1"/>
                <w:szCs w:val="20"/>
              </w:rPr>
              <w:t> </w:t>
            </w:r>
          </w:p>
        </w:tc>
        <w:tc>
          <w:tcPr>
            <w:tcW w:w="1681" w:type="dxa"/>
            <w:tcBorders>
              <w:top w:val="nil"/>
              <w:left w:val="nil"/>
              <w:bottom w:val="single" w:sz="8" w:space="0" w:color="000000"/>
              <w:right w:val="single" w:sz="8" w:space="0" w:color="000000"/>
            </w:tcBorders>
            <w:shd w:val="clear" w:color="auto" w:fill="auto"/>
            <w:vAlign w:val="center"/>
            <w:hideMark/>
          </w:tcPr>
          <w:p w14:paraId="21C100A8" w14:textId="400FB1AC"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0442E76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15B4210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26DFC57C" w14:textId="77777777" w:rsidTr="006F6A48">
        <w:trPr>
          <w:trHeight w:val="396"/>
        </w:trPr>
        <w:tc>
          <w:tcPr>
            <w:tcW w:w="790" w:type="dxa"/>
            <w:vMerge/>
            <w:tcBorders>
              <w:left w:val="single" w:sz="8" w:space="0" w:color="000000"/>
              <w:right w:val="single" w:sz="8" w:space="0" w:color="000000"/>
            </w:tcBorders>
            <w:shd w:val="clear" w:color="auto" w:fill="auto"/>
            <w:vAlign w:val="center"/>
            <w:hideMark/>
          </w:tcPr>
          <w:p w14:paraId="7D7400CA" w14:textId="6FB03908"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664F4CC7"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13</w:t>
            </w:r>
          </w:p>
        </w:tc>
        <w:tc>
          <w:tcPr>
            <w:tcW w:w="2188" w:type="dxa"/>
            <w:tcBorders>
              <w:top w:val="nil"/>
              <w:left w:val="nil"/>
              <w:bottom w:val="single" w:sz="8" w:space="0" w:color="000000"/>
              <w:right w:val="single" w:sz="8" w:space="0" w:color="000000"/>
            </w:tcBorders>
            <w:shd w:val="clear" w:color="auto" w:fill="auto"/>
            <w:vAlign w:val="center"/>
            <w:hideMark/>
          </w:tcPr>
          <w:p w14:paraId="0B4150D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baixo 1,10m x 1,05m x 50cm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63C6830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519D44E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7</w:t>
            </w:r>
          </w:p>
        </w:tc>
        <w:tc>
          <w:tcPr>
            <w:tcW w:w="1681" w:type="dxa"/>
            <w:tcBorders>
              <w:top w:val="nil"/>
              <w:left w:val="nil"/>
              <w:bottom w:val="single" w:sz="8" w:space="0" w:color="000000"/>
              <w:right w:val="single" w:sz="8" w:space="0" w:color="000000"/>
            </w:tcBorders>
            <w:shd w:val="clear" w:color="auto" w:fill="auto"/>
            <w:vAlign w:val="center"/>
            <w:hideMark/>
          </w:tcPr>
          <w:p w14:paraId="19688BCA" w14:textId="23734B40"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5AC7774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313705A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15189E81" w14:textId="77777777" w:rsidTr="006F6A48">
        <w:trPr>
          <w:trHeight w:val="347"/>
        </w:trPr>
        <w:tc>
          <w:tcPr>
            <w:tcW w:w="790" w:type="dxa"/>
            <w:vMerge/>
            <w:tcBorders>
              <w:left w:val="single" w:sz="8" w:space="0" w:color="000000"/>
              <w:right w:val="single" w:sz="8" w:space="0" w:color="000000"/>
            </w:tcBorders>
            <w:shd w:val="clear" w:color="auto" w:fill="auto"/>
            <w:vAlign w:val="center"/>
            <w:hideMark/>
          </w:tcPr>
          <w:p w14:paraId="71A7F146" w14:textId="137D86A8"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52DFF25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14</w:t>
            </w:r>
          </w:p>
        </w:tc>
        <w:tc>
          <w:tcPr>
            <w:tcW w:w="2188" w:type="dxa"/>
            <w:tcBorders>
              <w:top w:val="nil"/>
              <w:left w:val="nil"/>
              <w:bottom w:val="single" w:sz="8" w:space="0" w:color="000000"/>
              <w:right w:val="single" w:sz="8" w:space="0" w:color="000000"/>
            </w:tcBorders>
            <w:shd w:val="clear" w:color="auto" w:fill="auto"/>
            <w:vAlign w:val="center"/>
            <w:hideMark/>
          </w:tcPr>
          <w:p w14:paraId="7461647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Armário baixo 1,40m x 1,05m x 50cm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57595B5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1A12E91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1</w:t>
            </w:r>
          </w:p>
        </w:tc>
        <w:tc>
          <w:tcPr>
            <w:tcW w:w="1681" w:type="dxa"/>
            <w:tcBorders>
              <w:top w:val="nil"/>
              <w:left w:val="nil"/>
              <w:bottom w:val="single" w:sz="8" w:space="0" w:color="000000"/>
              <w:right w:val="single" w:sz="8" w:space="0" w:color="000000"/>
            </w:tcBorders>
            <w:shd w:val="clear" w:color="auto" w:fill="auto"/>
            <w:vAlign w:val="center"/>
            <w:hideMark/>
          </w:tcPr>
          <w:p w14:paraId="6285A758" w14:textId="2DC2EC79"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3C71C27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733D635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5704F7FD" w14:textId="77777777" w:rsidTr="006F6A48">
        <w:trPr>
          <w:trHeight w:val="439"/>
        </w:trPr>
        <w:tc>
          <w:tcPr>
            <w:tcW w:w="790" w:type="dxa"/>
            <w:vMerge/>
            <w:tcBorders>
              <w:left w:val="single" w:sz="8" w:space="0" w:color="000000"/>
              <w:bottom w:val="single" w:sz="8" w:space="0" w:color="000000"/>
              <w:right w:val="single" w:sz="8" w:space="0" w:color="000000"/>
            </w:tcBorders>
            <w:shd w:val="clear" w:color="auto" w:fill="auto"/>
            <w:vAlign w:val="center"/>
            <w:hideMark/>
          </w:tcPr>
          <w:p w14:paraId="6C85809E" w14:textId="11490326"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58A431B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15</w:t>
            </w:r>
          </w:p>
        </w:tc>
        <w:tc>
          <w:tcPr>
            <w:tcW w:w="2188" w:type="dxa"/>
            <w:tcBorders>
              <w:top w:val="nil"/>
              <w:left w:val="nil"/>
              <w:bottom w:val="single" w:sz="8" w:space="0" w:color="000000"/>
              <w:right w:val="single" w:sz="8" w:space="0" w:color="000000"/>
            </w:tcBorders>
            <w:shd w:val="clear" w:color="auto" w:fill="auto"/>
            <w:vAlign w:val="center"/>
            <w:hideMark/>
          </w:tcPr>
          <w:p w14:paraId="2E1457A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Prateleira móvel (2 planos) 1,20m x 60cm x 1m (</w:t>
            </w:r>
            <w:proofErr w:type="spellStart"/>
            <w:r w:rsidRPr="00C76A79">
              <w:rPr>
                <w:rFonts w:ascii="Times New Roman" w:hAnsi="Times New Roman" w:cs="Times New Roman"/>
                <w:color w:val="000000" w:themeColor="text1"/>
                <w:szCs w:val="20"/>
              </w:rPr>
              <w:t>CxPxA</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5D738C8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34E27E8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3</w:t>
            </w:r>
          </w:p>
        </w:tc>
        <w:tc>
          <w:tcPr>
            <w:tcW w:w="1681" w:type="dxa"/>
            <w:tcBorders>
              <w:top w:val="nil"/>
              <w:left w:val="nil"/>
              <w:bottom w:val="single" w:sz="8" w:space="0" w:color="000000"/>
              <w:right w:val="single" w:sz="8" w:space="0" w:color="000000"/>
            </w:tcBorders>
            <w:shd w:val="clear" w:color="auto" w:fill="auto"/>
            <w:vAlign w:val="center"/>
            <w:hideMark/>
          </w:tcPr>
          <w:p w14:paraId="701D651F" w14:textId="74E26DB9"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32BD532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242C6AA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53F9C555" w14:textId="77777777" w:rsidTr="006F6A48">
        <w:trPr>
          <w:trHeight w:val="279"/>
        </w:trPr>
        <w:tc>
          <w:tcPr>
            <w:tcW w:w="79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4AA84E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3</w:t>
            </w:r>
          </w:p>
        </w:tc>
        <w:tc>
          <w:tcPr>
            <w:tcW w:w="621" w:type="dxa"/>
            <w:tcBorders>
              <w:top w:val="nil"/>
              <w:left w:val="nil"/>
              <w:bottom w:val="single" w:sz="8" w:space="0" w:color="000000"/>
              <w:right w:val="single" w:sz="8" w:space="0" w:color="000000"/>
            </w:tcBorders>
            <w:shd w:val="clear" w:color="auto" w:fill="auto"/>
            <w:vAlign w:val="center"/>
            <w:hideMark/>
          </w:tcPr>
          <w:p w14:paraId="4CB912D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16</w:t>
            </w:r>
          </w:p>
        </w:tc>
        <w:tc>
          <w:tcPr>
            <w:tcW w:w="2188" w:type="dxa"/>
            <w:tcBorders>
              <w:top w:val="nil"/>
              <w:left w:val="nil"/>
              <w:bottom w:val="single" w:sz="8" w:space="0" w:color="000000"/>
              <w:right w:val="single" w:sz="8" w:space="0" w:color="000000"/>
            </w:tcBorders>
            <w:shd w:val="clear" w:color="auto" w:fill="auto"/>
            <w:vAlign w:val="center"/>
            <w:hideMark/>
          </w:tcPr>
          <w:p w14:paraId="7313BCA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Coletor</w:t>
            </w:r>
            <w:r>
              <w:rPr>
                <w:rFonts w:ascii="Times New Roman" w:hAnsi="Times New Roman" w:cs="Times New Roman"/>
                <w:color w:val="000000" w:themeColor="text1"/>
                <w:szCs w:val="20"/>
              </w:rPr>
              <w:t xml:space="preserve"> boca de lobo</w:t>
            </w:r>
            <w:r w:rsidRPr="00C76A79">
              <w:rPr>
                <w:rFonts w:ascii="Times New Roman" w:hAnsi="Times New Roman" w:cs="Times New Roman"/>
                <w:color w:val="000000" w:themeColor="text1"/>
                <w:szCs w:val="20"/>
              </w:rPr>
              <w:t xml:space="preserve"> 0,38cm x 1,82m x 0,45cm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573965FA"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500A05D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6</w:t>
            </w:r>
          </w:p>
        </w:tc>
        <w:tc>
          <w:tcPr>
            <w:tcW w:w="1681" w:type="dxa"/>
            <w:tcBorders>
              <w:top w:val="nil"/>
              <w:left w:val="nil"/>
              <w:bottom w:val="single" w:sz="8" w:space="0" w:color="000000"/>
              <w:right w:val="single" w:sz="8" w:space="0" w:color="000000"/>
            </w:tcBorders>
            <w:shd w:val="clear" w:color="auto" w:fill="auto"/>
            <w:vAlign w:val="center"/>
            <w:hideMark/>
          </w:tcPr>
          <w:p w14:paraId="2B8F7AD3" w14:textId="47847921"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3A67C97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3AA7D74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019F0904" w14:textId="77777777" w:rsidTr="006F6A48">
        <w:trPr>
          <w:trHeight w:val="371"/>
        </w:trPr>
        <w:tc>
          <w:tcPr>
            <w:tcW w:w="790" w:type="dxa"/>
            <w:vMerge/>
            <w:tcBorders>
              <w:top w:val="nil"/>
              <w:left w:val="single" w:sz="8" w:space="0" w:color="000000"/>
              <w:bottom w:val="single" w:sz="8" w:space="0" w:color="000000"/>
              <w:right w:val="single" w:sz="8" w:space="0" w:color="000000"/>
            </w:tcBorders>
            <w:vAlign w:val="center"/>
            <w:hideMark/>
          </w:tcPr>
          <w:p w14:paraId="30143D39" w14:textId="77777777"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137D8A67"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17</w:t>
            </w:r>
          </w:p>
        </w:tc>
        <w:tc>
          <w:tcPr>
            <w:tcW w:w="2188" w:type="dxa"/>
            <w:tcBorders>
              <w:top w:val="nil"/>
              <w:left w:val="nil"/>
              <w:bottom w:val="single" w:sz="8" w:space="0" w:color="000000"/>
              <w:right w:val="single" w:sz="8" w:space="0" w:color="000000"/>
            </w:tcBorders>
            <w:shd w:val="clear" w:color="auto" w:fill="auto"/>
            <w:vAlign w:val="center"/>
            <w:hideMark/>
          </w:tcPr>
          <w:p w14:paraId="52334AF6"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Suporte de teto/</w:t>
            </w:r>
            <w:proofErr w:type="spellStart"/>
            <w:r w:rsidRPr="00C76A79">
              <w:rPr>
                <w:rFonts w:ascii="Times New Roman" w:hAnsi="Times New Roman" w:cs="Times New Roman"/>
                <w:color w:val="000000" w:themeColor="text1"/>
                <w:szCs w:val="20"/>
              </w:rPr>
              <w:t>Cabideiro</w:t>
            </w:r>
            <w:proofErr w:type="spellEnd"/>
            <w:r w:rsidRPr="00C76A79">
              <w:rPr>
                <w:rFonts w:ascii="Times New Roman" w:hAnsi="Times New Roman" w:cs="Times New Roman"/>
                <w:color w:val="000000" w:themeColor="text1"/>
                <w:szCs w:val="20"/>
              </w:rPr>
              <w:t xml:space="preserve"> de inox 60cm x 50cm (</w:t>
            </w:r>
            <w:proofErr w:type="spellStart"/>
            <w:r w:rsidRPr="00C76A79">
              <w:rPr>
                <w:rFonts w:ascii="Times New Roman" w:hAnsi="Times New Roman" w:cs="Times New Roman"/>
                <w:color w:val="000000" w:themeColor="text1"/>
                <w:szCs w:val="20"/>
              </w:rPr>
              <w:t>CxA</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14CFAC64"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7E1536D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6</w:t>
            </w:r>
          </w:p>
        </w:tc>
        <w:tc>
          <w:tcPr>
            <w:tcW w:w="1681" w:type="dxa"/>
            <w:tcBorders>
              <w:top w:val="nil"/>
              <w:left w:val="nil"/>
              <w:bottom w:val="single" w:sz="8" w:space="0" w:color="000000"/>
              <w:right w:val="single" w:sz="8" w:space="0" w:color="000000"/>
            </w:tcBorders>
            <w:shd w:val="clear" w:color="auto" w:fill="auto"/>
            <w:vAlign w:val="center"/>
            <w:hideMark/>
          </w:tcPr>
          <w:p w14:paraId="0EE4DC80" w14:textId="51F1E19B"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7CEBD59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7E6EF44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537A01A5" w14:textId="77777777" w:rsidTr="006F6A48">
        <w:trPr>
          <w:trHeight w:val="225"/>
        </w:trPr>
        <w:tc>
          <w:tcPr>
            <w:tcW w:w="790" w:type="dxa"/>
            <w:vMerge/>
            <w:tcBorders>
              <w:top w:val="nil"/>
              <w:left w:val="single" w:sz="8" w:space="0" w:color="000000"/>
              <w:bottom w:val="single" w:sz="8" w:space="0" w:color="000000"/>
              <w:right w:val="single" w:sz="8" w:space="0" w:color="000000"/>
            </w:tcBorders>
            <w:vAlign w:val="center"/>
            <w:hideMark/>
          </w:tcPr>
          <w:p w14:paraId="4D29863D" w14:textId="77777777"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4D0FBD4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18</w:t>
            </w:r>
          </w:p>
        </w:tc>
        <w:tc>
          <w:tcPr>
            <w:tcW w:w="2188" w:type="dxa"/>
            <w:tcBorders>
              <w:top w:val="nil"/>
              <w:left w:val="nil"/>
              <w:bottom w:val="single" w:sz="8" w:space="0" w:color="000000"/>
              <w:right w:val="single" w:sz="8" w:space="0" w:color="000000"/>
            </w:tcBorders>
            <w:shd w:val="clear" w:color="auto" w:fill="auto"/>
            <w:vAlign w:val="center"/>
            <w:hideMark/>
          </w:tcPr>
          <w:p w14:paraId="6FDE5B42" w14:textId="77777777" w:rsidR="006F6A48" w:rsidRPr="00C76A79" w:rsidRDefault="006F6A48" w:rsidP="006F6A48">
            <w:pPr>
              <w:suppressAutoHyphens w:val="0"/>
              <w:jc w:val="center"/>
              <w:rPr>
                <w:rFonts w:ascii="Times New Roman" w:hAnsi="Times New Roman" w:cs="Times New Roman"/>
                <w:color w:val="000000" w:themeColor="text1"/>
                <w:szCs w:val="20"/>
              </w:rPr>
            </w:pPr>
            <w:proofErr w:type="spellStart"/>
            <w:r w:rsidRPr="00C76A79">
              <w:rPr>
                <w:rFonts w:ascii="Times New Roman" w:hAnsi="Times New Roman" w:cs="Times New Roman"/>
                <w:color w:val="000000" w:themeColor="text1"/>
                <w:szCs w:val="20"/>
              </w:rPr>
              <w:t>Dispenser</w:t>
            </w:r>
            <w:proofErr w:type="spellEnd"/>
            <w:r w:rsidRPr="00C76A79">
              <w:rPr>
                <w:rFonts w:ascii="Times New Roman" w:hAnsi="Times New Roman" w:cs="Times New Roman"/>
                <w:color w:val="000000" w:themeColor="text1"/>
                <w:szCs w:val="20"/>
              </w:rPr>
              <w:t xml:space="preserve"> de descartáveis</w:t>
            </w:r>
            <w:r>
              <w:rPr>
                <w:rFonts w:ascii="Times New Roman" w:hAnsi="Times New Roman" w:cs="Times New Roman"/>
                <w:color w:val="000000" w:themeColor="text1"/>
                <w:szCs w:val="20"/>
              </w:rPr>
              <w:t xml:space="preserve"> EPI</w:t>
            </w:r>
            <w:r w:rsidRPr="00C76A79">
              <w:rPr>
                <w:rFonts w:ascii="Times New Roman" w:hAnsi="Times New Roman" w:cs="Times New Roman"/>
                <w:color w:val="000000" w:themeColor="text1"/>
                <w:szCs w:val="20"/>
              </w:rPr>
              <w:t xml:space="preserve"> inox 60cm x 100cm x15cm</w:t>
            </w:r>
          </w:p>
        </w:tc>
        <w:tc>
          <w:tcPr>
            <w:tcW w:w="989" w:type="dxa"/>
            <w:tcBorders>
              <w:top w:val="nil"/>
              <w:left w:val="nil"/>
              <w:bottom w:val="single" w:sz="8" w:space="0" w:color="000000"/>
              <w:right w:val="single" w:sz="8" w:space="0" w:color="000000"/>
            </w:tcBorders>
            <w:shd w:val="clear" w:color="auto" w:fill="auto"/>
            <w:vAlign w:val="center"/>
            <w:hideMark/>
          </w:tcPr>
          <w:p w14:paraId="405FF1D5"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3BCD3FC9" w14:textId="77777777" w:rsidR="006F6A48" w:rsidRPr="00C76A79" w:rsidRDefault="006F6A48" w:rsidP="006F6A48">
            <w:pPr>
              <w:suppressAutoHyphens w:val="0"/>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4</w:t>
            </w:r>
            <w:r w:rsidRPr="00C76A79">
              <w:rPr>
                <w:rFonts w:ascii="Times New Roman" w:hAnsi="Times New Roman" w:cs="Times New Roman"/>
                <w:color w:val="000000" w:themeColor="text1"/>
                <w:szCs w:val="20"/>
              </w:rPr>
              <w:t> </w:t>
            </w:r>
          </w:p>
        </w:tc>
        <w:tc>
          <w:tcPr>
            <w:tcW w:w="1681" w:type="dxa"/>
            <w:tcBorders>
              <w:top w:val="nil"/>
              <w:left w:val="nil"/>
              <w:bottom w:val="single" w:sz="8" w:space="0" w:color="000000"/>
              <w:right w:val="single" w:sz="8" w:space="0" w:color="000000"/>
            </w:tcBorders>
            <w:shd w:val="clear" w:color="auto" w:fill="auto"/>
            <w:vAlign w:val="center"/>
            <w:hideMark/>
          </w:tcPr>
          <w:p w14:paraId="4C14DFD4" w14:textId="1DECB0CB"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57DBB1B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223E84D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672A6A06" w14:textId="77777777" w:rsidTr="006F6A48">
        <w:trPr>
          <w:trHeight w:val="94"/>
        </w:trPr>
        <w:tc>
          <w:tcPr>
            <w:tcW w:w="79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A9DE7DE"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4</w:t>
            </w:r>
          </w:p>
        </w:tc>
        <w:tc>
          <w:tcPr>
            <w:tcW w:w="621" w:type="dxa"/>
            <w:tcBorders>
              <w:top w:val="nil"/>
              <w:left w:val="nil"/>
              <w:bottom w:val="single" w:sz="8" w:space="0" w:color="000000"/>
              <w:right w:val="single" w:sz="8" w:space="0" w:color="000000"/>
            </w:tcBorders>
            <w:shd w:val="clear" w:color="auto" w:fill="auto"/>
            <w:vAlign w:val="center"/>
            <w:hideMark/>
          </w:tcPr>
          <w:p w14:paraId="66D4E9B7"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19</w:t>
            </w:r>
          </w:p>
        </w:tc>
        <w:tc>
          <w:tcPr>
            <w:tcW w:w="2188" w:type="dxa"/>
            <w:tcBorders>
              <w:top w:val="nil"/>
              <w:left w:val="nil"/>
              <w:bottom w:val="single" w:sz="8" w:space="0" w:color="000000"/>
              <w:right w:val="single" w:sz="8" w:space="0" w:color="000000"/>
            </w:tcBorders>
            <w:shd w:val="clear" w:color="auto" w:fill="auto"/>
            <w:vAlign w:val="center"/>
            <w:hideMark/>
          </w:tcPr>
          <w:p w14:paraId="111708E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Toalheiro 34,5cm x 27,5cm x 12,4cm (</w:t>
            </w:r>
            <w:proofErr w:type="spellStart"/>
            <w:r w:rsidRPr="00C76A79">
              <w:rPr>
                <w:rFonts w:ascii="Times New Roman" w:hAnsi="Times New Roman" w:cs="Times New Roman"/>
                <w:color w:val="000000" w:themeColor="text1"/>
                <w:szCs w:val="20"/>
              </w:rPr>
              <w:t>AxLxP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BBDE76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7F623D1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3</w:t>
            </w:r>
          </w:p>
        </w:tc>
        <w:tc>
          <w:tcPr>
            <w:tcW w:w="1681" w:type="dxa"/>
            <w:tcBorders>
              <w:top w:val="nil"/>
              <w:left w:val="nil"/>
              <w:bottom w:val="single" w:sz="8" w:space="0" w:color="000000"/>
              <w:right w:val="single" w:sz="8" w:space="0" w:color="000000"/>
            </w:tcBorders>
            <w:shd w:val="clear" w:color="auto" w:fill="auto"/>
            <w:vAlign w:val="center"/>
            <w:hideMark/>
          </w:tcPr>
          <w:p w14:paraId="76CDA44B" w14:textId="70F9C304"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4A24B97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7DEC23E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5C2EF10C" w14:textId="77777777" w:rsidTr="006F6A48">
        <w:trPr>
          <w:trHeight w:val="656"/>
        </w:trPr>
        <w:tc>
          <w:tcPr>
            <w:tcW w:w="790" w:type="dxa"/>
            <w:vMerge/>
            <w:tcBorders>
              <w:top w:val="nil"/>
              <w:left w:val="single" w:sz="8" w:space="0" w:color="000000"/>
              <w:bottom w:val="single" w:sz="8" w:space="0" w:color="000000"/>
              <w:right w:val="single" w:sz="8" w:space="0" w:color="000000"/>
            </w:tcBorders>
            <w:vAlign w:val="center"/>
            <w:hideMark/>
          </w:tcPr>
          <w:p w14:paraId="61325400" w14:textId="77777777" w:rsidR="006F6A48" w:rsidRPr="00C76A79" w:rsidRDefault="006F6A48" w:rsidP="006F6A48">
            <w:pPr>
              <w:suppressAutoHyphens w:val="0"/>
              <w:rPr>
                <w:rFonts w:ascii="Times New Roman" w:hAnsi="Times New Roman" w:cs="Times New Roman"/>
                <w:color w:val="000000" w:themeColor="text1"/>
                <w:szCs w:val="20"/>
              </w:rPr>
            </w:pPr>
          </w:p>
        </w:tc>
        <w:tc>
          <w:tcPr>
            <w:tcW w:w="621" w:type="dxa"/>
            <w:tcBorders>
              <w:top w:val="nil"/>
              <w:left w:val="nil"/>
              <w:bottom w:val="single" w:sz="8" w:space="0" w:color="000000"/>
              <w:right w:val="single" w:sz="8" w:space="0" w:color="000000"/>
            </w:tcBorders>
            <w:shd w:val="clear" w:color="auto" w:fill="auto"/>
            <w:vAlign w:val="center"/>
            <w:hideMark/>
          </w:tcPr>
          <w:p w14:paraId="62CD6C7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20</w:t>
            </w:r>
          </w:p>
        </w:tc>
        <w:tc>
          <w:tcPr>
            <w:tcW w:w="2188" w:type="dxa"/>
            <w:tcBorders>
              <w:top w:val="nil"/>
              <w:left w:val="nil"/>
              <w:bottom w:val="single" w:sz="8" w:space="0" w:color="000000"/>
              <w:right w:val="single" w:sz="8" w:space="0" w:color="000000"/>
            </w:tcBorders>
            <w:shd w:val="clear" w:color="auto" w:fill="auto"/>
            <w:vAlign w:val="center"/>
            <w:hideMark/>
          </w:tcPr>
          <w:p w14:paraId="7DC6598E" w14:textId="77777777" w:rsidR="006F6A48" w:rsidRPr="00C76A79" w:rsidRDefault="006F6A48" w:rsidP="006F6A48">
            <w:pPr>
              <w:suppressAutoHyphens w:val="0"/>
              <w:jc w:val="center"/>
              <w:rPr>
                <w:rFonts w:ascii="Times New Roman" w:hAnsi="Times New Roman" w:cs="Times New Roman"/>
                <w:color w:val="000000" w:themeColor="text1"/>
                <w:szCs w:val="20"/>
              </w:rPr>
            </w:pPr>
            <w:proofErr w:type="spellStart"/>
            <w:r w:rsidRPr="00C76A79">
              <w:rPr>
                <w:rFonts w:ascii="Times New Roman" w:hAnsi="Times New Roman" w:cs="Times New Roman"/>
                <w:color w:val="000000" w:themeColor="text1"/>
                <w:szCs w:val="20"/>
              </w:rPr>
              <w:t>Dispenser</w:t>
            </w:r>
            <w:proofErr w:type="spellEnd"/>
            <w:r w:rsidRPr="00C76A79">
              <w:rPr>
                <w:rFonts w:ascii="Times New Roman" w:hAnsi="Times New Roman" w:cs="Times New Roman"/>
                <w:color w:val="000000" w:themeColor="text1"/>
                <w:szCs w:val="20"/>
              </w:rPr>
              <w:t xml:space="preserve"> para álcool 14cm x 23,5cm x 9,5cm (</w:t>
            </w:r>
            <w:proofErr w:type="spellStart"/>
            <w:r w:rsidRPr="00C76A79">
              <w:rPr>
                <w:rFonts w:ascii="Times New Roman" w:hAnsi="Times New Roman" w:cs="Times New Roman"/>
                <w:color w:val="000000" w:themeColor="text1"/>
                <w:szCs w:val="20"/>
              </w:rPr>
              <w:t>LxAxP</w:t>
            </w:r>
            <w:proofErr w:type="spellEnd"/>
            <w:r w:rsidRPr="00C76A79">
              <w:rPr>
                <w:rFonts w:ascii="Times New Roman" w:hAnsi="Times New Roman" w:cs="Times New Roman"/>
                <w:color w:val="000000" w:themeColor="text1"/>
                <w:szCs w:val="20"/>
              </w:rPr>
              <w:t>)</w:t>
            </w:r>
          </w:p>
        </w:tc>
        <w:tc>
          <w:tcPr>
            <w:tcW w:w="989" w:type="dxa"/>
            <w:tcBorders>
              <w:top w:val="nil"/>
              <w:left w:val="nil"/>
              <w:bottom w:val="single" w:sz="8" w:space="0" w:color="000000"/>
              <w:right w:val="single" w:sz="8" w:space="0" w:color="000000"/>
            </w:tcBorders>
            <w:shd w:val="clear" w:color="auto" w:fill="auto"/>
            <w:vAlign w:val="center"/>
            <w:hideMark/>
          </w:tcPr>
          <w:p w14:paraId="3D669E5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24D62057"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21</w:t>
            </w:r>
          </w:p>
        </w:tc>
        <w:tc>
          <w:tcPr>
            <w:tcW w:w="1681" w:type="dxa"/>
            <w:tcBorders>
              <w:top w:val="nil"/>
              <w:left w:val="nil"/>
              <w:bottom w:val="single" w:sz="8" w:space="0" w:color="000000"/>
              <w:right w:val="single" w:sz="8" w:space="0" w:color="000000"/>
            </w:tcBorders>
            <w:shd w:val="clear" w:color="auto" w:fill="auto"/>
            <w:vAlign w:val="center"/>
            <w:hideMark/>
          </w:tcPr>
          <w:p w14:paraId="45A3792E" w14:textId="0AAF8544"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2B6CAFCE"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03A1405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6F0F0BDD" w14:textId="77777777" w:rsidTr="006F6A48">
        <w:trPr>
          <w:trHeight w:val="369"/>
        </w:trPr>
        <w:tc>
          <w:tcPr>
            <w:tcW w:w="790" w:type="dxa"/>
            <w:tcBorders>
              <w:top w:val="nil"/>
              <w:left w:val="single" w:sz="8" w:space="0" w:color="000000"/>
              <w:bottom w:val="single" w:sz="8" w:space="0" w:color="000000"/>
              <w:right w:val="single" w:sz="8" w:space="0" w:color="000000"/>
            </w:tcBorders>
            <w:shd w:val="clear" w:color="auto" w:fill="auto"/>
            <w:vAlign w:val="center"/>
            <w:hideMark/>
          </w:tcPr>
          <w:p w14:paraId="0FE23B3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621" w:type="dxa"/>
            <w:tcBorders>
              <w:top w:val="nil"/>
              <w:left w:val="nil"/>
              <w:bottom w:val="single" w:sz="8" w:space="0" w:color="000000"/>
              <w:right w:val="single" w:sz="8" w:space="0" w:color="000000"/>
            </w:tcBorders>
            <w:shd w:val="clear" w:color="auto" w:fill="auto"/>
            <w:vAlign w:val="center"/>
            <w:hideMark/>
          </w:tcPr>
          <w:p w14:paraId="75068F5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21</w:t>
            </w:r>
          </w:p>
        </w:tc>
        <w:tc>
          <w:tcPr>
            <w:tcW w:w="2188" w:type="dxa"/>
            <w:tcBorders>
              <w:top w:val="nil"/>
              <w:left w:val="nil"/>
              <w:bottom w:val="single" w:sz="8" w:space="0" w:color="000000"/>
              <w:right w:val="single" w:sz="8" w:space="0" w:color="000000"/>
            </w:tcBorders>
            <w:shd w:val="clear" w:color="auto" w:fill="auto"/>
            <w:vAlign w:val="center"/>
            <w:hideMark/>
          </w:tcPr>
          <w:p w14:paraId="17B6A938"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Cadeiras de laboratório</w:t>
            </w:r>
          </w:p>
        </w:tc>
        <w:tc>
          <w:tcPr>
            <w:tcW w:w="989" w:type="dxa"/>
            <w:tcBorders>
              <w:top w:val="nil"/>
              <w:left w:val="nil"/>
              <w:bottom w:val="single" w:sz="8" w:space="0" w:color="000000"/>
              <w:right w:val="single" w:sz="8" w:space="0" w:color="000000"/>
            </w:tcBorders>
            <w:shd w:val="clear" w:color="auto" w:fill="auto"/>
            <w:vAlign w:val="center"/>
            <w:hideMark/>
          </w:tcPr>
          <w:p w14:paraId="5586994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27B3A4D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3</w:t>
            </w:r>
          </w:p>
        </w:tc>
        <w:tc>
          <w:tcPr>
            <w:tcW w:w="1681" w:type="dxa"/>
            <w:tcBorders>
              <w:top w:val="nil"/>
              <w:left w:val="nil"/>
              <w:bottom w:val="single" w:sz="8" w:space="0" w:color="000000"/>
              <w:right w:val="single" w:sz="8" w:space="0" w:color="000000"/>
            </w:tcBorders>
            <w:shd w:val="clear" w:color="auto" w:fill="auto"/>
            <w:vAlign w:val="center"/>
            <w:hideMark/>
          </w:tcPr>
          <w:p w14:paraId="31C6C636" w14:textId="0D148DB0"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31AEC8C1"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1958645D"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F6A48" w:rsidRPr="00C76A79" w14:paraId="188A2C0E" w14:textId="77777777" w:rsidTr="006F6A48">
        <w:trPr>
          <w:trHeight w:val="133"/>
        </w:trPr>
        <w:tc>
          <w:tcPr>
            <w:tcW w:w="790" w:type="dxa"/>
            <w:tcBorders>
              <w:top w:val="nil"/>
              <w:left w:val="single" w:sz="8" w:space="0" w:color="000000"/>
              <w:bottom w:val="single" w:sz="8" w:space="0" w:color="000000"/>
              <w:right w:val="single" w:sz="8" w:space="0" w:color="000000"/>
            </w:tcBorders>
            <w:shd w:val="clear" w:color="auto" w:fill="auto"/>
            <w:vAlign w:val="center"/>
            <w:hideMark/>
          </w:tcPr>
          <w:p w14:paraId="2F47137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621" w:type="dxa"/>
            <w:tcBorders>
              <w:top w:val="nil"/>
              <w:left w:val="nil"/>
              <w:bottom w:val="single" w:sz="8" w:space="0" w:color="000000"/>
              <w:right w:val="single" w:sz="8" w:space="0" w:color="000000"/>
            </w:tcBorders>
            <w:shd w:val="clear" w:color="auto" w:fill="auto"/>
            <w:vAlign w:val="center"/>
            <w:hideMark/>
          </w:tcPr>
          <w:p w14:paraId="54C1E77C"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22</w:t>
            </w:r>
          </w:p>
        </w:tc>
        <w:tc>
          <w:tcPr>
            <w:tcW w:w="2188" w:type="dxa"/>
            <w:tcBorders>
              <w:top w:val="nil"/>
              <w:left w:val="nil"/>
              <w:bottom w:val="single" w:sz="8" w:space="0" w:color="000000"/>
              <w:right w:val="single" w:sz="8" w:space="0" w:color="000000"/>
            </w:tcBorders>
            <w:shd w:val="clear" w:color="auto" w:fill="auto"/>
            <w:vAlign w:val="center"/>
            <w:hideMark/>
          </w:tcPr>
          <w:p w14:paraId="2DDA6F8B"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Lixeiras em inox com pedal </w:t>
            </w:r>
          </w:p>
        </w:tc>
        <w:tc>
          <w:tcPr>
            <w:tcW w:w="989" w:type="dxa"/>
            <w:tcBorders>
              <w:top w:val="nil"/>
              <w:left w:val="nil"/>
              <w:bottom w:val="single" w:sz="8" w:space="0" w:color="000000"/>
              <w:right w:val="single" w:sz="8" w:space="0" w:color="000000"/>
            </w:tcBorders>
            <w:shd w:val="clear" w:color="auto" w:fill="auto"/>
            <w:vAlign w:val="center"/>
            <w:hideMark/>
          </w:tcPr>
          <w:p w14:paraId="2FF5E5C3"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403" w:type="dxa"/>
            <w:tcBorders>
              <w:top w:val="nil"/>
              <w:left w:val="nil"/>
              <w:bottom w:val="single" w:sz="8" w:space="0" w:color="000000"/>
              <w:right w:val="single" w:sz="8" w:space="0" w:color="000000"/>
            </w:tcBorders>
            <w:shd w:val="clear" w:color="auto" w:fill="auto"/>
            <w:vAlign w:val="center"/>
            <w:hideMark/>
          </w:tcPr>
          <w:p w14:paraId="077C4182"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r>
              <w:rPr>
                <w:rFonts w:ascii="Times New Roman" w:hAnsi="Times New Roman" w:cs="Times New Roman"/>
                <w:color w:val="000000" w:themeColor="text1"/>
                <w:szCs w:val="20"/>
              </w:rPr>
              <w:t>21</w:t>
            </w:r>
          </w:p>
        </w:tc>
        <w:tc>
          <w:tcPr>
            <w:tcW w:w="1681" w:type="dxa"/>
            <w:tcBorders>
              <w:top w:val="nil"/>
              <w:left w:val="nil"/>
              <w:bottom w:val="single" w:sz="8" w:space="0" w:color="000000"/>
              <w:right w:val="single" w:sz="8" w:space="0" w:color="000000"/>
            </w:tcBorders>
            <w:shd w:val="clear" w:color="auto" w:fill="auto"/>
            <w:vAlign w:val="center"/>
            <w:hideMark/>
          </w:tcPr>
          <w:p w14:paraId="44E9DFA2" w14:textId="68F7B4B4" w:rsidR="006F6A48" w:rsidRPr="00C76A79" w:rsidRDefault="006F6A48" w:rsidP="006F6A48">
            <w:pPr>
              <w:suppressAutoHyphens w:val="0"/>
              <w:jc w:val="center"/>
              <w:rPr>
                <w:rFonts w:ascii="Times New Roman" w:hAnsi="Times New Roman" w:cs="Times New Roman"/>
                <w:color w:val="000000" w:themeColor="text1"/>
                <w:szCs w:val="20"/>
              </w:rPr>
            </w:pPr>
            <w:r w:rsidRPr="00B901B7">
              <w:rPr>
                <w:rFonts w:ascii="Times New Roman" w:hAnsi="Times New Roman" w:cs="Times New Roman"/>
                <w:color w:val="000000" w:themeColor="text1"/>
                <w:sz w:val="18"/>
                <w:szCs w:val="18"/>
              </w:rPr>
              <w:t>UNIDADE</w:t>
            </w:r>
          </w:p>
        </w:tc>
        <w:tc>
          <w:tcPr>
            <w:tcW w:w="1107" w:type="dxa"/>
            <w:tcBorders>
              <w:top w:val="nil"/>
              <w:left w:val="nil"/>
              <w:bottom w:val="single" w:sz="8" w:space="0" w:color="000000"/>
              <w:right w:val="single" w:sz="8" w:space="0" w:color="000000"/>
            </w:tcBorders>
            <w:shd w:val="clear" w:color="auto" w:fill="auto"/>
            <w:vAlign w:val="center"/>
            <w:hideMark/>
          </w:tcPr>
          <w:p w14:paraId="5B3527A9"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c>
          <w:tcPr>
            <w:tcW w:w="1134" w:type="dxa"/>
            <w:tcBorders>
              <w:top w:val="nil"/>
              <w:left w:val="nil"/>
              <w:bottom w:val="single" w:sz="8" w:space="0" w:color="000000"/>
              <w:right w:val="single" w:sz="8" w:space="0" w:color="000000"/>
            </w:tcBorders>
            <w:shd w:val="clear" w:color="auto" w:fill="auto"/>
            <w:vAlign w:val="center"/>
            <w:hideMark/>
          </w:tcPr>
          <w:p w14:paraId="213F681F" w14:textId="77777777" w:rsidR="006F6A48" w:rsidRPr="00C76A79" w:rsidRDefault="006F6A48" w:rsidP="006F6A48">
            <w:pPr>
              <w:suppressAutoHyphens w:val="0"/>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w:t>
            </w:r>
          </w:p>
        </w:tc>
      </w:tr>
      <w:tr w:rsidR="006B5D10" w:rsidRPr="00C76A79" w14:paraId="53441CB7" w14:textId="77777777" w:rsidTr="006F6A48">
        <w:trPr>
          <w:trHeight w:val="67"/>
        </w:trPr>
        <w:tc>
          <w:tcPr>
            <w:tcW w:w="790" w:type="dxa"/>
            <w:tcBorders>
              <w:top w:val="nil"/>
              <w:left w:val="nil"/>
              <w:bottom w:val="nil"/>
              <w:right w:val="nil"/>
            </w:tcBorders>
            <w:shd w:val="clear" w:color="auto" w:fill="auto"/>
            <w:noWrap/>
            <w:vAlign w:val="bottom"/>
            <w:hideMark/>
          </w:tcPr>
          <w:p w14:paraId="07C8D0CF" w14:textId="77777777" w:rsidR="006B5D10" w:rsidRPr="00C76A79" w:rsidRDefault="006B5D10" w:rsidP="006F6A48">
            <w:pPr>
              <w:suppressAutoHyphens w:val="0"/>
              <w:jc w:val="center"/>
              <w:rPr>
                <w:rFonts w:ascii="Times New Roman" w:hAnsi="Times New Roman" w:cs="Times New Roman"/>
                <w:color w:val="000000" w:themeColor="text1"/>
                <w:szCs w:val="20"/>
              </w:rPr>
            </w:pPr>
          </w:p>
        </w:tc>
        <w:tc>
          <w:tcPr>
            <w:tcW w:w="7989"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FF3FC2" w14:textId="77777777" w:rsidR="006B5D10" w:rsidRPr="00C76A79" w:rsidRDefault="006B5D10" w:rsidP="006F6A48">
            <w:pPr>
              <w:suppressAutoHyphens w:val="0"/>
              <w:jc w:val="center"/>
              <w:rPr>
                <w:rFonts w:ascii="Times New Roman" w:hAnsi="Times New Roman" w:cs="Times New Roman"/>
                <w:b/>
                <w:bCs/>
                <w:color w:val="000000" w:themeColor="text1"/>
                <w:szCs w:val="20"/>
              </w:rPr>
            </w:pPr>
            <w:r w:rsidRPr="00C76A79">
              <w:rPr>
                <w:rFonts w:ascii="Times New Roman" w:hAnsi="Times New Roman" w:cs="Times New Roman"/>
                <w:b/>
                <w:bCs/>
                <w:color w:val="000000" w:themeColor="text1"/>
                <w:szCs w:val="20"/>
              </w:rPr>
              <w:t>VALOR TOTAL</w:t>
            </w:r>
          </w:p>
        </w:tc>
        <w:tc>
          <w:tcPr>
            <w:tcW w:w="1134" w:type="dxa"/>
            <w:tcBorders>
              <w:top w:val="nil"/>
              <w:left w:val="nil"/>
              <w:bottom w:val="single" w:sz="8" w:space="0" w:color="000000"/>
              <w:right w:val="single" w:sz="8" w:space="0" w:color="000000"/>
            </w:tcBorders>
            <w:shd w:val="clear" w:color="auto" w:fill="auto"/>
            <w:vAlign w:val="center"/>
            <w:hideMark/>
          </w:tcPr>
          <w:p w14:paraId="043DD5EA" w14:textId="77777777" w:rsidR="006B5D10" w:rsidRPr="00C76A79" w:rsidRDefault="006B5D10" w:rsidP="006F6A48">
            <w:pPr>
              <w:suppressAutoHyphens w:val="0"/>
              <w:jc w:val="center"/>
              <w:rPr>
                <w:rFonts w:ascii="Times New Roman" w:hAnsi="Times New Roman" w:cs="Times New Roman"/>
                <w:b/>
                <w:bCs/>
                <w:color w:val="000000" w:themeColor="text1"/>
                <w:szCs w:val="20"/>
              </w:rPr>
            </w:pPr>
            <w:r w:rsidRPr="00C76A79">
              <w:rPr>
                <w:rFonts w:ascii="Times New Roman" w:hAnsi="Times New Roman" w:cs="Times New Roman"/>
                <w:b/>
                <w:bCs/>
                <w:color w:val="000000" w:themeColor="text1"/>
                <w:szCs w:val="20"/>
              </w:rPr>
              <w:t> </w:t>
            </w:r>
          </w:p>
        </w:tc>
      </w:tr>
    </w:tbl>
    <w:bookmarkEnd w:id="21"/>
    <w:p w14:paraId="72424BB2" w14:textId="015BE2B1" w:rsidR="00A324CC" w:rsidRPr="00C76A79" w:rsidRDefault="00A324CC" w:rsidP="00F342BC">
      <w:pPr>
        <w:spacing w:line="276" w:lineRule="auto"/>
        <w:jc w:val="center"/>
        <w:rPr>
          <w:rFonts w:ascii="Times New Roman" w:hAnsi="Times New Roman" w:cs="Times New Roman"/>
          <w:color w:val="000000" w:themeColor="text1"/>
          <w:szCs w:val="20"/>
        </w:rPr>
      </w:pPr>
      <w:r w:rsidRPr="00C76A79">
        <w:rPr>
          <w:color w:val="000000" w:themeColor="text1"/>
        </w:rPr>
        <w:fldChar w:fldCharType="begin"/>
      </w:r>
      <w:r w:rsidRPr="00C76A79">
        <w:rPr>
          <w:color w:val="000000" w:themeColor="text1"/>
        </w:rPr>
        <w:instrText xml:space="preserve"> LINK Excel.Sheet.12 "Pasta2" "Planilha1!L1C2:L25C10" \a \f 4 \h </w:instrText>
      </w:r>
      <w:r w:rsidR="008F3257" w:rsidRPr="00C76A79">
        <w:rPr>
          <w:color w:val="000000" w:themeColor="text1"/>
        </w:rPr>
        <w:instrText xml:space="preserve"> \* MERGEFORMAT </w:instrText>
      </w:r>
      <w:r w:rsidRPr="00C76A79">
        <w:rPr>
          <w:color w:val="000000" w:themeColor="text1"/>
        </w:rPr>
        <w:fldChar w:fldCharType="separate"/>
      </w:r>
    </w:p>
    <w:p w14:paraId="65A2D6FB" w14:textId="022AF14E" w:rsidR="00B676F6" w:rsidRPr="001D4188" w:rsidRDefault="00A324CC" w:rsidP="001D4188">
      <w:pPr>
        <w:spacing w:line="276" w:lineRule="auto"/>
        <w:jc w:val="center"/>
        <w:rPr>
          <w:rFonts w:ascii="Times New Roman" w:hAnsi="Times New Roman" w:cs="Times New Roman"/>
          <w:b/>
          <w:color w:val="000000" w:themeColor="text1"/>
          <w:szCs w:val="20"/>
          <w:u w:val="single"/>
        </w:rPr>
      </w:pPr>
      <w:r w:rsidRPr="00C76A79">
        <w:rPr>
          <w:rFonts w:ascii="Times New Roman" w:hAnsi="Times New Roman" w:cs="Times New Roman"/>
          <w:b/>
          <w:color w:val="000000" w:themeColor="text1"/>
          <w:szCs w:val="20"/>
          <w:u w:val="single"/>
        </w:rPr>
        <w:fldChar w:fldCharType="end"/>
      </w:r>
    </w:p>
    <w:p w14:paraId="331E50AC" w14:textId="77777777" w:rsidR="00B676F6" w:rsidRPr="00C76A79" w:rsidRDefault="00B676F6">
      <w:pPr>
        <w:spacing w:line="276" w:lineRule="auto"/>
        <w:jc w:val="both"/>
        <w:rPr>
          <w:rFonts w:ascii="Times New Roman" w:hAnsi="Times New Roman" w:cs="Times New Roman"/>
          <w:color w:val="000000" w:themeColor="text1"/>
          <w:szCs w:val="20"/>
        </w:rPr>
      </w:pPr>
    </w:p>
    <w:p w14:paraId="2D09A922"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De acordo com a planilha de preços exposta acima, nossa proposta tem preço global fixado em R$ ........... (................). </w:t>
      </w:r>
    </w:p>
    <w:p w14:paraId="66AA3E3D" w14:textId="77777777" w:rsidR="00B676F6" w:rsidRPr="00C76A79" w:rsidRDefault="00B676F6">
      <w:pPr>
        <w:spacing w:line="276" w:lineRule="auto"/>
        <w:jc w:val="both"/>
        <w:rPr>
          <w:rFonts w:ascii="Times New Roman" w:hAnsi="Times New Roman" w:cs="Times New Roman"/>
          <w:color w:val="000000" w:themeColor="text1"/>
          <w:szCs w:val="20"/>
        </w:rPr>
      </w:pPr>
    </w:p>
    <w:p w14:paraId="2C228F8A" w14:textId="77777777" w:rsidR="00B676F6" w:rsidRPr="00C76A79" w:rsidRDefault="00B676F6">
      <w:pPr>
        <w:spacing w:line="276" w:lineRule="auto"/>
        <w:jc w:val="both"/>
        <w:rPr>
          <w:rFonts w:ascii="Times New Roman" w:hAnsi="Times New Roman" w:cs="Times New Roman"/>
          <w:color w:val="000000" w:themeColor="text1"/>
          <w:szCs w:val="20"/>
        </w:rPr>
      </w:pPr>
    </w:p>
    <w:p w14:paraId="44E971C1" w14:textId="77777777" w:rsidR="00B676F6" w:rsidRPr="00C76A79" w:rsidRDefault="00FA5901">
      <w:pPr>
        <w:spacing w:line="276" w:lineRule="auto"/>
        <w:jc w:val="both"/>
        <w:rPr>
          <w:rFonts w:ascii="Times New Roman" w:hAnsi="Times New Roman" w:cs="Times New Roman"/>
          <w:bCs/>
          <w:color w:val="000000" w:themeColor="text1"/>
          <w:szCs w:val="20"/>
        </w:rPr>
      </w:pPr>
      <w:r w:rsidRPr="00C76A79">
        <w:rPr>
          <w:rFonts w:ascii="Times New Roman" w:hAnsi="Times New Roman" w:cs="Times New Roman"/>
          <w:bCs/>
          <w:color w:val="000000" w:themeColor="text1"/>
          <w:szCs w:val="20"/>
        </w:rPr>
        <w:t>A validade desta proposta é de ....... (............) dias</w:t>
      </w:r>
    </w:p>
    <w:p w14:paraId="4ABDE409" w14:textId="77777777" w:rsidR="00B676F6" w:rsidRPr="00C76A79" w:rsidRDefault="00B676F6">
      <w:pPr>
        <w:spacing w:line="276" w:lineRule="auto"/>
        <w:jc w:val="both"/>
        <w:rPr>
          <w:rFonts w:ascii="Times New Roman" w:hAnsi="Times New Roman" w:cs="Times New Roman"/>
          <w:color w:val="000000" w:themeColor="text1"/>
          <w:szCs w:val="20"/>
        </w:rPr>
      </w:pPr>
    </w:p>
    <w:p w14:paraId="71E20ED3" w14:textId="77777777" w:rsidR="00B676F6" w:rsidRPr="00C76A79" w:rsidRDefault="00FA5901">
      <w:pPr>
        <w:spacing w:line="276" w:lineRule="auto"/>
        <w:jc w:val="both"/>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Declaramos que estamos de pleno acordo com todas as condições e especificações estabelecidas no Termo de Referência e seus Anexos, bem como aceitamos todas as obrigações e responsabilidades determinadas no Termo de Referência.</w:t>
      </w:r>
    </w:p>
    <w:p w14:paraId="085FA187" w14:textId="77777777" w:rsidR="00B676F6" w:rsidRPr="00C76A79" w:rsidRDefault="00B676F6">
      <w:pPr>
        <w:spacing w:line="276" w:lineRule="auto"/>
        <w:jc w:val="both"/>
        <w:rPr>
          <w:rFonts w:ascii="Times New Roman" w:hAnsi="Times New Roman" w:cs="Times New Roman"/>
          <w:b/>
          <w:color w:val="000000" w:themeColor="text1"/>
          <w:szCs w:val="20"/>
        </w:rPr>
      </w:pPr>
    </w:p>
    <w:p w14:paraId="57C468AC" w14:textId="77777777" w:rsidR="00B676F6" w:rsidRPr="00C76A79" w:rsidRDefault="00FA5901">
      <w:pPr>
        <w:spacing w:line="276" w:lineRule="auto"/>
        <w:jc w:val="both"/>
        <w:rPr>
          <w:rFonts w:ascii="Times New Roman" w:hAnsi="Times New Roman" w:cs="Times New Roman"/>
          <w:b/>
          <w:color w:val="000000" w:themeColor="text1"/>
          <w:szCs w:val="20"/>
        </w:rPr>
      </w:pPr>
      <w:r w:rsidRPr="00C76A79">
        <w:rPr>
          <w:rFonts w:ascii="Times New Roman" w:hAnsi="Times New Roman" w:cs="Times New Roman"/>
          <w:b/>
          <w:color w:val="000000" w:themeColor="text1"/>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4F063E8" w14:textId="77777777" w:rsidR="00B676F6" w:rsidRPr="00C76A79" w:rsidRDefault="00B676F6">
      <w:pPr>
        <w:spacing w:line="276" w:lineRule="auto"/>
        <w:jc w:val="both"/>
        <w:rPr>
          <w:rFonts w:ascii="Times New Roman" w:hAnsi="Times New Roman" w:cs="Times New Roman"/>
          <w:color w:val="000000" w:themeColor="text1"/>
          <w:szCs w:val="20"/>
        </w:rPr>
      </w:pPr>
    </w:p>
    <w:p w14:paraId="35357175" w14:textId="77777777" w:rsidR="00B676F6" w:rsidRPr="00C76A79" w:rsidRDefault="00B676F6">
      <w:pPr>
        <w:spacing w:line="276" w:lineRule="auto"/>
        <w:jc w:val="both"/>
        <w:rPr>
          <w:rFonts w:ascii="Times New Roman" w:hAnsi="Times New Roman" w:cs="Times New Roman"/>
          <w:color w:val="000000" w:themeColor="text1"/>
          <w:szCs w:val="20"/>
        </w:rPr>
      </w:pPr>
    </w:p>
    <w:p w14:paraId="5E4E557E"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b/>
          <w:color w:val="000000" w:themeColor="text1"/>
          <w:szCs w:val="20"/>
          <w:u w:val="single"/>
        </w:rPr>
        <w:t>DADOS DA EMPRESA PARA EFEITO DA EVENTUAL CONTRATAÇÃO</w:t>
      </w:r>
      <w:r w:rsidRPr="00C76A79">
        <w:rPr>
          <w:rFonts w:ascii="Times New Roman" w:hAnsi="Times New Roman" w:cs="Times New Roman"/>
          <w:color w:val="000000" w:themeColor="text1"/>
          <w:szCs w:val="20"/>
        </w:rPr>
        <w:t>:</w:t>
      </w:r>
    </w:p>
    <w:p w14:paraId="7E32A141" w14:textId="77777777" w:rsidR="00B676F6" w:rsidRPr="00C76A79" w:rsidRDefault="00B676F6">
      <w:pPr>
        <w:spacing w:line="276" w:lineRule="auto"/>
        <w:jc w:val="both"/>
        <w:rPr>
          <w:rFonts w:ascii="Times New Roman" w:hAnsi="Times New Roman" w:cs="Times New Roman"/>
          <w:color w:val="000000" w:themeColor="text1"/>
          <w:szCs w:val="20"/>
        </w:rPr>
      </w:pPr>
    </w:p>
    <w:p w14:paraId="77613CB0" w14:textId="77777777" w:rsidR="00B676F6" w:rsidRPr="00C76A79" w:rsidRDefault="00FA5901">
      <w:pPr>
        <w:spacing w:line="276" w:lineRule="auto"/>
        <w:jc w:val="both"/>
        <w:rPr>
          <w:rFonts w:ascii="Times New Roman" w:hAnsi="Times New Roman" w:cs="Times New Roman"/>
          <w:b/>
          <w:color w:val="000000" w:themeColor="text1"/>
          <w:szCs w:val="20"/>
          <w:u w:val="single"/>
        </w:rPr>
      </w:pPr>
      <w:r w:rsidRPr="00C76A79">
        <w:rPr>
          <w:rFonts w:ascii="Times New Roman" w:hAnsi="Times New Roman" w:cs="Times New Roman"/>
          <w:b/>
          <w:color w:val="000000" w:themeColor="text1"/>
          <w:szCs w:val="20"/>
          <w:u w:val="single"/>
        </w:rPr>
        <w:t>EMPRESA</w:t>
      </w:r>
    </w:p>
    <w:p w14:paraId="6862125D"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Nome Empresa:</w:t>
      </w:r>
    </w:p>
    <w:p w14:paraId="15675F51"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CNPJ:</w:t>
      </w:r>
    </w:p>
    <w:p w14:paraId="39C05E9F"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Insc. Est.:</w:t>
      </w:r>
    </w:p>
    <w:p w14:paraId="23FADC72"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 xml:space="preserve">Endereço Comercial: </w:t>
      </w:r>
    </w:p>
    <w:p w14:paraId="69E7BD5B"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Cidade:</w:t>
      </w:r>
    </w:p>
    <w:p w14:paraId="7A5831E2"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Estado:</w:t>
      </w:r>
    </w:p>
    <w:p w14:paraId="247EA589"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CEP:</w:t>
      </w:r>
    </w:p>
    <w:p w14:paraId="29A14B1E" w14:textId="77777777" w:rsidR="003D31EF" w:rsidRPr="00C76A79" w:rsidRDefault="003D31EF">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Telefone:</w:t>
      </w:r>
    </w:p>
    <w:p w14:paraId="2BCB8947" w14:textId="77777777" w:rsidR="003D31EF" w:rsidRPr="00C76A79" w:rsidRDefault="003D31EF">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E-mail:</w:t>
      </w:r>
    </w:p>
    <w:p w14:paraId="3A5E384B" w14:textId="77777777" w:rsidR="00B676F6" w:rsidRPr="00C76A79" w:rsidRDefault="00B676F6">
      <w:pPr>
        <w:spacing w:line="276" w:lineRule="auto"/>
        <w:jc w:val="both"/>
        <w:rPr>
          <w:rFonts w:ascii="Times New Roman" w:hAnsi="Times New Roman" w:cs="Times New Roman"/>
          <w:color w:val="000000" w:themeColor="text1"/>
          <w:szCs w:val="20"/>
        </w:rPr>
      </w:pPr>
    </w:p>
    <w:p w14:paraId="4BA2645F" w14:textId="77777777" w:rsidR="00B676F6" w:rsidRPr="00C76A79" w:rsidRDefault="00FA5901">
      <w:pPr>
        <w:spacing w:line="276" w:lineRule="auto"/>
        <w:jc w:val="both"/>
        <w:rPr>
          <w:rFonts w:ascii="Times New Roman" w:hAnsi="Times New Roman" w:cs="Times New Roman"/>
          <w:b/>
          <w:color w:val="000000" w:themeColor="text1"/>
          <w:szCs w:val="20"/>
          <w:u w:val="single"/>
        </w:rPr>
      </w:pPr>
      <w:r w:rsidRPr="00C76A79">
        <w:rPr>
          <w:rFonts w:ascii="Times New Roman" w:hAnsi="Times New Roman" w:cs="Times New Roman"/>
          <w:b/>
          <w:color w:val="000000" w:themeColor="text1"/>
          <w:szCs w:val="20"/>
          <w:u w:val="single"/>
        </w:rPr>
        <w:t>DADOS DO REPRESENTANTE LEGAL PARA FINS DE ASSINATURA DE CONTRATO</w:t>
      </w:r>
    </w:p>
    <w:p w14:paraId="2FF16329"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Nome:</w:t>
      </w:r>
    </w:p>
    <w:p w14:paraId="5A75DCC8"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RG:</w:t>
      </w:r>
    </w:p>
    <w:p w14:paraId="76A3CA08"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CPF:</w:t>
      </w:r>
    </w:p>
    <w:p w14:paraId="048A8BE5"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CARGO:</w:t>
      </w:r>
    </w:p>
    <w:p w14:paraId="522594C0" w14:textId="77777777" w:rsidR="00B676F6" w:rsidRPr="00C76A79" w:rsidRDefault="00B676F6">
      <w:pPr>
        <w:spacing w:line="276" w:lineRule="auto"/>
        <w:jc w:val="both"/>
        <w:rPr>
          <w:rFonts w:ascii="Times New Roman" w:hAnsi="Times New Roman" w:cs="Times New Roman"/>
          <w:color w:val="000000" w:themeColor="text1"/>
          <w:szCs w:val="20"/>
        </w:rPr>
      </w:pPr>
    </w:p>
    <w:p w14:paraId="06C86B4F" w14:textId="77777777" w:rsidR="00B676F6" w:rsidRPr="00C76A79" w:rsidRDefault="00FA5901" w:rsidP="00F55E99">
      <w:pPr>
        <w:spacing w:line="276" w:lineRule="auto"/>
        <w:jc w:val="right"/>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(Local)............................., de 20__.</w:t>
      </w:r>
    </w:p>
    <w:p w14:paraId="51C97C35" w14:textId="77777777" w:rsidR="00B676F6" w:rsidRPr="00C76A79" w:rsidRDefault="00B676F6">
      <w:pPr>
        <w:spacing w:line="276" w:lineRule="auto"/>
        <w:jc w:val="center"/>
        <w:rPr>
          <w:rFonts w:ascii="Times New Roman" w:hAnsi="Times New Roman" w:cs="Times New Roman"/>
          <w:color w:val="000000" w:themeColor="text1"/>
          <w:szCs w:val="20"/>
        </w:rPr>
      </w:pPr>
    </w:p>
    <w:p w14:paraId="39AED42C" w14:textId="77777777" w:rsidR="00B676F6" w:rsidRPr="00C76A79" w:rsidRDefault="00FA5901">
      <w:pPr>
        <w:spacing w:line="276" w:lineRule="auto"/>
        <w:jc w:val="center"/>
        <w:rPr>
          <w:rFonts w:ascii="Times New Roman" w:hAnsi="Times New Roman" w:cs="Times New Roman"/>
          <w:color w:val="000000" w:themeColor="text1"/>
          <w:szCs w:val="20"/>
        </w:rPr>
      </w:pPr>
      <w:r w:rsidRPr="00C76A79">
        <w:rPr>
          <w:rFonts w:ascii="Times New Roman" w:hAnsi="Times New Roman" w:cs="Times New Roman"/>
          <w:color w:val="000000" w:themeColor="text1"/>
          <w:szCs w:val="20"/>
        </w:rPr>
        <w:t>...........................................................................</w:t>
      </w:r>
    </w:p>
    <w:p w14:paraId="030E6A70" w14:textId="77777777" w:rsidR="00B676F6" w:rsidRPr="00C76A79" w:rsidRDefault="00FA5901">
      <w:pPr>
        <w:spacing w:line="276" w:lineRule="auto"/>
        <w:jc w:val="center"/>
        <w:rPr>
          <w:rFonts w:ascii="Times New Roman" w:hAnsi="Times New Roman" w:cs="Times New Roman"/>
          <w:b/>
          <w:bCs/>
          <w:color w:val="000000" w:themeColor="text1"/>
          <w:szCs w:val="20"/>
        </w:rPr>
      </w:pPr>
      <w:r w:rsidRPr="00C76A79">
        <w:rPr>
          <w:rFonts w:ascii="Times New Roman" w:hAnsi="Times New Roman" w:cs="Times New Roman"/>
          <w:color w:val="000000" w:themeColor="text1"/>
          <w:szCs w:val="20"/>
        </w:rPr>
        <w:t>(Assinatura do representante legal e carimbo)</w:t>
      </w:r>
    </w:p>
    <w:p w14:paraId="5B1604FB" w14:textId="77777777" w:rsidR="00B676F6" w:rsidRPr="00C76A79" w:rsidRDefault="00B676F6">
      <w:pPr>
        <w:spacing w:line="276" w:lineRule="auto"/>
        <w:jc w:val="both"/>
        <w:rPr>
          <w:rFonts w:ascii="Times New Roman" w:hAnsi="Times New Roman" w:cs="Times New Roman"/>
          <w:color w:val="000000" w:themeColor="text1"/>
          <w:szCs w:val="20"/>
        </w:rPr>
      </w:pPr>
    </w:p>
    <w:p w14:paraId="76C9F729" w14:textId="77777777" w:rsidR="00B676F6" w:rsidRPr="00C76A79" w:rsidRDefault="00B676F6">
      <w:pPr>
        <w:spacing w:line="276" w:lineRule="auto"/>
        <w:jc w:val="both"/>
        <w:rPr>
          <w:rFonts w:ascii="Times New Roman" w:hAnsi="Times New Roman" w:cs="Times New Roman"/>
          <w:color w:val="000000" w:themeColor="text1"/>
          <w:szCs w:val="20"/>
        </w:rPr>
      </w:pPr>
    </w:p>
    <w:p w14:paraId="3D1BD8E7" w14:textId="77777777" w:rsidR="00B676F6" w:rsidRPr="00C76A79" w:rsidRDefault="00FA5901">
      <w:pPr>
        <w:spacing w:line="276" w:lineRule="auto"/>
        <w:jc w:val="both"/>
        <w:rPr>
          <w:rFonts w:ascii="Times New Roman" w:hAnsi="Times New Roman" w:cs="Times New Roman"/>
          <w:b/>
          <w:color w:val="000000" w:themeColor="text1"/>
          <w:szCs w:val="20"/>
          <w:u w:val="single"/>
        </w:rPr>
      </w:pPr>
      <w:r w:rsidRPr="00C76A79">
        <w:rPr>
          <w:rFonts w:ascii="Times New Roman" w:hAnsi="Times New Roman" w:cs="Times New Roman"/>
          <w:b/>
          <w:color w:val="000000" w:themeColor="text1"/>
          <w:szCs w:val="20"/>
          <w:u w:val="single"/>
        </w:rPr>
        <w:t>NOTAS</w:t>
      </w:r>
    </w:p>
    <w:p w14:paraId="705CFD3E"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b/>
          <w:bCs/>
          <w:color w:val="000000" w:themeColor="text1"/>
          <w:szCs w:val="20"/>
        </w:rPr>
        <w:t xml:space="preserve">1) </w:t>
      </w:r>
      <w:r w:rsidRPr="00C76A79">
        <w:rPr>
          <w:rFonts w:ascii="Times New Roman" w:hAnsi="Times New Roman" w:cs="Times New Roman"/>
          <w:color w:val="000000" w:themeColor="text1"/>
          <w:szCs w:val="20"/>
        </w:rPr>
        <w:t>Este documento deverá ser emitido em papel timbrado do Licitante.</w:t>
      </w:r>
    </w:p>
    <w:p w14:paraId="3A6C1FDF" w14:textId="77777777" w:rsidR="00B676F6" w:rsidRPr="00C76A79" w:rsidRDefault="00FA5901">
      <w:pPr>
        <w:spacing w:line="276" w:lineRule="auto"/>
        <w:jc w:val="both"/>
        <w:rPr>
          <w:rFonts w:ascii="Times New Roman" w:hAnsi="Times New Roman" w:cs="Times New Roman"/>
          <w:color w:val="000000" w:themeColor="text1"/>
          <w:szCs w:val="20"/>
        </w:rPr>
      </w:pPr>
      <w:r w:rsidRPr="00C76A79">
        <w:rPr>
          <w:rFonts w:ascii="Times New Roman" w:hAnsi="Times New Roman" w:cs="Times New Roman"/>
          <w:b/>
          <w:bCs/>
          <w:color w:val="000000" w:themeColor="text1"/>
          <w:szCs w:val="20"/>
        </w:rPr>
        <w:t xml:space="preserve">2) </w:t>
      </w:r>
      <w:r w:rsidRPr="00C76A79">
        <w:rPr>
          <w:rFonts w:ascii="Times New Roman" w:hAnsi="Times New Roman" w:cs="Times New Roman"/>
          <w:color w:val="000000" w:themeColor="text1"/>
          <w:szCs w:val="20"/>
        </w:rPr>
        <w:t>O prazo mínimo de validade da proposta será de 60 (sessenta) dias a contar da sessão pública.</w:t>
      </w:r>
    </w:p>
    <w:p w14:paraId="610F7AA9" w14:textId="77777777" w:rsidR="00B676F6" w:rsidRDefault="00FA5901" w:rsidP="00F6495C">
      <w:pPr>
        <w:contextualSpacing/>
        <w:jc w:val="both"/>
        <w:rPr>
          <w:rFonts w:ascii="Times New Roman" w:hAnsi="Times New Roman" w:cs="Times New Roman"/>
          <w:szCs w:val="20"/>
        </w:rPr>
      </w:pPr>
      <w:r w:rsidRPr="00C76A79">
        <w:rPr>
          <w:rFonts w:ascii="Times New Roman" w:hAnsi="Times New Roman" w:cs="Times New Roman"/>
          <w:b/>
          <w:color w:val="000000" w:themeColor="text1"/>
          <w:szCs w:val="20"/>
        </w:rPr>
        <w:t xml:space="preserve">3) </w:t>
      </w:r>
      <w:r w:rsidRPr="00C76A79">
        <w:rPr>
          <w:rFonts w:ascii="Times New Roman" w:hAnsi="Times New Roman" w:cs="Times New Roman"/>
          <w:color w:val="000000" w:themeColor="text1"/>
          <w:szCs w:val="20"/>
        </w:rPr>
        <w:t>A documentação comprobatória de poderes do representante legal, especialmente designado para assinatura do Termo de Contrato deverá ser encaminhada em conjunto com esta p</w:t>
      </w:r>
      <w:r>
        <w:rPr>
          <w:rFonts w:ascii="Times New Roman" w:hAnsi="Times New Roman" w:cs="Times New Roman"/>
          <w:szCs w:val="20"/>
        </w:rPr>
        <w:t>roposta.</w:t>
      </w:r>
    </w:p>
    <w:sectPr w:rsidR="00B676F6" w:rsidSect="00531896">
      <w:headerReference w:type="default" r:id="rId22"/>
      <w:footerReference w:type="default" r:id="rId23"/>
      <w:pgSz w:w="11906" w:h="16838"/>
      <w:pgMar w:top="1418" w:right="1134" w:bottom="1701" w:left="1134" w:header="709" w:footer="1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E535A" w14:textId="77777777" w:rsidR="006F6A48" w:rsidRDefault="006F6A48">
      <w:r>
        <w:separator/>
      </w:r>
    </w:p>
  </w:endnote>
  <w:endnote w:type="continuationSeparator" w:id="0">
    <w:p w14:paraId="1EEFCDD3" w14:textId="77777777" w:rsidR="006F6A48" w:rsidRDefault="006F6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D5416" w14:textId="77777777" w:rsidR="006F6A48" w:rsidRPr="007C38B2" w:rsidRDefault="006F6A48">
    <w:pPr>
      <w:pStyle w:val="Rodap"/>
      <w:jc w:val="center"/>
      <w:rPr>
        <w:rFonts w:ascii="Times New Roman" w:hAnsi="Times New Roman" w:cs="Times New Roman"/>
        <w:sz w:val="16"/>
        <w:szCs w:val="16"/>
      </w:rPr>
    </w:pPr>
    <w:r>
      <w:rPr>
        <w:rFonts w:ascii="Times New Roman" w:hAnsi="Times New Roman" w:cs="Times New Roman"/>
        <w:sz w:val="16"/>
        <w:szCs w:val="16"/>
      </w:rPr>
      <w:t xml:space="preserve">Boa Viagem Corporate, </w:t>
    </w:r>
    <w:r w:rsidRPr="007C38B2">
      <w:rPr>
        <w:rFonts w:ascii="Times New Roman" w:hAnsi="Times New Roman" w:cs="Times New Roman"/>
        <w:sz w:val="16"/>
        <w:szCs w:val="16"/>
      </w:rPr>
      <w:t>Rua Prof. Aloisio Pessoa de Araújo, 75, 8º e 9º andares, Boa Viagem, Recife-PE</w:t>
    </w:r>
  </w:p>
  <w:p w14:paraId="0B6F9262" w14:textId="77777777" w:rsidR="006F6A48" w:rsidRPr="007C38B2" w:rsidRDefault="006F6A48">
    <w:pPr>
      <w:pStyle w:val="Rodap"/>
      <w:jc w:val="center"/>
      <w:rPr>
        <w:rFonts w:ascii="Times New Roman" w:hAnsi="Times New Roman" w:cs="Times New Roman"/>
      </w:rPr>
    </w:pPr>
    <w:r w:rsidRPr="007C38B2">
      <w:rPr>
        <w:rFonts w:ascii="Times New Roman" w:hAnsi="Times New Roman" w:cs="Times New Roman"/>
        <w:sz w:val="16"/>
        <w:szCs w:val="16"/>
      </w:rPr>
      <w:t>CEP: 51021-410 | Telefone: (81) 3464-9600 | www.hemobras.gov.br</w:t>
    </w:r>
  </w:p>
  <w:p w14:paraId="6D1A47EE" w14:textId="77777777" w:rsidR="006F6A48" w:rsidRPr="007C38B2" w:rsidRDefault="006F6A48" w:rsidP="007C38B2">
    <w:pPr>
      <w:pStyle w:val="Rodap"/>
      <w:jc w:val="right"/>
      <w:rPr>
        <w:rFonts w:ascii="Times New Roman" w:hAnsi="Times New Roman" w:cs="Times New Roman"/>
        <w:bCs/>
        <w:sz w:val="16"/>
        <w:szCs w:val="16"/>
      </w:rPr>
    </w:pPr>
    <w:r w:rsidRPr="007C38B2">
      <w:rPr>
        <w:rFonts w:ascii="Times New Roman" w:hAnsi="Times New Roman" w:cs="Times New Roman"/>
        <w:sz w:val="16"/>
        <w:szCs w:val="16"/>
      </w:rPr>
      <w:t xml:space="preserve">Página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PAGE</w:instrText>
    </w:r>
    <w:r w:rsidRPr="007C38B2">
      <w:rPr>
        <w:rFonts w:ascii="Times New Roman" w:hAnsi="Times New Roman" w:cs="Times New Roman"/>
        <w:b/>
        <w:bCs/>
        <w:sz w:val="16"/>
        <w:szCs w:val="16"/>
      </w:rPr>
      <w:fldChar w:fldCharType="separate"/>
    </w:r>
    <w:r w:rsidRPr="007C38B2">
      <w:rPr>
        <w:rFonts w:ascii="Times New Roman" w:hAnsi="Times New Roman" w:cs="Times New Roman"/>
        <w:b/>
        <w:bCs/>
        <w:sz w:val="16"/>
        <w:szCs w:val="16"/>
      </w:rPr>
      <w:t>1</w:t>
    </w:r>
    <w:r w:rsidRPr="007C38B2">
      <w:rPr>
        <w:rFonts w:ascii="Times New Roman" w:hAnsi="Times New Roman" w:cs="Times New Roman"/>
        <w:b/>
        <w:bCs/>
        <w:sz w:val="16"/>
        <w:szCs w:val="16"/>
      </w:rPr>
      <w:fldChar w:fldCharType="end"/>
    </w:r>
    <w:r w:rsidRPr="007C38B2">
      <w:rPr>
        <w:rFonts w:ascii="Times New Roman" w:hAnsi="Times New Roman" w:cs="Times New Roman"/>
        <w:sz w:val="16"/>
        <w:szCs w:val="16"/>
      </w:rPr>
      <w:t xml:space="preserve"> de </w:t>
    </w:r>
    <w:r w:rsidRPr="007C38B2">
      <w:rPr>
        <w:rFonts w:ascii="Times New Roman" w:hAnsi="Times New Roman" w:cs="Times New Roman"/>
        <w:b/>
        <w:bCs/>
        <w:sz w:val="16"/>
        <w:szCs w:val="16"/>
      </w:rPr>
      <w:fldChar w:fldCharType="begin"/>
    </w:r>
    <w:r w:rsidRPr="007C38B2">
      <w:rPr>
        <w:rFonts w:ascii="Times New Roman" w:hAnsi="Times New Roman" w:cs="Times New Roman"/>
        <w:b/>
        <w:bCs/>
        <w:sz w:val="16"/>
        <w:szCs w:val="16"/>
      </w:rPr>
      <w:instrText>NUMPAGES</w:instrText>
    </w:r>
    <w:r w:rsidRPr="007C38B2">
      <w:rPr>
        <w:rFonts w:ascii="Times New Roman" w:hAnsi="Times New Roman" w:cs="Times New Roman"/>
        <w:b/>
        <w:bCs/>
        <w:sz w:val="16"/>
        <w:szCs w:val="16"/>
      </w:rPr>
      <w:fldChar w:fldCharType="separate"/>
    </w:r>
    <w:r w:rsidRPr="007C38B2">
      <w:rPr>
        <w:rFonts w:ascii="Times New Roman" w:hAnsi="Times New Roman" w:cs="Times New Roman"/>
        <w:b/>
        <w:bCs/>
        <w:sz w:val="16"/>
        <w:szCs w:val="16"/>
      </w:rPr>
      <w:t>8</w:t>
    </w:r>
    <w:r w:rsidRPr="007C38B2">
      <w:rPr>
        <w:rFonts w:ascii="Times New Roman" w:hAnsi="Times New Roman" w:cs="Times New Roman"/>
        <w:b/>
        <w:bCs/>
        <w:sz w:val="16"/>
        <w:szCs w:val="16"/>
      </w:rPr>
      <w:fldChar w:fldCharType="end"/>
    </w:r>
  </w:p>
  <w:p w14:paraId="244677EA" w14:textId="745FECBF" w:rsidR="006F6A48" w:rsidRPr="007C38B2" w:rsidRDefault="006F6A48" w:rsidP="007C38B2">
    <w:pPr>
      <w:pStyle w:val="Rodap"/>
      <w:jc w:val="right"/>
      <w:rPr>
        <w:rFonts w:ascii="Times New Roman" w:hAnsi="Times New Roman" w:cs="Times New Roman"/>
        <w:sz w:val="16"/>
        <w:szCs w:val="16"/>
      </w:rPr>
    </w:pPr>
    <w:r w:rsidRPr="007C38B2">
      <w:rPr>
        <w:rFonts w:ascii="Times New Roman" w:hAnsi="Times New Roman" w:cs="Times New Roman"/>
        <w:sz w:val="16"/>
        <w:szCs w:val="16"/>
      </w:rPr>
      <w:t xml:space="preserve">Modelo padronizado – </w:t>
    </w:r>
    <w:r>
      <w:rPr>
        <w:rFonts w:ascii="Times New Roman" w:hAnsi="Times New Roman" w:cs="Times New Roman"/>
        <w:sz w:val="16"/>
        <w:szCs w:val="16"/>
      </w:rPr>
      <w:t>Termo de Referência – Aquisição</w:t>
    </w:r>
  </w:p>
  <w:p w14:paraId="3E7308A0" w14:textId="5A65150F" w:rsidR="006F6A48" w:rsidRPr="007C38B2" w:rsidRDefault="006F6A48" w:rsidP="007C38B2">
    <w:pPr>
      <w:pStyle w:val="Rodap"/>
      <w:ind w:left="964" w:hanging="680"/>
      <w:jc w:val="right"/>
      <w:rPr>
        <w:rFonts w:ascii="Times New Roman" w:hAnsi="Times New Roman" w:cs="Times New Roman"/>
      </w:rPr>
    </w:pPr>
    <w:r w:rsidRPr="007C38B2">
      <w:rPr>
        <w:rFonts w:ascii="Times New Roman" w:hAnsi="Times New Roman" w:cs="Times New Roman"/>
        <w:sz w:val="16"/>
        <w:szCs w:val="16"/>
      </w:rPr>
      <w:t xml:space="preserve">Versão </w:t>
    </w:r>
    <w:r>
      <w:rPr>
        <w:rFonts w:ascii="Times New Roman" w:hAnsi="Times New Roman" w:cs="Times New Roman"/>
        <w:sz w:val="16"/>
        <w:szCs w:val="16"/>
      </w:rPr>
      <w:t xml:space="preserve">2.0 </w:t>
    </w:r>
    <w:r w:rsidRPr="007C38B2">
      <w:rPr>
        <w:rFonts w:ascii="Times New Roman" w:hAnsi="Times New Roman" w:cs="Times New Roman"/>
        <w:sz w:val="16"/>
        <w:szCs w:val="16"/>
      </w:rPr>
      <w:t xml:space="preserve">– Novembro/2023 – Aprovado pelo Parecer Jurídico </w:t>
    </w:r>
    <w:r>
      <w:rPr>
        <w:rFonts w:ascii="Times New Roman" w:hAnsi="Times New Roman" w:cs="Times New Roman"/>
        <w:sz w:val="16"/>
        <w:szCs w:val="16"/>
      </w:rPr>
      <w:t>131</w:t>
    </w:r>
    <w:r w:rsidRPr="007C38B2">
      <w:rPr>
        <w:rFonts w:ascii="Times New Roman" w:hAnsi="Times New Roman" w:cs="Times New Roman"/>
        <w:sz w:val="16"/>
        <w:szCs w:val="16"/>
      </w:rPr>
      <w:t>/2023/PJ/Hemobrás</w:t>
    </w:r>
  </w:p>
  <w:p w14:paraId="524F6A87" w14:textId="77777777" w:rsidR="006F6A48" w:rsidRDefault="006F6A4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9DBD9" w14:textId="77777777" w:rsidR="006F6A48" w:rsidRDefault="006F6A48">
      <w:r>
        <w:separator/>
      </w:r>
    </w:p>
  </w:footnote>
  <w:footnote w:type="continuationSeparator" w:id="0">
    <w:p w14:paraId="3DA94D9C" w14:textId="77777777" w:rsidR="006F6A48" w:rsidRDefault="006F6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2BFAE" w14:textId="77777777" w:rsidR="006F6A48" w:rsidRDefault="006F6A48">
    <w:pPr>
      <w:pStyle w:val="Cabealho"/>
    </w:pPr>
    <w:r>
      <w:rPr>
        <w:noProof/>
      </w:rPr>
      <w:drawing>
        <wp:inline distT="0" distB="0" distL="0" distR="0" wp14:anchorId="3E0D592D" wp14:editId="2122DD9B">
          <wp:extent cx="1482090" cy="1031240"/>
          <wp:effectExtent l="0" t="0" r="0" b="0"/>
          <wp:docPr id="817"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570"/>
    <w:multiLevelType w:val="hybridMultilevel"/>
    <w:tmpl w:val="3D8CAAB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F473BC"/>
    <w:multiLevelType w:val="hybridMultilevel"/>
    <w:tmpl w:val="8CD08D9E"/>
    <w:lvl w:ilvl="0" w:tplc="04160001">
      <w:start w:val="1"/>
      <w:numFmt w:val="bullet"/>
      <w:lvlText w:val=""/>
      <w:lvlJc w:val="left"/>
      <w:pPr>
        <w:ind w:left="1613" w:hanging="360"/>
      </w:pPr>
      <w:rPr>
        <w:rFonts w:ascii="Symbol" w:hAnsi="Symbol" w:hint="default"/>
      </w:rPr>
    </w:lvl>
    <w:lvl w:ilvl="1" w:tplc="04160003" w:tentative="1">
      <w:start w:val="1"/>
      <w:numFmt w:val="bullet"/>
      <w:lvlText w:val="o"/>
      <w:lvlJc w:val="left"/>
      <w:pPr>
        <w:ind w:left="2333" w:hanging="360"/>
      </w:pPr>
      <w:rPr>
        <w:rFonts w:ascii="Courier New" w:hAnsi="Courier New" w:cs="Courier New" w:hint="default"/>
      </w:rPr>
    </w:lvl>
    <w:lvl w:ilvl="2" w:tplc="04160005" w:tentative="1">
      <w:start w:val="1"/>
      <w:numFmt w:val="bullet"/>
      <w:lvlText w:val=""/>
      <w:lvlJc w:val="left"/>
      <w:pPr>
        <w:ind w:left="3053" w:hanging="360"/>
      </w:pPr>
      <w:rPr>
        <w:rFonts w:ascii="Wingdings" w:hAnsi="Wingdings" w:hint="default"/>
      </w:rPr>
    </w:lvl>
    <w:lvl w:ilvl="3" w:tplc="04160001" w:tentative="1">
      <w:start w:val="1"/>
      <w:numFmt w:val="bullet"/>
      <w:lvlText w:val=""/>
      <w:lvlJc w:val="left"/>
      <w:pPr>
        <w:ind w:left="3773" w:hanging="360"/>
      </w:pPr>
      <w:rPr>
        <w:rFonts w:ascii="Symbol" w:hAnsi="Symbol" w:hint="default"/>
      </w:rPr>
    </w:lvl>
    <w:lvl w:ilvl="4" w:tplc="04160003" w:tentative="1">
      <w:start w:val="1"/>
      <w:numFmt w:val="bullet"/>
      <w:lvlText w:val="o"/>
      <w:lvlJc w:val="left"/>
      <w:pPr>
        <w:ind w:left="4493" w:hanging="360"/>
      </w:pPr>
      <w:rPr>
        <w:rFonts w:ascii="Courier New" w:hAnsi="Courier New" w:cs="Courier New" w:hint="default"/>
      </w:rPr>
    </w:lvl>
    <w:lvl w:ilvl="5" w:tplc="04160005" w:tentative="1">
      <w:start w:val="1"/>
      <w:numFmt w:val="bullet"/>
      <w:lvlText w:val=""/>
      <w:lvlJc w:val="left"/>
      <w:pPr>
        <w:ind w:left="5213" w:hanging="360"/>
      </w:pPr>
      <w:rPr>
        <w:rFonts w:ascii="Wingdings" w:hAnsi="Wingdings" w:hint="default"/>
      </w:rPr>
    </w:lvl>
    <w:lvl w:ilvl="6" w:tplc="04160001" w:tentative="1">
      <w:start w:val="1"/>
      <w:numFmt w:val="bullet"/>
      <w:lvlText w:val=""/>
      <w:lvlJc w:val="left"/>
      <w:pPr>
        <w:ind w:left="5933" w:hanging="360"/>
      </w:pPr>
      <w:rPr>
        <w:rFonts w:ascii="Symbol" w:hAnsi="Symbol" w:hint="default"/>
      </w:rPr>
    </w:lvl>
    <w:lvl w:ilvl="7" w:tplc="04160003" w:tentative="1">
      <w:start w:val="1"/>
      <w:numFmt w:val="bullet"/>
      <w:lvlText w:val="o"/>
      <w:lvlJc w:val="left"/>
      <w:pPr>
        <w:ind w:left="6653" w:hanging="360"/>
      </w:pPr>
      <w:rPr>
        <w:rFonts w:ascii="Courier New" w:hAnsi="Courier New" w:cs="Courier New" w:hint="default"/>
      </w:rPr>
    </w:lvl>
    <w:lvl w:ilvl="8" w:tplc="04160005" w:tentative="1">
      <w:start w:val="1"/>
      <w:numFmt w:val="bullet"/>
      <w:lvlText w:val=""/>
      <w:lvlJc w:val="left"/>
      <w:pPr>
        <w:ind w:left="7373" w:hanging="360"/>
      </w:pPr>
      <w:rPr>
        <w:rFonts w:ascii="Wingdings" w:hAnsi="Wingdings" w:hint="default"/>
      </w:rPr>
    </w:lvl>
  </w:abstractNum>
  <w:abstractNum w:abstractNumId="2" w15:restartNumberingAfterBreak="0">
    <w:nsid w:val="0F16047C"/>
    <w:multiLevelType w:val="hybridMultilevel"/>
    <w:tmpl w:val="29D062E2"/>
    <w:lvl w:ilvl="0" w:tplc="125CC804">
      <w:start w:val="1"/>
      <w:numFmt w:val="bullet"/>
      <w:lvlText w:val=""/>
      <w:lvlJc w:val="left"/>
      <w:pPr>
        <w:ind w:left="1155"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4437C57"/>
    <w:multiLevelType w:val="hybridMultilevel"/>
    <w:tmpl w:val="25848A26"/>
    <w:lvl w:ilvl="0" w:tplc="4D8EB712">
      <w:start w:val="1"/>
      <w:numFmt w:val="bullet"/>
      <w:lvlText w:val=""/>
      <w:lvlJc w:val="left"/>
      <w:pPr>
        <w:ind w:left="1155" w:hanging="360"/>
      </w:pPr>
      <w:rPr>
        <w:rFonts w:ascii="Symbol" w:hAnsi="Symbol" w:hint="default"/>
        <w:color w:val="auto"/>
      </w:rPr>
    </w:lvl>
    <w:lvl w:ilvl="1" w:tplc="04160003" w:tentative="1">
      <w:start w:val="1"/>
      <w:numFmt w:val="bullet"/>
      <w:lvlText w:val="o"/>
      <w:lvlJc w:val="left"/>
      <w:pPr>
        <w:ind w:left="1875" w:hanging="360"/>
      </w:pPr>
      <w:rPr>
        <w:rFonts w:ascii="Courier New" w:hAnsi="Courier New" w:cs="Courier New" w:hint="default"/>
      </w:rPr>
    </w:lvl>
    <w:lvl w:ilvl="2" w:tplc="04160005" w:tentative="1">
      <w:start w:val="1"/>
      <w:numFmt w:val="bullet"/>
      <w:lvlText w:val=""/>
      <w:lvlJc w:val="left"/>
      <w:pPr>
        <w:ind w:left="2595" w:hanging="360"/>
      </w:pPr>
      <w:rPr>
        <w:rFonts w:ascii="Wingdings" w:hAnsi="Wingdings" w:hint="default"/>
      </w:rPr>
    </w:lvl>
    <w:lvl w:ilvl="3" w:tplc="04160001" w:tentative="1">
      <w:start w:val="1"/>
      <w:numFmt w:val="bullet"/>
      <w:lvlText w:val=""/>
      <w:lvlJc w:val="left"/>
      <w:pPr>
        <w:ind w:left="3315" w:hanging="360"/>
      </w:pPr>
      <w:rPr>
        <w:rFonts w:ascii="Symbol" w:hAnsi="Symbol" w:hint="default"/>
      </w:rPr>
    </w:lvl>
    <w:lvl w:ilvl="4" w:tplc="04160003" w:tentative="1">
      <w:start w:val="1"/>
      <w:numFmt w:val="bullet"/>
      <w:lvlText w:val="o"/>
      <w:lvlJc w:val="left"/>
      <w:pPr>
        <w:ind w:left="4035" w:hanging="360"/>
      </w:pPr>
      <w:rPr>
        <w:rFonts w:ascii="Courier New" w:hAnsi="Courier New" w:cs="Courier New" w:hint="default"/>
      </w:rPr>
    </w:lvl>
    <w:lvl w:ilvl="5" w:tplc="04160005" w:tentative="1">
      <w:start w:val="1"/>
      <w:numFmt w:val="bullet"/>
      <w:lvlText w:val=""/>
      <w:lvlJc w:val="left"/>
      <w:pPr>
        <w:ind w:left="4755" w:hanging="360"/>
      </w:pPr>
      <w:rPr>
        <w:rFonts w:ascii="Wingdings" w:hAnsi="Wingdings" w:hint="default"/>
      </w:rPr>
    </w:lvl>
    <w:lvl w:ilvl="6" w:tplc="04160001" w:tentative="1">
      <w:start w:val="1"/>
      <w:numFmt w:val="bullet"/>
      <w:lvlText w:val=""/>
      <w:lvlJc w:val="left"/>
      <w:pPr>
        <w:ind w:left="5475" w:hanging="360"/>
      </w:pPr>
      <w:rPr>
        <w:rFonts w:ascii="Symbol" w:hAnsi="Symbol" w:hint="default"/>
      </w:rPr>
    </w:lvl>
    <w:lvl w:ilvl="7" w:tplc="04160003" w:tentative="1">
      <w:start w:val="1"/>
      <w:numFmt w:val="bullet"/>
      <w:lvlText w:val="o"/>
      <w:lvlJc w:val="left"/>
      <w:pPr>
        <w:ind w:left="6195" w:hanging="360"/>
      </w:pPr>
      <w:rPr>
        <w:rFonts w:ascii="Courier New" w:hAnsi="Courier New" w:cs="Courier New" w:hint="default"/>
      </w:rPr>
    </w:lvl>
    <w:lvl w:ilvl="8" w:tplc="04160005" w:tentative="1">
      <w:start w:val="1"/>
      <w:numFmt w:val="bullet"/>
      <w:lvlText w:val=""/>
      <w:lvlJc w:val="left"/>
      <w:pPr>
        <w:ind w:left="6915" w:hanging="360"/>
      </w:pPr>
      <w:rPr>
        <w:rFonts w:ascii="Wingdings" w:hAnsi="Wingdings" w:hint="default"/>
      </w:rPr>
    </w:lvl>
  </w:abstractNum>
  <w:abstractNum w:abstractNumId="4"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BD0D26"/>
    <w:multiLevelType w:val="hybridMultilevel"/>
    <w:tmpl w:val="4650D3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C1283B"/>
    <w:multiLevelType w:val="hybridMultilevel"/>
    <w:tmpl w:val="1ACA282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5CB07C9"/>
    <w:multiLevelType w:val="hybridMultilevel"/>
    <w:tmpl w:val="F13AD65C"/>
    <w:lvl w:ilvl="0" w:tplc="23AA974E">
      <w:start w:val="1"/>
      <w:numFmt w:val="bullet"/>
      <w:lvlText w:val=""/>
      <w:lvlJc w:val="left"/>
      <w:pPr>
        <w:ind w:left="1155"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2D3B7E66"/>
    <w:multiLevelType w:val="hybridMultilevel"/>
    <w:tmpl w:val="B7E8C1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437D9D"/>
    <w:multiLevelType w:val="hybridMultilevel"/>
    <w:tmpl w:val="A2B0DC2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276056"/>
    <w:multiLevelType w:val="hybridMultilevel"/>
    <w:tmpl w:val="3E083AF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15:restartNumberingAfterBreak="0">
    <w:nsid w:val="45A4653E"/>
    <w:multiLevelType w:val="hybridMultilevel"/>
    <w:tmpl w:val="6024BA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DD33F84"/>
    <w:multiLevelType w:val="hybridMultilevel"/>
    <w:tmpl w:val="F258BAC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7" w15:restartNumberingAfterBreak="0">
    <w:nsid w:val="7CE47A51"/>
    <w:multiLevelType w:val="hybridMultilevel"/>
    <w:tmpl w:val="F6C0EE48"/>
    <w:lvl w:ilvl="0" w:tplc="F3D83030">
      <w:start w:val="1"/>
      <w:numFmt w:val="bullet"/>
      <w:lvlText w:val=""/>
      <w:lvlJc w:val="left"/>
      <w:pPr>
        <w:ind w:left="1155"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DE46F58"/>
    <w:multiLevelType w:val="hybridMultilevel"/>
    <w:tmpl w:val="7AF6B398"/>
    <w:lvl w:ilvl="0" w:tplc="6C14BAE2">
      <w:start w:val="1"/>
      <w:numFmt w:val="bullet"/>
      <w:lvlText w:val=""/>
      <w:lvlJc w:val="left"/>
      <w:pPr>
        <w:ind w:left="1155"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E8A3B15"/>
    <w:multiLevelType w:val="hybridMultilevel"/>
    <w:tmpl w:val="8DD6D3D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8"/>
  </w:num>
  <w:num w:numId="4">
    <w:abstractNumId w:val="15"/>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14"/>
  </w:num>
  <w:num w:numId="10">
    <w:abstractNumId w:val="12"/>
  </w:num>
  <w:num w:numId="11">
    <w:abstractNumId w:val="3"/>
  </w:num>
  <w:num w:numId="12">
    <w:abstractNumId w:val="17"/>
  </w:num>
  <w:num w:numId="13">
    <w:abstractNumId w:val="18"/>
  </w:num>
  <w:num w:numId="14">
    <w:abstractNumId w:val="7"/>
  </w:num>
  <w:num w:numId="15">
    <w:abstractNumId w:val="2"/>
  </w:num>
  <w:num w:numId="16">
    <w:abstractNumId w:val="5"/>
  </w:num>
  <w:num w:numId="17">
    <w:abstractNumId w:val="10"/>
  </w:num>
  <w:num w:numId="18">
    <w:abstractNumId w:val="6"/>
  </w:num>
  <w:num w:numId="19">
    <w:abstractNumId w:val="19"/>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mirrorMargins/>
  <w:proofState w:spelling="clean" w:grammar="clean"/>
  <w:defaultTabStop w:val="57"/>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6F6"/>
    <w:rsid w:val="00013581"/>
    <w:rsid w:val="000366ED"/>
    <w:rsid w:val="0004110C"/>
    <w:rsid w:val="000817A5"/>
    <w:rsid w:val="00094342"/>
    <w:rsid w:val="000C3E93"/>
    <w:rsid w:val="001226B6"/>
    <w:rsid w:val="00143ABD"/>
    <w:rsid w:val="00164E35"/>
    <w:rsid w:val="00191AD9"/>
    <w:rsid w:val="001958A5"/>
    <w:rsid w:val="001B284D"/>
    <w:rsid w:val="001D4188"/>
    <w:rsid w:val="001F24EE"/>
    <w:rsid w:val="001F6609"/>
    <w:rsid w:val="0021722D"/>
    <w:rsid w:val="00221267"/>
    <w:rsid w:val="00223D84"/>
    <w:rsid w:val="00231659"/>
    <w:rsid w:val="00235B8D"/>
    <w:rsid w:val="00254633"/>
    <w:rsid w:val="002811E1"/>
    <w:rsid w:val="002A4A4F"/>
    <w:rsid w:val="002B3ADB"/>
    <w:rsid w:val="002B4177"/>
    <w:rsid w:val="002C3F75"/>
    <w:rsid w:val="002F3115"/>
    <w:rsid w:val="00301972"/>
    <w:rsid w:val="003339D1"/>
    <w:rsid w:val="00343401"/>
    <w:rsid w:val="0036799E"/>
    <w:rsid w:val="00386355"/>
    <w:rsid w:val="003C105E"/>
    <w:rsid w:val="003D2D8A"/>
    <w:rsid w:val="003D31EF"/>
    <w:rsid w:val="003F0126"/>
    <w:rsid w:val="0041002C"/>
    <w:rsid w:val="004413F4"/>
    <w:rsid w:val="00461A6A"/>
    <w:rsid w:val="00481AB3"/>
    <w:rsid w:val="00482F94"/>
    <w:rsid w:val="0049768A"/>
    <w:rsid w:val="004B0B42"/>
    <w:rsid w:val="004C7E92"/>
    <w:rsid w:val="004D015D"/>
    <w:rsid w:val="004D2DBE"/>
    <w:rsid w:val="00520272"/>
    <w:rsid w:val="005302EE"/>
    <w:rsid w:val="00531896"/>
    <w:rsid w:val="00536269"/>
    <w:rsid w:val="005613E8"/>
    <w:rsid w:val="005B6CBC"/>
    <w:rsid w:val="005D42DD"/>
    <w:rsid w:val="005E73F4"/>
    <w:rsid w:val="00600D0A"/>
    <w:rsid w:val="006733A2"/>
    <w:rsid w:val="006845E7"/>
    <w:rsid w:val="006A2314"/>
    <w:rsid w:val="006A4063"/>
    <w:rsid w:val="006B05F5"/>
    <w:rsid w:val="006B5D10"/>
    <w:rsid w:val="006C1876"/>
    <w:rsid w:val="006C3456"/>
    <w:rsid w:val="006D002B"/>
    <w:rsid w:val="006E5C91"/>
    <w:rsid w:val="006E6A44"/>
    <w:rsid w:val="006F1516"/>
    <w:rsid w:val="006F6672"/>
    <w:rsid w:val="006F6A48"/>
    <w:rsid w:val="00700171"/>
    <w:rsid w:val="00705519"/>
    <w:rsid w:val="0071222F"/>
    <w:rsid w:val="00726FEA"/>
    <w:rsid w:val="0074698F"/>
    <w:rsid w:val="007644E1"/>
    <w:rsid w:val="007B5CFF"/>
    <w:rsid w:val="007C15CC"/>
    <w:rsid w:val="007C1C8B"/>
    <w:rsid w:val="007C38B2"/>
    <w:rsid w:val="007D7489"/>
    <w:rsid w:val="007E4C23"/>
    <w:rsid w:val="007E6690"/>
    <w:rsid w:val="00805CFC"/>
    <w:rsid w:val="00865A53"/>
    <w:rsid w:val="00870657"/>
    <w:rsid w:val="008833B7"/>
    <w:rsid w:val="00884431"/>
    <w:rsid w:val="008C4F81"/>
    <w:rsid w:val="008E26DC"/>
    <w:rsid w:val="008F3257"/>
    <w:rsid w:val="00901344"/>
    <w:rsid w:val="00916DC9"/>
    <w:rsid w:val="00924E6D"/>
    <w:rsid w:val="00930820"/>
    <w:rsid w:val="00956616"/>
    <w:rsid w:val="00957799"/>
    <w:rsid w:val="00960807"/>
    <w:rsid w:val="00974469"/>
    <w:rsid w:val="00981F68"/>
    <w:rsid w:val="009A583A"/>
    <w:rsid w:val="009A7D40"/>
    <w:rsid w:val="009B2B7B"/>
    <w:rsid w:val="009B4D48"/>
    <w:rsid w:val="009C2AC3"/>
    <w:rsid w:val="00A01CEF"/>
    <w:rsid w:val="00A103D5"/>
    <w:rsid w:val="00A178BF"/>
    <w:rsid w:val="00A324CC"/>
    <w:rsid w:val="00A33CB0"/>
    <w:rsid w:val="00A4634E"/>
    <w:rsid w:val="00A47F75"/>
    <w:rsid w:val="00A51498"/>
    <w:rsid w:val="00A576C0"/>
    <w:rsid w:val="00A6107D"/>
    <w:rsid w:val="00A61D3A"/>
    <w:rsid w:val="00A73772"/>
    <w:rsid w:val="00A966B7"/>
    <w:rsid w:val="00B06EFF"/>
    <w:rsid w:val="00B1752C"/>
    <w:rsid w:val="00B22D17"/>
    <w:rsid w:val="00B34867"/>
    <w:rsid w:val="00B415DA"/>
    <w:rsid w:val="00B676F6"/>
    <w:rsid w:val="00B81168"/>
    <w:rsid w:val="00B97CAC"/>
    <w:rsid w:val="00BB7ABD"/>
    <w:rsid w:val="00BC66D2"/>
    <w:rsid w:val="00BD6941"/>
    <w:rsid w:val="00BD7E9D"/>
    <w:rsid w:val="00BF1296"/>
    <w:rsid w:val="00C5646D"/>
    <w:rsid w:val="00C76A79"/>
    <w:rsid w:val="00C83FBA"/>
    <w:rsid w:val="00C87907"/>
    <w:rsid w:val="00CB7F82"/>
    <w:rsid w:val="00CC2997"/>
    <w:rsid w:val="00CD6C2A"/>
    <w:rsid w:val="00D0147E"/>
    <w:rsid w:val="00D134A3"/>
    <w:rsid w:val="00D26E11"/>
    <w:rsid w:val="00D7484C"/>
    <w:rsid w:val="00D8326A"/>
    <w:rsid w:val="00DE4875"/>
    <w:rsid w:val="00DF0F34"/>
    <w:rsid w:val="00DF174C"/>
    <w:rsid w:val="00DF236D"/>
    <w:rsid w:val="00DF7991"/>
    <w:rsid w:val="00E22B5E"/>
    <w:rsid w:val="00E7206D"/>
    <w:rsid w:val="00E760D5"/>
    <w:rsid w:val="00E80641"/>
    <w:rsid w:val="00EA5552"/>
    <w:rsid w:val="00F22E3A"/>
    <w:rsid w:val="00F342BC"/>
    <w:rsid w:val="00F40215"/>
    <w:rsid w:val="00F436C4"/>
    <w:rsid w:val="00F45845"/>
    <w:rsid w:val="00F464B8"/>
    <w:rsid w:val="00F52E96"/>
    <w:rsid w:val="00F55E99"/>
    <w:rsid w:val="00F6495C"/>
    <w:rsid w:val="00F705EA"/>
    <w:rsid w:val="00F73E51"/>
    <w:rsid w:val="00F7666A"/>
    <w:rsid w:val="00F77557"/>
    <w:rsid w:val="00F92C24"/>
    <w:rsid w:val="00FA5901"/>
    <w:rsid w:val="00FA5AAA"/>
    <w:rsid w:val="00FE7495"/>
    <w:rsid w:val="00FE7DA9"/>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19C3702"/>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78BF"/>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CA7F7D"/>
    <w:rPr>
      <w:rFonts w:ascii="Arial" w:hAnsi="Arial" w:cs="Tahoma"/>
    </w:rPr>
  </w:style>
  <w:style w:type="character" w:styleId="Refdecomentrio">
    <w:name w:val="annotation reference"/>
    <w:basedOn w:val="Fontepargpadro"/>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021086">
      <w:bodyDiv w:val="1"/>
      <w:marLeft w:val="0"/>
      <w:marRight w:val="0"/>
      <w:marTop w:val="0"/>
      <w:marBottom w:val="0"/>
      <w:divBdr>
        <w:top w:val="none" w:sz="0" w:space="0" w:color="auto"/>
        <w:left w:val="none" w:sz="0" w:space="0" w:color="auto"/>
        <w:bottom w:val="none" w:sz="0" w:space="0" w:color="auto"/>
        <w:right w:val="none" w:sz="0" w:space="0" w:color="auto"/>
      </w:divBdr>
    </w:div>
    <w:div w:id="283387576">
      <w:bodyDiv w:val="1"/>
      <w:marLeft w:val="0"/>
      <w:marRight w:val="0"/>
      <w:marTop w:val="0"/>
      <w:marBottom w:val="0"/>
      <w:divBdr>
        <w:top w:val="none" w:sz="0" w:space="0" w:color="auto"/>
        <w:left w:val="none" w:sz="0" w:space="0" w:color="auto"/>
        <w:bottom w:val="none" w:sz="0" w:space="0" w:color="auto"/>
        <w:right w:val="none" w:sz="0" w:space="0" w:color="auto"/>
      </w:divBdr>
    </w:div>
    <w:div w:id="372312063">
      <w:bodyDiv w:val="1"/>
      <w:marLeft w:val="0"/>
      <w:marRight w:val="0"/>
      <w:marTop w:val="0"/>
      <w:marBottom w:val="0"/>
      <w:divBdr>
        <w:top w:val="none" w:sz="0" w:space="0" w:color="auto"/>
        <w:left w:val="none" w:sz="0" w:space="0" w:color="auto"/>
        <w:bottom w:val="none" w:sz="0" w:space="0" w:color="auto"/>
        <w:right w:val="none" w:sz="0" w:space="0" w:color="auto"/>
      </w:divBdr>
    </w:div>
    <w:div w:id="417019169">
      <w:bodyDiv w:val="1"/>
      <w:marLeft w:val="0"/>
      <w:marRight w:val="0"/>
      <w:marTop w:val="0"/>
      <w:marBottom w:val="0"/>
      <w:divBdr>
        <w:top w:val="none" w:sz="0" w:space="0" w:color="auto"/>
        <w:left w:val="none" w:sz="0" w:space="0" w:color="auto"/>
        <w:bottom w:val="none" w:sz="0" w:space="0" w:color="auto"/>
        <w:right w:val="none" w:sz="0" w:space="0" w:color="auto"/>
      </w:divBdr>
    </w:div>
    <w:div w:id="483351410">
      <w:bodyDiv w:val="1"/>
      <w:marLeft w:val="0"/>
      <w:marRight w:val="0"/>
      <w:marTop w:val="0"/>
      <w:marBottom w:val="0"/>
      <w:divBdr>
        <w:top w:val="none" w:sz="0" w:space="0" w:color="auto"/>
        <w:left w:val="none" w:sz="0" w:space="0" w:color="auto"/>
        <w:bottom w:val="none" w:sz="0" w:space="0" w:color="auto"/>
        <w:right w:val="none" w:sz="0" w:space="0" w:color="auto"/>
      </w:divBdr>
    </w:div>
    <w:div w:id="901057736">
      <w:bodyDiv w:val="1"/>
      <w:marLeft w:val="0"/>
      <w:marRight w:val="0"/>
      <w:marTop w:val="0"/>
      <w:marBottom w:val="0"/>
      <w:divBdr>
        <w:top w:val="none" w:sz="0" w:space="0" w:color="auto"/>
        <w:left w:val="none" w:sz="0" w:space="0" w:color="auto"/>
        <w:bottom w:val="none" w:sz="0" w:space="0" w:color="auto"/>
        <w:right w:val="none" w:sz="0" w:space="0" w:color="auto"/>
      </w:divBdr>
    </w:div>
    <w:div w:id="1031341139">
      <w:bodyDiv w:val="1"/>
      <w:marLeft w:val="0"/>
      <w:marRight w:val="0"/>
      <w:marTop w:val="0"/>
      <w:marBottom w:val="0"/>
      <w:divBdr>
        <w:top w:val="none" w:sz="0" w:space="0" w:color="auto"/>
        <w:left w:val="none" w:sz="0" w:space="0" w:color="auto"/>
        <w:bottom w:val="none" w:sz="0" w:space="0" w:color="auto"/>
        <w:right w:val="none" w:sz="0" w:space="0" w:color="auto"/>
      </w:divBdr>
    </w:div>
    <w:div w:id="1758942654">
      <w:bodyDiv w:val="1"/>
      <w:marLeft w:val="0"/>
      <w:marRight w:val="0"/>
      <w:marTop w:val="0"/>
      <w:marBottom w:val="0"/>
      <w:divBdr>
        <w:top w:val="none" w:sz="0" w:space="0" w:color="auto"/>
        <w:left w:val="none" w:sz="0" w:space="0" w:color="auto"/>
        <w:bottom w:val="none" w:sz="0" w:space="0" w:color="auto"/>
        <w:right w:val="none" w:sz="0" w:space="0" w:color="auto"/>
      </w:divBdr>
    </w:div>
    <w:div w:id="2003703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57DCC-1B3E-4558-A3F1-CE7AF0B98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Pages>
  <Words>7604</Words>
  <Characters>41062</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Diogo Jose Alves Barboza</cp:lastModifiedBy>
  <cp:revision>41</cp:revision>
  <cp:lastPrinted>2024-03-11T17:31:00Z</cp:lastPrinted>
  <dcterms:created xsi:type="dcterms:W3CDTF">2024-01-03T18:02:00Z</dcterms:created>
  <dcterms:modified xsi:type="dcterms:W3CDTF">2024-03-11T17:36:00Z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