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E94C6" w14:textId="4BECC6B9" w:rsidR="00BF16E5" w:rsidRPr="002D5629" w:rsidRDefault="002D5629" w:rsidP="002D5629">
      <w:pPr>
        <w:jc w:val="center"/>
        <w:rPr>
          <w:rFonts w:ascii="Times New Roman" w:hAnsi="Times New Roman" w:cs="Times New Roman"/>
          <w:szCs w:val="20"/>
          <w:u w:val="single"/>
          <w:lang w:eastAsia="en-US"/>
        </w:rPr>
      </w:pPr>
      <w:r w:rsidRPr="002D5629">
        <w:rPr>
          <w:rFonts w:ascii="Times New Roman" w:hAnsi="Times New Roman" w:cs="Times New Roman"/>
          <w:szCs w:val="20"/>
          <w:u w:val="single"/>
          <w:lang w:eastAsia="en-US"/>
        </w:rPr>
        <w:t>Anexo I do Edital</w:t>
      </w:r>
    </w:p>
    <w:p w14:paraId="55907C40" w14:textId="77777777" w:rsidR="002D5629" w:rsidRPr="00E05D97" w:rsidRDefault="002D5629" w:rsidP="002D5629">
      <w:pPr>
        <w:jc w:val="center"/>
        <w:rPr>
          <w:rFonts w:ascii="Times New Roman" w:hAnsi="Times New Roman" w:cs="Times New Roman"/>
          <w:szCs w:val="20"/>
          <w:lang w:eastAsia="en-US"/>
        </w:rPr>
      </w:pPr>
      <w:bookmarkStart w:id="0" w:name="_GoBack"/>
      <w:bookmarkEnd w:id="0"/>
    </w:p>
    <w:p w14:paraId="67DE6378" w14:textId="6C15B972" w:rsidR="00DB206B" w:rsidRPr="00B36750" w:rsidRDefault="00DB206B" w:rsidP="000D0F17">
      <w:pPr>
        <w:jc w:val="center"/>
        <w:rPr>
          <w:rFonts w:ascii="Times New Roman" w:hAnsi="Times New Roman" w:cs="Times New Roman"/>
          <w:b/>
          <w:bCs/>
          <w:color w:val="000000"/>
          <w:szCs w:val="20"/>
        </w:rPr>
      </w:pPr>
      <w:r w:rsidRPr="00B36750">
        <w:rPr>
          <w:rFonts w:ascii="Times New Roman" w:hAnsi="Times New Roman" w:cs="Times New Roman"/>
          <w:b/>
          <w:bCs/>
          <w:color w:val="000000"/>
          <w:szCs w:val="20"/>
        </w:rPr>
        <w:t>TERMO DE REFERÊNCIA</w:t>
      </w:r>
    </w:p>
    <w:p w14:paraId="599ACFE1" w14:textId="77777777" w:rsidR="00F95FAC" w:rsidRPr="00B36750" w:rsidRDefault="00F95FAC" w:rsidP="000D0F17">
      <w:pPr>
        <w:jc w:val="center"/>
        <w:rPr>
          <w:rFonts w:ascii="Times New Roman" w:hAnsi="Times New Roman" w:cs="Times New Roman"/>
          <w:b/>
          <w:bCs/>
          <w:color w:val="000000"/>
          <w:szCs w:val="20"/>
        </w:rPr>
      </w:pPr>
    </w:p>
    <w:p w14:paraId="2325CA0D" w14:textId="77777777" w:rsidR="00DB206B" w:rsidRPr="00B36750" w:rsidRDefault="00B433B1" w:rsidP="000D0F17">
      <w:pPr>
        <w:jc w:val="center"/>
        <w:rPr>
          <w:rFonts w:ascii="Times New Roman" w:hAnsi="Times New Roman" w:cs="Times New Roman"/>
          <w:b/>
          <w:bCs/>
          <w:iCs/>
          <w:szCs w:val="20"/>
        </w:rPr>
      </w:pPr>
      <w:r w:rsidRPr="00B36750">
        <w:rPr>
          <w:rFonts w:ascii="Times New Roman" w:hAnsi="Times New Roman" w:cs="Times New Roman"/>
          <w:b/>
          <w:bCs/>
          <w:iCs/>
          <w:szCs w:val="20"/>
        </w:rPr>
        <w:t xml:space="preserve">PRESTAÇÃO DE </w:t>
      </w:r>
      <w:r w:rsidR="00DB206B" w:rsidRPr="00B36750">
        <w:rPr>
          <w:rFonts w:ascii="Times New Roman" w:hAnsi="Times New Roman" w:cs="Times New Roman"/>
          <w:b/>
          <w:bCs/>
          <w:iCs/>
          <w:szCs w:val="20"/>
        </w:rPr>
        <w:t xml:space="preserve">SERVIÇO </w:t>
      </w:r>
      <w:r w:rsidR="00F60441" w:rsidRPr="00B36750">
        <w:rPr>
          <w:rFonts w:ascii="Times New Roman" w:hAnsi="Times New Roman" w:cs="Times New Roman"/>
          <w:b/>
          <w:bCs/>
          <w:iCs/>
          <w:szCs w:val="20"/>
        </w:rPr>
        <w:t>CONTÍNUO</w:t>
      </w:r>
      <w:r w:rsidR="00ED45B5" w:rsidRPr="00B36750">
        <w:rPr>
          <w:rFonts w:ascii="Times New Roman" w:hAnsi="Times New Roman" w:cs="Times New Roman"/>
          <w:b/>
          <w:bCs/>
          <w:iCs/>
          <w:szCs w:val="20"/>
        </w:rPr>
        <w:t xml:space="preserve"> </w:t>
      </w:r>
      <w:r w:rsidR="009A0440" w:rsidRPr="00B36750">
        <w:rPr>
          <w:rFonts w:ascii="Times New Roman" w:hAnsi="Times New Roman" w:cs="Times New Roman"/>
          <w:b/>
          <w:bCs/>
          <w:iCs/>
          <w:szCs w:val="20"/>
        </w:rPr>
        <w:t>COM</w:t>
      </w:r>
      <w:r w:rsidR="00ED45B5" w:rsidRPr="00B36750">
        <w:rPr>
          <w:rFonts w:ascii="Times New Roman" w:hAnsi="Times New Roman" w:cs="Times New Roman"/>
          <w:b/>
          <w:bCs/>
          <w:iCs/>
          <w:szCs w:val="20"/>
        </w:rPr>
        <w:t xml:space="preserve"> DEDICAÇÃO DE MÃO DE OBRA</w:t>
      </w:r>
    </w:p>
    <w:p w14:paraId="7BC509FE" w14:textId="77777777" w:rsidR="000D0F17" w:rsidRPr="00B36750" w:rsidRDefault="000D0F17" w:rsidP="000D0F17">
      <w:pPr>
        <w:jc w:val="center"/>
        <w:rPr>
          <w:rFonts w:ascii="Times New Roman" w:hAnsi="Times New Roman" w:cs="Times New Roman"/>
          <w:b/>
          <w:bCs/>
          <w:iCs/>
          <w:szCs w:val="20"/>
        </w:rPr>
      </w:pPr>
    </w:p>
    <w:p w14:paraId="511D5B18" w14:textId="77777777" w:rsidR="00ED499D" w:rsidRPr="00B36750" w:rsidRDefault="00ED499D" w:rsidP="00ED499D">
      <w:pPr>
        <w:pStyle w:val="Nivel1"/>
        <w:numPr>
          <w:ilvl w:val="0"/>
          <w:numId w:val="0"/>
        </w:numPr>
        <w:spacing w:before="0" w:after="0"/>
        <w:jc w:val="center"/>
        <w:rPr>
          <w:rFonts w:ascii="Times New Roman" w:hAnsi="Times New Roman"/>
        </w:rPr>
      </w:pPr>
    </w:p>
    <w:p w14:paraId="6E3C9171" w14:textId="77777777" w:rsidR="00ED499D" w:rsidRPr="00B36750" w:rsidRDefault="00ED499D" w:rsidP="00ED499D">
      <w:pPr>
        <w:pStyle w:val="Nivel1"/>
        <w:numPr>
          <w:ilvl w:val="0"/>
          <w:numId w:val="0"/>
        </w:numPr>
        <w:spacing w:before="0" w:after="0"/>
        <w:jc w:val="center"/>
        <w:rPr>
          <w:rFonts w:ascii="Times New Roman" w:hAnsi="Times New Roman"/>
          <w:i/>
        </w:rPr>
      </w:pPr>
      <w:r w:rsidRPr="00B36750">
        <w:rPr>
          <w:rFonts w:ascii="Times New Roman" w:hAnsi="Times New Roman"/>
          <w:b w:val="0"/>
        </w:rPr>
        <w:t>HEMOBRÁS</w:t>
      </w:r>
    </w:p>
    <w:p w14:paraId="24A48135" w14:textId="5A1CA4A9" w:rsidR="00ED499D" w:rsidRPr="005D1A09" w:rsidRDefault="00ED499D" w:rsidP="00ED499D">
      <w:pPr>
        <w:pStyle w:val="Nivel1"/>
        <w:numPr>
          <w:ilvl w:val="0"/>
          <w:numId w:val="0"/>
        </w:numPr>
        <w:spacing w:before="0" w:after="0"/>
        <w:jc w:val="center"/>
        <w:rPr>
          <w:rFonts w:ascii="Times New Roman" w:hAnsi="Times New Roman"/>
          <w:b w:val="0"/>
          <w:color w:val="auto"/>
        </w:rPr>
      </w:pPr>
      <w:r w:rsidRPr="005D1A09">
        <w:rPr>
          <w:rFonts w:ascii="Times New Roman" w:hAnsi="Times New Roman"/>
          <w:b w:val="0"/>
          <w:color w:val="auto"/>
        </w:rPr>
        <w:t xml:space="preserve">(Processo Administrativo </w:t>
      </w:r>
      <w:proofErr w:type="spellStart"/>
      <w:r w:rsidRPr="005D1A09">
        <w:rPr>
          <w:rFonts w:ascii="Times New Roman" w:hAnsi="Times New Roman"/>
          <w:b w:val="0"/>
          <w:color w:val="auto"/>
        </w:rPr>
        <w:t>n.°</w:t>
      </w:r>
      <w:proofErr w:type="spellEnd"/>
      <w:r w:rsidR="00B97838" w:rsidRPr="005D1A09">
        <w:rPr>
          <w:rFonts w:ascii="Times New Roman" w:hAnsi="Times New Roman"/>
          <w:b w:val="0"/>
          <w:color w:val="auto"/>
        </w:rPr>
        <w:t xml:space="preserve"> 25800.</w:t>
      </w:r>
      <w:r w:rsidR="007047CC">
        <w:rPr>
          <w:rFonts w:ascii="Times New Roman" w:hAnsi="Times New Roman"/>
          <w:b w:val="0"/>
          <w:color w:val="auto"/>
        </w:rPr>
        <w:t>003605</w:t>
      </w:r>
      <w:r w:rsidR="00B97838" w:rsidRPr="005D1A09">
        <w:rPr>
          <w:rFonts w:ascii="Times New Roman" w:hAnsi="Times New Roman"/>
          <w:b w:val="0"/>
          <w:color w:val="auto"/>
        </w:rPr>
        <w:t>/20</w:t>
      </w:r>
      <w:r w:rsidR="005D1A09" w:rsidRPr="005D1A09">
        <w:rPr>
          <w:rFonts w:ascii="Times New Roman" w:hAnsi="Times New Roman"/>
          <w:b w:val="0"/>
          <w:color w:val="auto"/>
        </w:rPr>
        <w:t>2</w:t>
      </w:r>
      <w:r w:rsidR="002B33C2">
        <w:rPr>
          <w:rFonts w:ascii="Times New Roman" w:hAnsi="Times New Roman"/>
          <w:b w:val="0"/>
          <w:color w:val="auto"/>
        </w:rPr>
        <w:t>2</w:t>
      </w:r>
      <w:r w:rsidRPr="005D1A09">
        <w:rPr>
          <w:rFonts w:ascii="Times New Roman" w:hAnsi="Times New Roman"/>
          <w:b w:val="0"/>
          <w:color w:val="auto"/>
        </w:rPr>
        <w:t>)</w:t>
      </w:r>
    </w:p>
    <w:p w14:paraId="55FD8A1F" w14:textId="77777777" w:rsidR="00ED499D" w:rsidRPr="00B36750" w:rsidRDefault="00ED499D" w:rsidP="00ED499D">
      <w:pPr>
        <w:pStyle w:val="Nivel1"/>
        <w:numPr>
          <w:ilvl w:val="0"/>
          <w:numId w:val="0"/>
        </w:numPr>
        <w:spacing w:before="0" w:after="0"/>
        <w:jc w:val="center"/>
        <w:rPr>
          <w:rFonts w:ascii="Times New Roman" w:hAnsi="Times New Roman"/>
          <w:i/>
        </w:rPr>
      </w:pPr>
    </w:p>
    <w:p w14:paraId="7AA8A61E" w14:textId="77777777" w:rsidR="00010204" w:rsidRPr="00B36750" w:rsidRDefault="00010204" w:rsidP="00010204">
      <w:pPr>
        <w:pStyle w:val="Nivel1"/>
        <w:spacing w:before="0" w:after="0" w:line="360" w:lineRule="auto"/>
        <w:ind w:left="284" w:hanging="284"/>
        <w:contextualSpacing/>
        <w:rPr>
          <w:rFonts w:ascii="Times New Roman" w:hAnsi="Times New Roman"/>
        </w:rPr>
      </w:pPr>
      <w:r w:rsidRPr="00B36750">
        <w:rPr>
          <w:rFonts w:ascii="Times New Roman" w:hAnsi="Times New Roman"/>
        </w:rPr>
        <w:t>DO OBJETO</w:t>
      </w:r>
    </w:p>
    <w:p w14:paraId="32F9CB74" w14:textId="4E310AF3" w:rsidR="00010204" w:rsidRPr="00966EE8" w:rsidRDefault="00966EE8" w:rsidP="009C1E2C">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C1E2C">
        <w:rPr>
          <w:rFonts w:ascii="Times New Roman" w:hAnsi="Times New Roman" w:cs="Times New Roman"/>
          <w:color w:val="000000" w:themeColor="text1"/>
          <w:szCs w:val="20"/>
        </w:rPr>
        <w:t>Contratação de empresa especializada em serviços de bombeiros civis CBO 5171-10, para atuação em indústria, conforme condições, quantidades e exigências estabelecidas neste instrumento</w:t>
      </w:r>
      <w:r w:rsidR="00AE0A18">
        <w:rPr>
          <w:rFonts w:ascii="Times New Roman" w:hAnsi="Times New Roman" w:cs="Times New Roman"/>
          <w:color w:val="000000" w:themeColor="text1"/>
          <w:szCs w:val="20"/>
        </w:rPr>
        <w:t>.</w:t>
      </w:r>
    </w:p>
    <w:p w14:paraId="33FEF30A" w14:textId="77777777" w:rsidR="00034F8B" w:rsidRPr="005F2D77" w:rsidRDefault="00034F8B" w:rsidP="00034F8B">
      <w:pPr>
        <w:spacing w:line="360" w:lineRule="auto"/>
        <w:ind w:left="567"/>
        <w:contextualSpacing/>
        <w:jc w:val="both"/>
        <w:rPr>
          <w:rFonts w:ascii="Times New Roman" w:hAnsi="Times New Roman" w:cs="Times New Roman"/>
          <w:color w:val="000000" w:themeColor="text1"/>
          <w:szCs w:val="20"/>
        </w:rPr>
      </w:pPr>
    </w:p>
    <w:p w14:paraId="41409476" w14:textId="77777777" w:rsidR="009008F8" w:rsidRPr="0038467B" w:rsidRDefault="009008F8" w:rsidP="009008F8">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658C4A9B" w14:textId="07FEB463" w:rsidR="009008F8" w:rsidRDefault="009008F8" w:rsidP="009008F8">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Anexo </w:t>
      </w:r>
      <w:r w:rsidR="00C14332">
        <w:rPr>
          <w:rFonts w:ascii="Times New Roman" w:hAnsi="Times New Roman" w:cs="Times New Roman"/>
          <w:szCs w:val="20"/>
        </w:rPr>
        <w:t>I</w:t>
      </w:r>
      <w:r w:rsidRPr="00695EA3">
        <w:rPr>
          <w:rFonts w:ascii="Times New Roman" w:hAnsi="Times New Roman" w:cs="Times New Roman"/>
          <w:color w:val="FF0000"/>
          <w:szCs w:val="20"/>
        </w:rPr>
        <w:t xml:space="preserve"> </w:t>
      </w:r>
      <w:r>
        <w:rPr>
          <w:rFonts w:ascii="Times New Roman" w:hAnsi="Times New Roman" w:cs="Times New Roman"/>
          <w:color w:val="000000" w:themeColor="text1"/>
          <w:szCs w:val="20"/>
        </w:rPr>
        <w:t>deste Termo de Referência;</w:t>
      </w:r>
    </w:p>
    <w:p w14:paraId="3F836272" w14:textId="77777777" w:rsidR="009008F8" w:rsidRDefault="009008F8" w:rsidP="009008F8">
      <w:pPr>
        <w:pStyle w:val="Nivel1"/>
        <w:numPr>
          <w:ilvl w:val="0"/>
          <w:numId w:val="0"/>
        </w:numPr>
        <w:spacing w:before="0" w:after="0" w:line="360" w:lineRule="auto"/>
        <w:ind w:left="284"/>
        <w:contextualSpacing/>
        <w:rPr>
          <w:rFonts w:ascii="Times New Roman" w:hAnsi="Times New Roman"/>
        </w:rPr>
      </w:pPr>
    </w:p>
    <w:p w14:paraId="56BE8E90" w14:textId="77777777" w:rsidR="00E97AC7" w:rsidRPr="00DC2BD8" w:rsidRDefault="00E97AC7" w:rsidP="00E97AC7">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67701289" w14:textId="6E69BDA7" w:rsidR="00E97AC7" w:rsidRDefault="00E97AC7" w:rsidP="00E97AC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w:t>
      </w:r>
      <w:r w:rsidR="009422C6">
        <w:rPr>
          <w:rFonts w:ascii="Times New Roman" w:hAnsi="Times New Roman" w:cs="Times New Roman"/>
          <w:color w:val="000000" w:themeColor="text1"/>
          <w:szCs w:val="20"/>
        </w:rPr>
        <w:t xml:space="preserve">não </w:t>
      </w:r>
      <w:r w:rsidRPr="00DC2BD8">
        <w:rPr>
          <w:rFonts w:ascii="Times New Roman" w:hAnsi="Times New Roman" w:cs="Times New Roman"/>
          <w:color w:val="000000" w:themeColor="text1"/>
          <w:szCs w:val="20"/>
        </w:rPr>
        <w:t xml:space="preserve">é sigiloso, nos termos </w:t>
      </w:r>
      <w:r w:rsidR="009422C6">
        <w:rPr>
          <w:rFonts w:ascii="Times New Roman" w:hAnsi="Times New Roman" w:cs="Times New Roman"/>
          <w:color w:val="000000" w:themeColor="text1"/>
          <w:szCs w:val="20"/>
        </w:rPr>
        <w:t xml:space="preserve">da </w:t>
      </w:r>
      <w:r w:rsidRPr="00DC2BD8">
        <w:rPr>
          <w:rFonts w:ascii="Times New Roman" w:hAnsi="Times New Roman" w:cs="Times New Roman"/>
          <w:color w:val="000000" w:themeColor="text1"/>
          <w:szCs w:val="20"/>
        </w:rPr>
        <w:t xml:space="preserve">Lei n. 13.303, de 30 de </w:t>
      </w:r>
      <w:r w:rsidR="009422C6">
        <w:rPr>
          <w:rFonts w:ascii="Times New Roman" w:hAnsi="Times New Roman" w:cs="Times New Roman"/>
          <w:color w:val="000000" w:themeColor="text1"/>
          <w:szCs w:val="20"/>
        </w:rPr>
        <w:t>j</w:t>
      </w:r>
      <w:r w:rsidRPr="00DC2BD8">
        <w:rPr>
          <w:rFonts w:ascii="Times New Roman" w:hAnsi="Times New Roman" w:cs="Times New Roman"/>
          <w:color w:val="000000" w:themeColor="text1"/>
          <w:szCs w:val="20"/>
        </w:rPr>
        <w:t>unho de 2016.</w:t>
      </w:r>
    </w:p>
    <w:p w14:paraId="51840502" w14:textId="508455B7" w:rsidR="00917A90" w:rsidRPr="00AA7671" w:rsidRDefault="00917A90" w:rsidP="00917A90">
      <w:pPr>
        <w:numPr>
          <w:ilvl w:val="1"/>
          <w:numId w:val="1"/>
        </w:numPr>
        <w:spacing w:line="360" w:lineRule="auto"/>
        <w:ind w:left="539" w:hanging="397"/>
        <w:contextualSpacing/>
        <w:jc w:val="both"/>
        <w:rPr>
          <w:rFonts w:ascii="Times New Roman" w:hAnsi="Times New Roman" w:cs="Times New Roman"/>
          <w:szCs w:val="20"/>
        </w:rPr>
      </w:pPr>
      <w:r w:rsidRPr="00AA7671">
        <w:rPr>
          <w:rFonts w:ascii="Times New Roman" w:hAnsi="Times New Roman" w:cs="Times New Roman"/>
          <w:szCs w:val="20"/>
        </w:rPr>
        <w:t xml:space="preserve">As despesas decorrentes da futura contratação estão programadas em dotação orçamentária própria, prevista no orçamento da Hemobrás, assegurada no saldo constante na conta orçamentária </w:t>
      </w:r>
      <w:r w:rsidR="00AA7671" w:rsidRPr="00AA7671">
        <w:rPr>
          <w:rFonts w:ascii="Times New Roman" w:hAnsi="Times New Roman" w:cs="Times New Roman"/>
          <w:szCs w:val="20"/>
        </w:rPr>
        <w:t>01.02.422699.239.2205900000.20006.00.00</w:t>
      </w:r>
      <w:r w:rsidRPr="00AA7671">
        <w:rPr>
          <w:rFonts w:ascii="Times New Roman" w:hAnsi="Times New Roman" w:cs="Times New Roman"/>
          <w:szCs w:val="20"/>
        </w:rPr>
        <w:t>.</w:t>
      </w:r>
    </w:p>
    <w:p w14:paraId="50C10580" w14:textId="77777777" w:rsidR="00E97AC7" w:rsidRPr="00DC2BD8" w:rsidRDefault="00E97AC7" w:rsidP="00E97AC7">
      <w:pPr>
        <w:spacing w:line="360" w:lineRule="auto"/>
        <w:ind w:left="709"/>
        <w:contextualSpacing/>
        <w:jc w:val="both"/>
        <w:rPr>
          <w:rFonts w:ascii="Times New Roman" w:hAnsi="Times New Roman" w:cs="Times New Roman"/>
          <w:color w:val="000000" w:themeColor="text1"/>
          <w:szCs w:val="20"/>
        </w:rPr>
      </w:pPr>
    </w:p>
    <w:p w14:paraId="17FCEF4C" w14:textId="77777777" w:rsidR="00E97AC7" w:rsidRPr="00DC2BD8" w:rsidRDefault="00E97AC7" w:rsidP="00E97AC7">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5D74EA62" w14:textId="77777777" w:rsidR="00E97AC7" w:rsidRPr="00DC2BD8" w:rsidRDefault="00E97AC7" w:rsidP="00E97AC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p>
    <w:p w14:paraId="69509F25" w14:textId="77777777" w:rsidR="00D53FC5" w:rsidRDefault="00D53FC5" w:rsidP="00D53FC5">
      <w:pPr>
        <w:spacing w:line="360" w:lineRule="auto"/>
        <w:contextualSpacing/>
        <w:jc w:val="both"/>
        <w:rPr>
          <w:rFonts w:ascii="Times New Roman" w:hAnsi="Times New Roman"/>
        </w:rPr>
      </w:pPr>
    </w:p>
    <w:p w14:paraId="110DDF00" w14:textId="77777777" w:rsidR="00010204" w:rsidRPr="005F2D77" w:rsidRDefault="00010204" w:rsidP="00010204">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5C30C529" w14:textId="7697CDC0" w:rsidR="00010204" w:rsidRPr="005F2D77" w:rsidRDefault="00010204" w:rsidP="005336D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parágrafo único, do art. 1°, da Lei 10.520, de 2002, c/c </w:t>
      </w:r>
      <w:r w:rsidR="000C4647">
        <w:rPr>
          <w:rFonts w:ascii="Times New Roman" w:hAnsi="Times New Roman" w:cs="Times New Roman"/>
          <w:color w:val="000000" w:themeColor="text1"/>
          <w:szCs w:val="20"/>
        </w:rPr>
        <w:t xml:space="preserve">art. 1º, </w:t>
      </w:r>
      <w:r w:rsidR="000C4647" w:rsidRPr="00A06CAE">
        <w:rPr>
          <w:rFonts w:ascii="Times New Roman" w:hAnsi="Times New Roman" w:cs="Times New Roman"/>
          <w:i/>
          <w:color w:val="000000" w:themeColor="text1"/>
          <w:szCs w:val="20"/>
        </w:rPr>
        <w:t>Caput</w:t>
      </w:r>
      <w:r w:rsidR="000C4647">
        <w:rPr>
          <w:rFonts w:ascii="Times New Roman" w:hAnsi="Times New Roman" w:cs="Times New Roman"/>
          <w:color w:val="000000" w:themeColor="text1"/>
          <w:szCs w:val="20"/>
        </w:rPr>
        <w:t xml:space="preserve"> e art. </w:t>
      </w:r>
      <w:r w:rsidR="00CF25EA">
        <w:rPr>
          <w:rFonts w:ascii="Times New Roman" w:hAnsi="Times New Roman" w:cs="Times New Roman"/>
          <w:color w:val="000000" w:themeColor="text1"/>
          <w:szCs w:val="20"/>
        </w:rPr>
        <w:t>3</w:t>
      </w:r>
      <w:r w:rsidR="000C4647">
        <w:rPr>
          <w:rFonts w:ascii="Times New Roman" w:hAnsi="Times New Roman" w:cs="Times New Roman"/>
          <w:color w:val="000000" w:themeColor="text1"/>
          <w:szCs w:val="20"/>
        </w:rPr>
        <w:t xml:space="preserve">º, </w:t>
      </w:r>
      <w:r w:rsidR="00CF25EA">
        <w:rPr>
          <w:rFonts w:ascii="Times New Roman" w:hAnsi="Times New Roman" w:cs="Times New Roman"/>
          <w:color w:val="000000" w:themeColor="text1"/>
          <w:szCs w:val="20"/>
        </w:rPr>
        <w:t>II</w:t>
      </w:r>
      <w:r w:rsidR="000C4647">
        <w:rPr>
          <w:rFonts w:ascii="Times New Roman" w:hAnsi="Times New Roman" w:cs="Times New Roman"/>
          <w:color w:val="000000" w:themeColor="text1"/>
          <w:szCs w:val="20"/>
        </w:rPr>
        <w:t>,</w:t>
      </w:r>
      <w:r w:rsidR="000C4647" w:rsidRPr="00C86880">
        <w:rPr>
          <w:rFonts w:ascii="Times New Roman" w:hAnsi="Times New Roman" w:cs="Times New Roman"/>
          <w:color w:val="000000" w:themeColor="text1"/>
          <w:szCs w:val="20"/>
        </w:rPr>
        <w:t xml:space="preserve"> do Decreto nº </w:t>
      </w:r>
      <w:r w:rsidR="000C4647">
        <w:rPr>
          <w:rFonts w:ascii="Times New Roman" w:hAnsi="Times New Roman" w:cs="Times New Roman"/>
          <w:color w:val="000000" w:themeColor="text1"/>
          <w:szCs w:val="20"/>
        </w:rPr>
        <w:t xml:space="preserve">10.024, de </w:t>
      </w:r>
      <w:r w:rsidR="000C4647" w:rsidRPr="00C86880">
        <w:rPr>
          <w:rFonts w:ascii="Times New Roman" w:hAnsi="Times New Roman" w:cs="Times New Roman"/>
          <w:color w:val="000000" w:themeColor="text1"/>
          <w:szCs w:val="20"/>
        </w:rPr>
        <w:t>20</w:t>
      </w:r>
      <w:r w:rsidR="000C4647">
        <w:rPr>
          <w:rFonts w:ascii="Times New Roman" w:hAnsi="Times New Roman" w:cs="Times New Roman"/>
          <w:color w:val="000000" w:themeColor="text1"/>
          <w:szCs w:val="20"/>
        </w:rPr>
        <w:t>19</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56089EA5" w14:textId="77777777" w:rsidR="00010204" w:rsidRPr="005F2D77" w:rsidRDefault="00010204" w:rsidP="005336D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23BAF73C" w14:textId="1FCC425B" w:rsidR="00010204" w:rsidRDefault="00010204" w:rsidP="005336D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lastRenderedPageBreak/>
        <w:t>A prestação dos serviços não gera vínculo empregatício entre os empregados da Contratada e a HEMOBRÁS, vedando-se qualquer relação entre estes que caracterize pessoalidade e subordinação direta.</w:t>
      </w:r>
    </w:p>
    <w:p w14:paraId="7A1A5EFE" w14:textId="77777777" w:rsidR="00AC4381" w:rsidRPr="005F2D77" w:rsidRDefault="00AC4381" w:rsidP="00AC4381">
      <w:pPr>
        <w:spacing w:line="360" w:lineRule="auto"/>
        <w:ind w:left="539"/>
        <w:contextualSpacing/>
        <w:jc w:val="both"/>
        <w:rPr>
          <w:rFonts w:ascii="Times New Roman" w:hAnsi="Times New Roman" w:cs="Times New Roman"/>
          <w:color w:val="000000" w:themeColor="text1"/>
          <w:szCs w:val="20"/>
        </w:rPr>
      </w:pPr>
    </w:p>
    <w:p w14:paraId="665E1EF1" w14:textId="77777777" w:rsidR="0016069C" w:rsidRPr="00DC2BD8" w:rsidRDefault="0016069C" w:rsidP="0016069C">
      <w:pPr>
        <w:pStyle w:val="Nivel1"/>
        <w:spacing w:before="0" w:after="0" w:line="360" w:lineRule="auto"/>
        <w:ind w:left="284" w:hanging="284"/>
        <w:contextualSpacing/>
        <w:rPr>
          <w:rFonts w:ascii="Times New Roman" w:hAnsi="Times New Roman"/>
        </w:rPr>
      </w:pPr>
      <w:r w:rsidRPr="00DC2BD8">
        <w:rPr>
          <w:rFonts w:ascii="Times New Roman" w:hAnsi="Times New Roman"/>
        </w:rPr>
        <w:t>INFORMAÇÕES RELEVANTES PARA O DIMENSIONAMENTO DA PROPOSTA</w:t>
      </w:r>
    </w:p>
    <w:p w14:paraId="43D5E389" w14:textId="77777777" w:rsidR="0016069C" w:rsidRPr="00DC2BD8" w:rsidRDefault="0016069C" w:rsidP="0016069C">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5E51AEE4" w14:textId="30589DD9" w:rsidR="00EA58FD" w:rsidRDefault="00EA58FD"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Adotar a Convenção Coletiva de Trabalho (CCT) da </w:t>
      </w:r>
      <w:r w:rsidRPr="00EA58FD">
        <w:rPr>
          <w:rFonts w:ascii="Times New Roman" w:hAnsi="Times New Roman" w:cs="Times New Roman"/>
          <w:color w:val="000000" w:themeColor="text1"/>
          <w:szCs w:val="20"/>
        </w:rPr>
        <w:t xml:space="preserve">FEDERACAO NACIONAL DOS TRABALHADORES BOMBEIROS CIVIS </w:t>
      </w:r>
      <w:r>
        <w:rPr>
          <w:rFonts w:ascii="Times New Roman" w:hAnsi="Times New Roman" w:cs="Times New Roman"/>
          <w:color w:val="000000" w:themeColor="text1"/>
          <w:szCs w:val="20"/>
        </w:rPr>
        <w:t>–</w:t>
      </w:r>
      <w:r w:rsidRPr="00EA58FD">
        <w:rPr>
          <w:rFonts w:ascii="Times New Roman" w:hAnsi="Times New Roman" w:cs="Times New Roman"/>
          <w:color w:val="000000" w:themeColor="text1"/>
          <w:szCs w:val="20"/>
        </w:rPr>
        <w:t xml:space="preserve"> FENABCI</w:t>
      </w:r>
      <w:r>
        <w:rPr>
          <w:rFonts w:ascii="Times New Roman" w:hAnsi="Times New Roman" w:cs="Times New Roman"/>
          <w:color w:val="000000" w:themeColor="text1"/>
          <w:szCs w:val="20"/>
        </w:rPr>
        <w:t xml:space="preserve"> (</w:t>
      </w:r>
      <w:r w:rsidRPr="00EA58FD">
        <w:rPr>
          <w:rFonts w:ascii="Times New Roman" w:hAnsi="Times New Roman" w:cs="Times New Roman"/>
          <w:color w:val="000000" w:themeColor="text1"/>
          <w:szCs w:val="20"/>
        </w:rPr>
        <w:t>SRT00061/2024</w:t>
      </w:r>
      <w:r>
        <w:rPr>
          <w:rFonts w:ascii="Times New Roman" w:hAnsi="Times New Roman" w:cs="Times New Roman"/>
          <w:color w:val="000000" w:themeColor="text1"/>
          <w:szCs w:val="20"/>
        </w:rPr>
        <w:t>) ou substituta válida atualizada.</w:t>
      </w:r>
    </w:p>
    <w:p w14:paraId="70696428" w14:textId="5E863951" w:rsidR="00440DCC" w:rsidRPr="00387950" w:rsidRDefault="00440DCC"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Contratação de bombeiro civil para a Hemobrás Unidade Fabril localizada em Rodovia BR-101 Norte, Quadra D, Lote nº 06, Zona Rural, Goiana-PE. CEP: 55900-000;</w:t>
      </w:r>
    </w:p>
    <w:p w14:paraId="7F86CC64" w14:textId="2E96B919" w:rsidR="0016069C" w:rsidRPr="00387950" w:rsidRDefault="00E312F8"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2</w:t>
      </w:r>
      <w:r w:rsidR="00440DCC" w:rsidRPr="00387950">
        <w:rPr>
          <w:rFonts w:ascii="Times New Roman" w:hAnsi="Times New Roman" w:cs="Times New Roman"/>
          <w:color w:val="000000" w:themeColor="text1"/>
          <w:szCs w:val="20"/>
        </w:rPr>
        <w:t xml:space="preserve"> (</w:t>
      </w:r>
      <w:r>
        <w:rPr>
          <w:rFonts w:ascii="Times New Roman" w:hAnsi="Times New Roman" w:cs="Times New Roman"/>
          <w:color w:val="000000" w:themeColor="text1"/>
          <w:szCs w:val="20"/>
        </w:rPr>
        <w:t>dois</w:t>
      </w:r>
      <w:r w:rsidR="00440DCC" w:rsidRPr="00387950">
        <w:rPr>
          <w:rFonts w:ascii="Times New Roman" w:hAnsi="Times New Roman" w:cs="Times New Roman"/>
          <w:color w:val="000000" w:themeColor="text1"/>
          <w:szCs w:val="20"/>
        </w:rPr>
        <w:t>) bombeiro</w:t>
      </w:r>
      <w:r>
        <w:rPr>
          <w:rFonts w:ascii="Times New Roman" w:hAnsi="Times New Roman" w:cs="Times New Roman"/>
          <w:color w:val="000000" w:themeColor="text1"/>
          <w:szCs w:val="20"/>
        </w:rPr>
        <w:t>s</w:t>
      </w:r>
      <w:r w:rsidR="00440DCC" w:rsidRPr="00387950">
        <w:rPr>
          <w:rFonts w:ascii="Times New Roman" w:hAnsi="Times New Roman" w:cs="Times New Roman"/>
          <w:color w:val="000000" w:themeColor="text1"/>
          <w:szCs w:val="20"/>
        </w:rPr>
        <w:t xml:space="preserve"> civi</w:t>
      </w:r>
      <w:r>
        <w:rPr>
          <w:rFonts w:ascii="Times New Roman" w:hAnsi="Times New Roman" w:cs="Times New Roman"/>
          <w:color w:val="000000" w:themeColor="text1"/>
          <w:szCs w:val="20"/>
        </w:rPr>
        <w:t>s</w:t>
      </w:r>
      <w:r w:rsidR="0010690B">
        <w:rPr>
          <w:rFonts w:ascii="Times New Roman" w:hAnsi="Times New Roman" w:cs="Times New Roman"/>
          <w:color w:val="000000" w:themeColor="text1"/>
          <w:szCs w:val="20"/>
        </w:rPr>
        <w:t xml:space="preserve"> industriais</w:t>
      </w:r>
      <w:r w:rsidR="00440DCC" w:rsidRPr="00387950">
        <w:rPr>
          <w:rFonts w:ascii="Times New Roman" w:hAnsi="Times New Roman" w:cs="Times New Roman"/>
          <w:color w:val="000000" w:themeColor="text1"/>
          <w:szCs w:val="20"/>
        </w:rPr>
        <w:t xml:space="preserve"> </w:t>
      </w:r>
      <w:r w:rsidR="00E679C5">
        <w:rPr>
          <w:rFonts w:ascii="Times New Roman" w:hAnsi="Times New Roman" w:cs="Times New Roman"/>
          <w:color w:val="000000" w:themeColor="text1"/>
          <w:szCs w:val="20"/>
        </w:rPr>
        <w:t xml:space="preserve">simultaneamente </w:t>
      </w:r>
      <w:r w:rsidR="00CF2B8B">
        <w:rPr>
          <w:rFonts w:ascii="Times New Roman" w:hAnsi="Times New Roman" w:cs="Times New Roman"/>
          <w:color w:val="000000" w:themeColor="text1"/>
          <w:szCs w:val="20"/>
        </w:rPr>
        <w:t>no</w:t>
      </w:r>
      <w:r w:rsidR="00440DCC" w:rsidRPr="00387950">
        <w:rPr>
          <w:rFonts w:ascii="Times New Roman" w:hAnsi="Times New Roman" w:cs="Times New Roman"/>
          <w:color w:val="000000" w:themeColor="text1"/>
          <w:szCs w:val="20"/>
        </w:rPr>
        <w:t xml:space="preserve"> turno </w:t>
      </w:r>
      <w:r w:rsidR="00CF2B8B">
        <w:rPr>
          <w:rFonts w:ascii="Times New Roman" w:hAnsi="Times New Roman" w:cs="Times New Roman"/>
          <w:color w:val="000000" w:themeColor="text1"/>
          <w:szCs w:val="20"/>
        </w:rPr>
        <w:t xml:space="preserve">diurno e 1 no turno noturno </w:t>
      </w:r>
      <w:r w:rsidR="00440DCC" w:rsidRPr="00387950">
        <w:rPr>
          <w:rFonts w:ascii="Times New Roman" w:hAnsi="Times New Roman" w:cs="Times New Roman"/>
          <w:color w:val="000000" w:themeColor="text1"/>
          <w:szCs w:val="20"/>
        </w:rPr>
        <w:t>12x36 de segunda-feira a domingo e feriados</w:t>
      </w:r>
      <w:r w:rsidR="00E679C5">
        <w:rPr>
          <w:rFonts w:ascii="Times New Roman" w:hAnsi="Times New Roman" w:cs="Times New Roman"/>
          <w:color w:val="000000" w:themeColor="text1"/>
          <w:szCs w:val="20"/>
        </w:rPr>
        <w:t xml:space="preserve">, total de mão de obra </w:t>
      </w:r>
      <w:r w:rsidR="006C1D46">
        <w:rPr>
          <w:rFonts w:ascii="Times New Roman" w:hAnsi="Times New Roman" w:cs="Times New Roman"/>
          <w:color w:val="000000" w:themeColor="text1"/>
          <w:szCs w:val="20"/>
        </w:rPr>
        <w:t>7</w:t>
      </w:r>
      <w:r w:rsidR="00E679C5">
        <w:rPr>
          <w:rFonts w:ascii="Times New Roman" w:hAnsi="Times New Roman" w:cs="Times New Roman"/>
          <w:color w:val="000000" w:themeColor="text1"/>
          <w:szCs w:val="20"/>
        </w:rPr>
        <w:t xml:space="preserve"> bombeiros</w:t>
      </w:r>
      <w:r w:rsidR="00C256D5">
        <w:rPr>
          <w:rFonts w:ascii="Times New Roman" w:hAnsi="Times New Roman" w:cs="Times New Roman"/>
          <w:color w:val="000000" w:themeColor="text1"/>
          <w:szCs w:val="20"/>
        </w:rPr>
        <w:t xml:space="preserve"> civis industriais</w:t>
      </w:r>
      <w:r w:rsidR="00440DCC" w:rsidRPr="00387950">
        <w:rPr>
          <w:rFonts w:ascii="Times New Roman" w:hAnsi="Times New Roman" w:cs="Times New Roman"/>
          <w:color w:val="000000" w:themeColor="text1"/>
          <w:szCs w:val="20"/>
        </w:rPr>
        <w:t>;</w:t>
      </w:r>
    </w:p>
    <w:p w14:paraId="504CF62D" w14:textId="6BEBB173" w:rsidR="00AE0A18" w:rsidRDefault="00440DCC" w:rsidP="009C1E2C">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Bombeiro civil </w:t>
      </w:r>
      <w:r w:rsidR="00C256D5">
        <w:rPr>
          <w:rFonts w:ascii="Times New Roman" w:hAnsi="Times New Roman" w:cs="Times New Roman"/>
          <w:color w:val="000000" w:themeColor="text1"/>
          <w:szCs w:val="20"/>
        </w:rPr>
        <w:t xml:space="preserve">industrial </w:t>
      </w:r>
      <w:r w:rsidR="00AE0A18">
        <w:rPr>
          <w:rFonts w:ascii="Times New Roman" w:hAnsi="Times New Roman" w:cs="Times New Roman"/>
          <w:color w:val="000000" w:themeColor="text1"/>
          <w:szCs w:val="20"/>
        </w:rPr>
        <w:t>com formação segundo a</w:t>
      </w:r>
      <w:r w:rsidR="00AE0A18" w:rsidRPr="00AE0A18">
        <w:rPr>
          <w:rFonts w:ascii="Times New Roman" w:hAnsi="Times New Roman" w:cs="Times New Roman"/>
          <w:color w:val="000000" w:themeColor="text1"/>
          <w:szCs w:val="20"/>
        </w:rPr>
        <w:t xml:space="preserve"> ABNT/NBR 14608/2006 e a Lei Federal 11901/2009</w:t>
      </w:r>
      <w:r w:rsidR="00CF2B8B">
        <w:rPr>
          <w:rFonts w:ascii="Times New Roman" w:hAnsi="Times New Roman" w:cs="Times New Roman"/>
          <w:color w:val="000000" w:themeColor="text1"/>
          <w:szCs w:val="20"/>
        </w:rPr>
        <w:t xml:space="preserve"> </w:t>
      </w:r>
      <w:r w:rsidR="00AE0A18" w:rsidRPr="00AE0A18">
        <w:rPr>
          <w:rFonts w:ascii="Times New Roman" w:hAnsi="Times New Roman" w:cs="Times New Roman"/>
          <w:color w:val="000000" w:themeColor="text1"/>
          <w:szCs w:val="20"/>
        </w:rPr>
        <w:t>(regulamentação da profissão)</w:t>
      </w:r>
      <w:r w:rsidR="00AE0A18">
        <w:rPr>
          <w:rFonts w:ascii="Times New Roman" w:hAnsi="Times New Roman" w:cs="Times New Roman"/>
          <w:color w:val="000000" w:themeColor="text1"/>
          <w:szCs w:val="20"/>
        </w:rPr>
        <w:t xml:space="preserve"> e </w:t>
      </w:r>
      <w:r w:rsidRPr="00387950">
        <w:rPr>
          <w:rFonts w:ascii="Times New Roman" w:hAnsi="Times New Roman" w:cs="Times New Roman"/>
          <w:color w:val="000000" w:themeColor="text1"/>
          <w:szCs w:val="20"/>
        </w:rPr>
        <w:t xml:space="preserve">com </w:t>
      </w:r>
      <w:r w:rsidR="00AE0A18">
        <w:rPr>
          <w:rFonts w:ascii="Times New Roman" w:hAnsi="Times New Roman" w:cs="Times New Roman"/>
          <w:color w:val="000000" w:themeColor="text1"/>
          <w:szCs w:val="20"/>
        </w:rPr>
        <w:t>as seguintes formações complementares:</w:t>
      </w:r>
    </w:p>
    <w:p w14:paraId="3EB07273" w14:textId="2CF3D8B4" w:rsidR="00AE0A18" w:rsidRDefault="00440DCC" w:rsidP="009C1E2C">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 RTI – Resgate Técnico Industrial</w:t>
      </w:r>
      <w:r w:rsidR="00D8724D">
        <w:rPr>
          <w:rFonts w:ascii="Times New Roman" w:hAnsi="Times New Roman" w:cs="Times New Roman"/>
          <w:color w:val="000000" w:themeColor="text1"/>
          <w:szCs w:val="20"/>
        </w:rPr>
        <w:t xml:space="preserve"> – </w:t>
      </w:r>
      <w:r w:rsidR="00D8724D" w:rsidRPr="00771A4A">
        <w:rPr>
          <w:rFonts w:ascii="Times New Roman" w:hAnsi="Times New Roman" w:cs="Times New Roman"/>
          <w:color w:val="000000" w:themeColor="text1"/>
          <w:szCs w:val="20"/>
        </w:rPr>
        <w:t>renovação bianual</w:t>
      </w:r>
      <w:r w:rsidR="001D7AEA">
        <w:rPr>
          <w:rFonts w:ascii="Times New Roman" w:hAnsi="Times New Roman" w:cs="Times New Roman"/>
          <w:color w:val="000000" w:themeColor="text1"/>
          <w:szCs w:val="20"/>
        </w:rPr>
        <w:t>;</w:t>
      </w:r>
    </w:p>
    <w:p w14:paraId="1FA57FB3" w14:textId="21CD4DEE" w:rsidR="00AE0A18" w:rsidRDefault="00440DCC" w:rsidP="009C1E2C">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NR-35 Trabalho em altura</w:t>
      </w:r>
      <w:r w:rsidR="00D8724D">
        <w:rPr>
          <w:rFonts w:ascii="Times New Roman" w:hAnsi="Times New Roman" w:cs="Times New Roman"/>
          <w:color w:val="000000" w:themeColor="text1"/>
          <w:szCs w:val="20"/>
        </w:rPr>
        <w:t xml:space="preserve"> – renovação bianual</w:t>
      </w:r>
      <w:r w:rsidR="001D7AEA">
        <w:rPr>
          <w:rFonts w:ascii="Times New Roman" w:hAnsi="Times New Roman" w:cs="Times New Roman"/>
          <w:color w:val="000000" w:themeColor="text1"/>
          <w:szCs w:val="20"/>
        </w:rPr>
        <w:t>;</w:t>
      </w:r>
    </w:p>
    <w:p w14:paraId="6D692850" w14:textId="7145AF7D" w:rsidR="00AE0A18" w:rsidRDefault="00440DCC" w:rsidP="009C1E2C">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NR- 33 – Trabalho em Espaços Confinados (</w:t>
      </w:r>
      <w:r w:rsidR="00AA2F0A">
        <w:rPr>
          <w:rFonts w:ascii="Times New Roman" w:hAnsi="Times New Roman" w:cs="Times New Roman"/>
          <w:color w:val="000000" w:themeColor="text1"/>
          <w:szCs w:val="20"/>
        </w:rPr>
        <w:t>Autorizado e Vigia</w:t>
      </w:r>
      <w:r w:rsidRPr="00387950">
        <w:rPr>
          <w:rFonts w:ascii="Times New Roman" w:hAnsi="Times New Roman" w:cs="Times New Roman"/>
          <w:color w:val="000000" w:themeColor="text1"/>
          <w:szCs w:val="20"/>
        </w:rPr>
        <w:t>)</w:t>
      </w:r>
      <w:r w:rsidR="00D8724D">
        <w:rPr>
          <w:rFonts w:ascii="Times New Roman" w:hAnsi="Times New Roman" w:cs="Times New Roman"/>
          <w:color w:val="000000" w:themeColor="text1"/>
          <w:szCs w:val="20"/>
        </w:rPr>
        <w:t xml:space="preserve"> – renovação anual</w:t>
      </w:r>
      <w:r w:rsidR="001D7AEA">
        <w:rPr>
          <w:rFonts w:ascii="Times New Roman" w:hAnsi="Times New Roman" w:cs="Times New Roman"/>
          <w:color w:val="000000" w:themeColor="text1"/>
          <w:szCs w:val="20"/>
        </w:rPr>
        <w:t>;</w:t>
      </w:r>
    </w:p>
    <w:p w14:paraId="196A4A0B" w14:textId="667D1EA8" w:rsidR="006F25D7" w:rsidRDefault="006F25D7" w:rsidP="009C1E2C">
      <w:pPr>
        <w:pStyle w:val="PargrafodaLista"/>
        <w:numPr>
          <w:ilvl w:val="3"/>
          <w:numId w:val="1"/>
        </w:numPr>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Bombeiro Civil Reciclagem – Anual</w:t>
      </w:r>
      <w:r w:rsidR="007F5F34">
        <w:rPr>
          <w:rFonts w:ascii="Times New Roman" w:hAnsi="Times New Roman" w:cs="Times New Roman"/>
          <w:color w:val="000000" w:themeColor="text1"/>
          <w:szCs w:val="20"/>
        </w:rPr>
        <w:t>.</w:t>
      </w:r>
    </w:p>
    <w:p w14:paraId="0CA9602F" w14:textId="77777777" w:rsidR="00E83757" w:rsidRDefault="00440DCC"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Equipamentos de proteção individual para resgates em altura, espaços confinados e combate a incêndio como: </w:t>
      </w:r>
    </w:p>
    <w:p w14:paraId="7DA04A68" w14:textId="77777777" w:rsidR="00E83757"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Ascensores de punho, </w:t>
      </w:r>
    </w:p>
    <w:p w14:paraId="22DE30BB"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proofErr w:type="spellStart"/>
      <w:r w:rsidRPr="00387950">
        <w:rPr>
          <w:rFonts w:ascii="Times New Roman" w:hAnsi="Times New Roman" w:cs="Times New Roman"/>
          <w:color w:val="000000" w:themeColor="text1"/>
          <w:szCs w:val="20"/>
        </w:rPr>
        <w:t>descensores</w:t>
      </w:r>
      <w:proofErr w:type="spellEnd"/>
      <w:r w:rsidRPr="00387950">
        <w:rPr>
          <w:rFonts w:ascii="Times New Roman" w:hAnsi="Times New Roman" w:cs="Times New Roman"/>
          <w:color w:val="000000" w:themeColor="text1"/>
          <w:szCs w:val="20"/>
        </w:rPr>
        <w:t xml:space="preserve"> </w:t>
      </w:r>
      <w:proofErr w:type="spellStart"/>
      <w:r w:rsidRPr="00387950">
        <w:rPr>
          <w:rFonts w:ascii="Times New Roman" w:hAnsi="Times New Roman" w:cs="Times New Roman"/>
          <w:color w:val="000000" w:themeColor="text1"/>
          <w:szCs w:val="20"/>
        </w:rPr>
        <w:t>autoblocantes</w:t>
      </w:r>
      <w:proofErr w:type="spellEnd"/>
      <w:r w:rsidRPr="00387950">
        <w:rPr>
          <w:rFonts w:ascii="Times New Roman" w:hAnsi="Times New Roman" w:cs="Times New Roman"/>
          <w:color w:val="000000" w:themeColor="text1"/>
          <w:szCs w:val="20"/>
        </w:rPr>
        <w:t xml:space="preserve">, </w:t>
      </w:r>
    </w:p>
    <w:p w14:paraId="418BACED"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fitas anéis, </w:t>
      </w:r>
    </w:p>
    <w:p w14:paraId="0F6ADE11"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cinto de segurança tipo paraquedista com 5 pontos, </w:t>
      </w:r>
    </w:p>
    <w:p w14:paraId="5453FACC"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mosquetões, </w:t>
      </w:r>
    </w:p>
    <w:p w14:paraId="2A2BE47D"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trava-quedas, </w:t>
      </w:r>
    </w:p>
    <w:p w14:paraId="459CEC3E"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capacete tipo alpinista, </w:t>
      </w:r>
    </w:p>
    <w:p w14:paraId="4F993C5B"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óculos de proteção, </w:t>
      </w:r>
    </w:p>
    <w:p w14:paraId="48BB1B3E" w14:textId="77777777"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xml:space="preserve">protetores auriculares, </w:t>
      </w:r>
    </w:p>
    <w:p w14:paraId="1CC29A91" w14:textId="3F8D086A" w:rsidR="00EC14F6"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bota cano alto</w:t>
      </w:r>
      <w:r w:rsidR="00EC14F6" w:rsidRPr="00EC14F6">
        <w:rPr>
          <w:rFonts w:ascii="Times New Roman" w:hAnsi="Times New Roman" w:cs="Times New Roman"/>
          <w:color w:val="000000" w:themeColor="text1"/>
          <w:szCs w:val="20"/>
        </w:rPr>
        <w:t xml:space="preserve"> </w:t>
      </w:r>
      <w:r w:rsidR="00EC14F6" w:rsidRPr="00387950">
        <w:rPr>
          <w:rFonts w:ascii="Times New Roman" w:hAnsi="Times New Roman" w:cs="Times New Roman"/>
          <w:color w:val="000000" w:themeColor="text1"/>
          <w:szCs w:val="20"/>
        </w:rPr>
        <w:t>conforme especificado pela CNBC – Conselho Nacional de Bombeiros Civis para ambiente industrial</w:t>
      </w:r>
      <w:r w:rsidR="00EC14F6">
        <w:rPr>
          <w:rFonts w:ascii="Times New Roman" w:hAnsi="Times New Roman" w:cs="Times New Roman"/>
          <w:color w:val="000000" w:themeColor="text1"/>
          <w:szCs w:val="20"/>
        </w:rPr>
        <w:t>,</w:t>
      </w:r>
      <w:r w:rsidRPr="00387950">
        <w:rPr>
          <w:rFonts w:ascii="Times New Roman" w:hAnsi="Times New Roman" w:cs="Times New Roman"/>
          <w:color w:val="000000" w:themeColor="text1"/>
          <w:szCs w:val="20"/>
        </w:rPr>
        <w:t xml:space="preserve"> e</w:t>
      </w:r>
      <w:r w:rsidR="00EC14F6">
        <w:rPr>
          <w:rFonts w:ascii="Times New Roman" w:hAnsi="Times New Roman" w:cs="Times New Roman"/>
          <w:color w:val="000000" w:themeColor="text1"/>
          <w:szCs w:val="20"/>
        </w:rPr>
        <w:t>;</w:t>
      </w:r>
    </w:p>
    <w:p w14:paraId="760A4840" w14:textId="398DC808" w:rsidR="00440DCC" w:rsidRPr="00387950" w:rsidRDefault="00440DCC" w:rsidP="00E83757">
      <w:pPr>
        <w:pStyle w:val="PargrafodaLista"/>
        <w:numPr>
          <w:ilvl w:val="3"/>
          <w:numId w:val="1"/>
        </w:numPr>
        <w:spacing w:line="360" w:lineRule="auto"/>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uniforme complet</w:t>
      </w:r>
      <w:r w:rsidR="00EC14F6">
        <w:rPr>
          <w:rFonts w:ascii="Times New Roman" w:hAnsi="Times New Roman" w:cs="Times New Roman"/>
          <w:color w:val="000000" w:themeColor="text1"/>
          <w:szCs w:val="20"/>
        </w:rPr>
        <w:t>o</w:t>
      </w:r>
      <w:r w:rsidRPr="00387950">
        <w:rPr>
          <w:rFonts w:ascii="Times New Roman" w:hAnsi="Times New Roman" w:cs="Times New Roman"/>
          <w:color w:val="000000" w:themeColor="text1"/>
          <w:szCs w:val="20"/>
        </w:rPr>
        <w:t xml:space="preserve"> para combate a incêndio conforme especificado pela CNBC – Conselho Nacional de Bombeiros Civis para ambiente industrial. </w:t>
      </w:r>
    </w:p>
    <w:p w14:paraId="762E5F41" w14:textId="14ABFA3C" w:rsidR="0016069C" w:rsidRPr="00387950" w:rsidRDefault="00440DCC"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C256D5">
        <w:rPr>
          <w:rFonts w:ascii="Times New Roman" w:hAnsi="Times New Roman" w:cs="Times New Roman"/>
          <w:b/>
          <w:color w:val="000000" w:themeColor="text1"/>
          <w:szCs w:val="20"/>
        </w:rPr>
        <w:t>Computador</w:t>
      </w:r>
      <w:r w:rsidRPr="00387950">
        <w:rPr>
          <w:rFonts w:ascii="Times New Roman" w:hAnsi="Times New Roman" w:cs="Times New Roman"/>
          <w:color w:val="000000" w:themeColor="text1"/>
          <w:szCs w:val="20"/>
        </w:rPr>
        <w:t xml:space="preserve"> para posto de trabalho</w:t>
      </w:r>
      <w:r w:rsidR="00387950" w:rsidRPr="00387950">
        <w:rPr>
          <w:rFonts w:ascii="Times New Roman" w:hAnsi="Times New Roman" w:cs="Times New Roman"/>
          <w:color w:val="000000" w:themeColor="text1"/>
          <w:szCs w:val="20"/>
        </w:rPr>
        <w:t>;</w:t>
      </w:r>
    </w:p>
    <w:p w14:paraId="7F024207" w14:textId="6290C69B" w:rsidR="00387950" w:rsidRDefault="00387950"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 S</w:t>
      </w:r>
      <w:r w:rsidRPr="00387950">
        <w:rPr>
          <w:rFonts w:ascii="Times New Roman" w:hAnsi="Times New Roman" w:cs="Times New Roman"/>
          <w:color w:val="000000" w:themeColor="text1"/>
          <w:szCs w:val="20"/>
        </w:rPr>
        <w:t>eguro de vida em grupo, estipulado pelo empregador; </w:t>
      </w:r>
    </w:p>
    <w:p w14:paraId="6CD8E7EB" w14:textId="617304DC" w:rsidR="00387950" w:rsidRDefault="00387950"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387950">
        <w:rPr>
          <w:rFonts w:ascii="Times New Roman" w:hAnsi="Times New Roman" w:cs="Times New Roman"/>
          <w:color w:val="000000" w:themeColor="text1"/>
          <w:szCs w:val="20"/>
        </w:rPr>
        <w:t> Adicional de periculosidade de 30% (trinta por cento) do salário mensal sem os acréscimos resultantes de gratificações, prêmios ou participações nos lucros da empresa; </w:t>
      </w:r>
    </w:p>
    <w:p w14:paraId="39B8B7AE" w14:textId="0EC3EDDA" w:rsidR="001A5456" w:rsidRDefault="001A5456" w:rsidP="00387950">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Adicional noturno</w:t>
      </w:r>
      <w:r w:rsidR="001F1DB5">
        <w:rPr>
          <w:rFonts w:ascii="Times New Roman" w:hAnsi="Times New Roman" w:cs="Times New Roman"/>
          <w:color w:val="000000" w:themeColor="text1"/>
          <w:szCs w:val="20"/>
        </w:rPr>
        <w:t xml:space="preserve"> e /ou horas extras</w:t>
      </w:r>
      <w:r>
        <w:rPr>
          <w:rFonts w:ascii="Times New Roman" w:hAnsi="Times New Roman" w:cs="Times New Roman"/>
          <w:color w:val="000000" w:themeColor="text1"/>
          <w:szCs w:val="20"/>
        </w:rPr>
        <w:t xml:space="preserve"> para os trabalhadores</w:t>
      </w:r>
      <w:r w:rsidR="001F1DB5">
        <w:rPr>
          <w:rFonts w:ascii="Times New Roman" w:hAnsi="Times New Roman" w:cs="Times New Roman"/>
          <w:color w:val="000000" w:themeColor="text1"/>
          <w:szCs w:val="20"/>
        </w:rPr>
        <w:t xml:space="preserve"> que fizerem jus ao mesmo.</w:t>
      </w:r>
    </w:p>
    <w:p w14:paraId="0D887BA5" w14:textId="4CDB45E8" w:rsidR="001D7AEA" w:rsidRDefault="001D7AEA" w:rsidP="00E83757">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1D7AEA">
        <w:rPr>
          <w:rFonts w:ascii="Times New Roman" w:hAnsi="Times New Roman" w:cs="Times New Roman"/>
          <w:color w:val="000000" w:themeColor="text1"/>
          <w:szCs w:val="20"/>
        </w:rPr>
        <w:t xml:space="preserve">Todos os custos </w:t>
      </w:r>
      <w:r>
        <w:rPr>
          <w:rFonts w:ascii="Times New Roman" w:hAnsi="Times New Roman" w:cs="Times New Roman"/>
          <w:color w:val="000000" w:themeColor="text1"/>
          <w:szCs w:val="20"/>
        </w:rPr>
        <w:t>com</w:t>
      </w:r>
      <w:r w:rsidRPr="001D7AEA">
        <w:rPr>
          <w:rFonts w:ascii="Times New Roman" w:hAnsi="Times New Roman" w:cs="Times New Roman"/>
          <w:color w:val="000000" w:themeColor="text1"/>
          <w:szCs w:val="20"/>
        </w:rPr>
        <w:t xml:space="preserve"> treinamentos</w:t>
      </w:r>
      <w:r>
        <w:rPr>
          <w:rFonts w:ascii="Times New Roman" w:hAnsi="Times New Roman" w:cs="Times New Roman"/>
          <w:color w:val="000000" w:themeColor="text1"/>
          <w:szCs w:val="20"/>
        </w:rPr>
        <w:t>, equipamentos, uniformes e exames</w:t>
      </w:r>
      <w:r w:rsidRPr="001D7AEA">
        <w:rPr>
          <w:rFonts w:ascii="Times New Roman" w:hAnsi="Times New Roman" w:cs="Times New Roman"/>
          <w:color w:val="000000" w:themeColor="text1"/>
          <w:szCs w:val="20"/>
        </w:rPr>
        <w:t xml:space="preserve"> </w:t>
      </w:r>
      <w:r>
        <w:rPr>
          <w:rFonts w:ascii="Times New Roman" w:hAnsi="Times New Roman" w:cs="Times New Roman"/>
          <w:color w:val="000000" w:themeColor="text1"/>
          <w:szCs w:val="20"/>
        </w:rPr>
        <w:t>são</w:t>
      </w:r>
      <w:r w:rsidRPr="001D7AEA">
        <w:rPr>
          <w:rFonts w:ascii="Times New Roman" w:hAnsi="Times New Roman" w:cs="Times New Roman"/>
          <w:color w:val="000000" w:themeColor="text1"/>
          <w:szCs w:val="20"/>
        </w:rPr>
        <w:t xml:space="preserve"> do CONTRATA</w:t>
      </w:r>
      <w:r w:rsidR="00EC14F6">
        <w:rPr>
          <w:rFonts w:ascii="Times New Roman" w:hAnsi="Times New Roman" w:cs="Times New Roman"/>
          <w:color w:val="000000" w:themeColor="text1"/>
          <w:szCs w:val="20"/>
        </w:rPr>
        <w:t>DO</w:t>
      </w:r>
      <w:r>
        <w:rPr>
          <w:rFonts w:ascii="Times New Roman" w:hAnsi="Times New Roman" w:cs="Times New Roman"/>
          <w:color w:val="000000" w:themeColor="text1"/>
          <w:szCs w:val="20"/>
        </w:rPr>
        <w:t xml:space="preserve"> (Empregador) não podendo ser repassados em nenhuma hipótese aos empregados.</w:t>
      </w:r>
    </w:p>
    <w:p w14:paraId="1315ADED" w14:textId="3B5DA7DF" w:rsidR="00A6050C" w:rsidRDefault="00A6050C" w:rsidP="000A2DFA">
      <w:pPr>
        <w:pStyle w:val="PargrafodaLista"/>
        <w:numPr>
          <w:ilvl w:val="2"/>
          <w:numId w:val="1"/>
        </w:numPr>
        <w:spacing w:line="360" w:lineRule="auto"/>
        <w:jc w:val="both"/>
        <w:rPr>
          <w:rFonts w:ascii="Times New Roman" w:hAnsi="Times New Roman" w:cs="Times New Roman"/>
          <w:color w:val="000000" w:themeColor="text1"/>
          <w:szCs w:val="20"/>
        </w:rPr>
      </w:pPr>
      <w:r w:rsidRPr="00262ECF">
        <w:rPr>
          <w:rFonts w:ascii="Times New Roman" w:hAnsi="Times New Roman" w:cs="Times New Roman"/>
          <w:color w:val="000000" w:themeColor="text1"/>
          <w:szCs w:val="20"/>
        </w:rPr>
        <w:t xml:space="preserve">Considerar como exame ocupacional </w:t>
      </w:r>
      <w:r w:rsidR="00262ECF" w:rsidRPr="00262ECF">
        <w:rPr>
          <w:rFonts w:ascii="Times New Roman" w:hAnsi="Times New Roman" w:cs="Times New Roman"/>
          <w:color w:val="000000" w:themeColor="text1"/>
          <w:szCs w:val="20"/>
        </w:rPr>
        <w:t>complementar</w:t>
      </w:r>
      <w:r w:rsidRPr="00262ECF">
        <w:rPr>
          <w:rFonts w:ascii="Times New Roman" w:hAnsi="Times New Roman" w:cs="Times New Roman"/>
          <w:color w:val="000000" w:themeColor="text1"/>
          <w:szCs w:val="20"/>
        </w:rPr>
        <w:t xml:space="preserve"> no mínimo</w:t>
      </w:r>
      <w:r w:rsidR="004F694E">
        <w:rPr>
          <w:rFonts w:ascii="Times New Roman" w:hAnsi="Times New Roman" w:cs="Times New Roman"/>
          <w:color w:val="000000" w:themeColor="text1"/>
          <w:szCs w:val="20"/>
        </w:rPr>
        <w:t xml:space="preserve"> os da tabela abaixo:</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1276"/>
        <w:gridCol w:w="1276"/>
        <w:gridCol w:w="1275"/>
        <w:gridCol w:w="1276"/>
        <w:gridCol w:w="1418"/>
        <w:gridCol w:w="1275"/>
      </w:tblGrid>
      <w:tr w:rsidR="00A348EC" w:rsidRPr="00262ECF" w14:paraId="52536BEA" w14:textId="77777777" w:rsidTr="000D75BD">
        <w:trPr>
          <w:trHeight w:val="741"/>
        </w:trPr>
        <w:tc>
          <w:tcPr>
            <w:tcW w:w="1379" w:type="dxa"/>
            <w:vMerge w:val="restart"/>
          </w:tcPr>
          <w:p w14:paraId="60946CA7" w14:textId="5F7B51CC"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EXAMES COMPLEMENTARES</w:t>
            </w:r>
          </w:p>
        </w:tc>
        <w:tc>
          <w:tcPr>
            <w:tcW w:w="1276" w:type="dxa"/>
          </w:tcPr>
          <w:p w14:paraId="39191AB6" w14:textId="77777777"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 xml:space="preserve">COD. </w:t>
            </w:r>
          </w:p>
          <w:p w14:paraId="13227C01" w14:textId="77777777"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 xml:space="preserve">E-SOCIAL </w:t>
            </w:r>
          </w:p>
        </w:tc>
        <w:tc>
          <w:tcPr>
            <w:tcW w:w="1276" w:type="dxa"/>
          </w:tcPr>
          <w:p w14:paraId="2CFBFB92" w14:textId="77777777"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 xml:space="preserve">Admissional </w:t>
            </w:r>
          </w:p>
        </w:tc>
        <w:tc>
          <w:tcPr>
            <w:tcW w:w="1275" w:type="dxa"/>
          </w:tcPr>
          <w:p w14:paraId="59EED546" w14:textId="77777777"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 xml:space="preserve">Periódico </w:t>
            </w:r>
          </w:p>
        </w:tc>
        <w:tc>
          <w:tcPr>
            <w:tcW w:w="1276" w:type="dxa"/>
          </w:tcPr>
          <w:p w14:paraId="3A78B1FA" w14:textId="77777777" w:rsidR="00A348EC" w:rsidRPr="00262ECF" w:rsidRDefault="00A348EC">
            <w:pPr>
              <w:pStyle w:val="Default"/>
              <w:rPr>
                <w:rFonts w:ascii="Times New Roman" w:hAnsi="Times New Roman" w:cs="Times New Roman"/>
                <w:sz w:val="18"/>
                <w:szCs w:val="18"/>
              </w:rPr>
            </w:pPr>
            <w:r w:rsidRPr="00262ECF">
              <w:rPr>
                <w:rFonts w:ascii="Times New Roman" w:hAnsi="Times New Roman" w:cs="Times New Roman"/>
                <w:b/>
                <w:bCs/>
                <w:sz w:val="18"/>
                <w:szCs w:val="18"/>
              </w:rPr>
              <w:t xml:space="preserve">Retorno ao trabalho </w:t>
            </w:r>
          </w:p>
        </w:tc>
        <w:tc>
          <w:tcPr>
            <w:tcW w:w="1418" w:type="dxa"/>
          </w:tcPr>
          <w:p w14:paraId="43508B9A" w14:textId="77777777" w:rsidR="00A348EC" w:rsidRPr="00262ECF" w:rsidRDefault="00A348EC">
            <w:pPr>
              <w:pStyle w:val="Default"/>
              <w:rPr>
                <w:rFonts w:ascii="Times New Roman" w:hAnsi="Times New Roman" w:cs="Times New Roman"/>
                <w:sz w:val="16"/>
                <w:szCs w:val="16"/>
              </w:rPr>
            </w:pPr>
            <w:r w:rsidRPr="00262ECF">
              <w:rPr>
                <w:rFonts w:ascii="Times New Roman" w:hAnsi="Times New Roman" w:cs="Times New Roman"/>
                <w:b/>
                <w:bCs/>
                <w:sz w:val="16"/>
                <w:szCs w:val="16"/>
              </w:rPr>
              <w:t xml:space="preserve">*Mudança de Riscos Ocupacionais </w:t>
            </w:r>
          </w:p>
        </w:tc>
        <w:tc>
          <w:tcPr>
            <w:tcW w:w="1275" w:type="dxa"/>
          </w:tcPr>
          <w:p w14:paraId="04086D3D" w14:textId="77777777" w:rsidR="00A348EC" w:rsidRPr="00262ECF" w:rsidRDefault="00A348EC">
            <w:pPr>
              <w:pStyle w:val="Default"/>
              <w:rPr>
                <w:rFonts w:ascii="Times New Roman" w:hAnsi="Times New Roman" w:cs="Times New Roman"/>
                <w:sz w:val="18"/>
                <w:szCs w:val="18"/>
              </w:rPr>
            </w:pPr>
            <w:proofErr w:type="spellStart"/>
            <w:r w:rsidRPr="00262ECF">
              <w:rPr>
                <w:rFonts w:ascii="Times New Roman" w:hAnsi="Times New Roman" w:cs="Times New Roman"/>
                <w:b/>
                <w:bCs/>
                <w:sz w:val="18"/>
                <w:szCs w:val="18"/>
              </w:rPr>
              <w:t>Demissional</w:t>
            </w:r>
            <w:proofErr w:type="spellEnd"/>
            <w:r w:rsidRPr="00262ECF">
              <w:rPr>
                <w:rFonts w:ascii="Times New Roman" w:hAnsi="Times New Roman" w:cs="Times New Roman"/>
                <w:b/>
                <w:bCs/>
                <w:sz w:val="18"/>
                <w:szCs w:val="18"/>
              </w:rPr>
              <w:t xml:space="preserve"> </w:t>
            </w:r>
          </w:p>
        </w:tc>
      </w:tr>
      <w:tr w:rsidR="00A348EC" w:rsidRPr="00262ECF" w14:paraId="4C5F0A02" w14:textId="77777777" w:rsidTr="00A348EC">
        <w:trPr>
          <w:trHeight w:val="84"/>
        </w:trPr>
        <w:tc>
          <w:tcPr>
            <w:tcW w:w="1379" w:type="dxa"/>
            <w:vMerge/>
          </w:tcPr>
          <w:p w14:paraId="655FD708" w14:textId="58AA22F9" w:rsidR="00A348EC" w:rsidRPr="00262ECF" w:rsidRDefault="00A348EC">
            <w:pPr>
              <w:pStyle w:val="Default"/>
              <w:rPr>
                <w:rFonts w:ascii="Times New Roman" w:hAnsi="Times New Roman" w:cs="Times New Roman"/>
                <w:sz w:val="18"/>
                <w:szCs w:val="18"/>
              </w:rPr>
            </w:pPr>
          </w:p>
        </w:tc>
        <w:tc>
          <w:tcPr>
            <w:tcW w:w="7796" w:type="dxa"/>
            <w:gridSpan w:val="6"/>
          </w:tcPr>
          <w:p w14:paraId="28C944BF" w14:textId="7BD486DB" w:rsidR="00A348EC" w:rsidRPr="00262ECF" w:rsidRDefault="00A348EC" w:rsidP="00A348EC">
            <w:pPr>
              <w:pStyle w:val="Default"/>
              <w:jc w:val="center"/>
              <w:rPr>
                <w:rFonts w:ascii="Times New Roman" w:hAnsi="Times New Roman" w:cs="Times New Roman"/>
                <w:sz w:val="18"/>
                <w:szCs w:val="18"/>
              </w:rPr>
            </w:pPr>
            <w:r w:rsidRPr="00262ECF">
              <w:rPr>
                <w:rFonts w:ascii="Times New Roman" w:hAnsi="Times New Roman" w:cs="Times New Roman"/>
                <w:b/>
                <w:bCs/>
                <w:sz w:val="18"/>
                <w:szCs w:val="18"/>
              </w:rPr>
              <w:t>Exame</w:t>
            </w:r>
          </w:p>
        </w:tc>
      </w:tr>
      <w:tr w:rsidR="00262ECF" w:rsidRPr="00262ECF" w14:paraId="748906FD" w14:textId="77777777" w:rsidTr="000D75BD">
        <w:trPr>
          <w:trHeight w:val="876"/>
        </w:trPr>
        <w:tc>
          <w:tcPr>
            <w:tcW w:w="1379" w:type="dxa"/>
          </w:tcPr>
          <w:p w14:paraId="24A58B56" w14:textId="1D079928"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Audiometria tonal limiar com testes de descriminação </w:t>
            </w:r>
          </w:p>
        </w:tc>
        <w:tc>
          <w:tcPr>
            <w:tcW w:w="1276" w:type="dxa"/>
          </w:tcPr>
          <w:p w14:paraId="7DDF35DC" w14:textId="478B67E6"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0283 </w:t>
            </w:r>
          </w:p>
        </w:tc>
        <w:tc>
          <w:tcPr>
            <w:tcW w:w="1276" w:type="dxa"/>
          </w:tcPr>
          <w:p w14:paraId="77222E08" w14:textId="4A1DD0A0"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754CE582" w14:textId="74D95D71"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220DAF21" w14:textId="51E2B7A7" w:rsidR="00262ECF" w:rsidRPr="00262ECF" w:rsidRDefault="00262ECF" w:rsidP="00262ECF">
            <w:pPr>
              <w:pStyle w:val="Default"/>
              <w:rPr>
                <w:rFonts w:ascii="Times New Roman" w:hAnsi="Times New Roman" w:cs="Times New Roman"/>
                <w:sz w:val="18"/>
                <w:szCs w:val="18"/>
              </w:rPr>
            </w:pPr>
            <w:r>
              <w:rPr>
                <w:rFonts w:ascii="Times New Roman" w:hAnsi="Times New Roman" w:cs="Times New Roman"/>
                <w:sz w:val="18"/>
                <w:szCs w:val="18"/>
              </w:rPr>
              <w:t>-</w:t>
            </w:r>
          </w:p>
        </w:tc>
        <w:tc>
          <w:tcPr>
            <w:tcW w:w="1418" w:type="dxa"/>
          </w:tcPr>
          <w:p w14:paraId="0204450E"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5AD33AF1"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2276D318" w14:textId="77777777" w:rsidTr="000D75BD">
        <w:trPr>
          <w:trHeight w:val="84"/>
        </w:trPr>
        <w:tc>
          <w:tcPr>
            <w:tcW w:w="1379" w:type="dxa"/>
          </w:tcPr>
          <w:p w14:paraId="47DE1723"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Avaliação de acuidade visual </w:t>
            </w:r>
          </w:p>
        </w:tc>
        <w:tc>
          <w:tcPr>
            <w:tcW w:w="1276" w:type="dxa"/>
          </w:tcPr>
          <w:p w14:paraId="2E2A840A"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0296 </w:t>
            </w:r>
          </w:p>
        </w:tc>
        <w:tc>
          <w:tcPr>
            <w:tcW w:w="1276" w:type="dxa"/>
          </w:tcPr>
          <w:p w14:paraId="301843CF"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2DEE1D50"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22E759FC"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2073DCCF"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17EAB6E3"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5495DCE0" w14:textId="77777777" w:rsidTr="000D75BD">
        <w:trPr>
          <w:trHeight w:val="84"/>
        </w:trPr>
        <w:tc>
          <w:tcPr>
            <w:tcW w:w="1379" w:type="dxa"/>
          </w:tcPr>
          <w:p w14:paraId="438D1523"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Hemograma com contagem de plaquetas ou frações </w:t>
            </w:r>
          </w:p>
        </w:tc>
        <w:tc>
          <w:tcPr>
            <w:tcW w:w="1276" w:type="dxa"/>
          </w:tcPr>
          <w:p w14:paraId="1670BC41"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0693 </w:t>
            </w:r>
          </w:p>
        </w:tc>
        <w:tc>
          <w:tcPr>
            <w:tcW w:w="1276" w:type="dxa"/>
          </w:tcPr>
          <w:p w14:paraId="7DF2C999"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662CF76E"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661D12BF"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046516C9"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3527D7FD"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293BF4BE" w14:textId="77777777" w:rsidTr="000D75BD">
        <w:trPr>
          <w:trHeight w:val="84"/>
        </w:trPr>
        <w:tc>
          <w:tcPr>
            <w:tcW w:w="1379" w:type="dxa"/>
          </w:tcPr>
          <w:p w14:paraId="5957208A"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Avaliação Psicossocial </w:t>
            </w:r>
          </w:p>
        </w:tc>
        <w:tc>
          <w:tcPr>
            <w:tcW w:w="1276" w:type="dxa"/>
          </w:tcPr>
          <w:p w14:paraId="7E88366E"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0300 </w:t>
            </w:r>
          </w:p>
        </w:tc>
        <w:tc>
          <w:tcPr>
            <w:tcW w:w="1276" w:type="dxa"/>
          </w:tcPr>
          <w:p w14:paraId="4A9D142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071B995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48D6E278"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76BAE816"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7B6693A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5DB1FC92" w14:textId="77777777" w:rsidTr="000D75BD">
        <w:trPr>
          <w:trHeight w:val="84"/>
        </w:trPr>
        <w:tc>
          <w:tcPr>
            <w:tcW w:w="1379" w:type="dxa"/>
          </w:tcPr>
          <w:p w14:paraId="7C28ECF8"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EEG de rotina </w:t>
            </w:r>
          </w:p>
        </w:tc>
        <w:tc>
          <w:tcPr>
            <w:tcW w:w="1276" w:type="dxa"/>
          </w:tcPr>
          <w:p w14:paraId="4917DF07"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0536 </w:t>
            </w:r>
          </w:p>
        </w:tc>
        <w:tc>
          <w:tcPr>
            <w:tcW w:w="1276" w:type="dxa"/>
          </w:tcPr>
          <w:p w14:paraId="33D3EFFA"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64AA1AE4"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6" w:type="dxa"/>
          </w:tcPr>
          <w:p w14:paraId="6CD68B32"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7DA6EC5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07C64E2E"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604669CB" w14:textId="77777777" w:rsidTr="000D75BD">
        <w:trPr>
          <w:trHeight w:val="84"/>
        </w:trPr>
        <w:tc>
          <w:tcPr>
            <w:tcW w:w="1379" w:type="dxa"/>
          </w:tcPr>
          <w:p w14:paraId="10336048"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ECG convencional de até 12 derivações </w:t>
            </w:r>
          </w:p>
        </w:tc>
        <w:tc>
          <w:tcPr>
            <w:tcW w:w="1276" w:type="dxa"/>
          </w:tcPr>
          <w:p w14:paraId="1E016B92"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0530 </w:t>
            </w:r>
          </w:p>
        </w:tc>
        <w:tc>
          <w:tcPr>
            <w:tcW w:w="1276" w:type="dxa"/>
          </w:tcPr>
          <w:p w14:paraId="37888978"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0C0E9ABC"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2752E57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323A6897"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05CB3895"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1CFBD2B8" w14:textId="77777777" w:rsidTr="000D75BD">
        <w:trPr>
          <w:trHeight w:val="84"/>
        </w:trPr>
        <w:tc>
          <w:tcPr>
            <w:tcW w:w="1379" w:type="dxa"/>
          </w:tcPr>
          <w:p w14:paraId="0DDC3B74" w14:textId="36BBD2F4" w:rsidR="00262ECF" w:rsidRPr="00262ECF" w:rsidRDefault="00262ECF" w:rsidP="00262ECF">
            <w:pPr>
              <w:pStyle w:val="Default"/>
              <w:rPr>
                <w:rFonts w:ascii="Times New Roman" w:hAnsi="Times New Roman" w:cs="Times New Roman"/>
                <w:sz w:val="18"/>
                <w:szCs w:val="18"/>
              </w:rPr>
            </w:pPr>
            <w:r>
              <w:rPr>
                <w:rFonts w:ascii="Times New Roman" w:hAnsi="Times New Roman" w:cs="Times New Roman"/>
                <w:sz w:val="18"/>
                <w:szCs w:val="18"/>
              </w:rPr>
              <w:t>Teste ergométrico</w:t>
            </w:r>
          </w:p>
        </w:tc>
        <w:tc>
          <w:tcPr>
            <w:tcW w:w="1276" w:type="dxa"/>
          </w:tcPr>
          <w:p w14:paraId="54E18045" w14:textId="09840CB2" w:rsidR="00262ECF" w:rsidRPr="00262ECF" w:rsidRDefault="004F694E" w:rsidP="00262ECF">
            <w:pPr>
              <w:pStyle w:val="Default"/>
              <w:rPr>
                <w:rFonts w:ascii="Times New Roman" w:hAnsi="Times New Roman" w:cs="Times New Roman"/>
                <w:sz w:val="18"/>
                <w:szCs w:val="18"/>
              </w:rPr>
            </w:pPr>
            <w:r>
              <w:rPr>
                <w:rFonts w:ascii="Times New Roman" w:hAnsi="Times New Roman" w:cs="Times New Roman"/>
                <w:sz w:val="18"/>
                <w:szCs w:val="18"/>
              </w:rPr>
              <w:t>1166</w:t>
            </w:r>
          </w:p>
        </w:tc>
        <w:tc>
          <w:tcPr>
            <w:tcW w:w="1276" w:type="dxa"/>
          </w:tcPr>
          <w:p w14:paraId="6A02BA92"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05BC5546"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252016ED"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5B1C5A49"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69C09AB4"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6EA02A23" w14:textId="77777777" w:rsidTr="000D75BD">
        <w:trPr>
          <w:trHeight w:val="84"/>
        </w:trPr>
        <w:tc>
          <w:tcPr>
            <w:tcW w:w="1379" w:type="dxa"/>
          </w:tcPr>
          <w:p w14:paraId="03CFA2D5" w14:textId="280BB35A" w:rsidR="00262ECF" w:rsidRPr="00262ECF" w:rsidRDefault="00262ECF" w:rsidP="00262ECF">
            <w:pPr>
              <w:pStyle w:val="Default"/>
              <w:rPr>
                <w:rFonts w:ascii="Times New Roman" w:hAnsi="Times New Roman" w:cs="Times New Roman"/>
                <w:sz w:val="18"/>
                <w:szCs w:val="18"/>
              </w:rPr>
            </w:pPr>
            <w:r>
              <w:rPr>
                <w:rFonts w:ascii="Times New Roman" w:hAnsi="Times New Roman" w:cs="Times New Roman"/>
                <w:sz w:val="18"/>
                <w:szCs w:val="18"/>
              </w:rPr>
              <w:t>Curva glicêmica</w:t>
            </w:r>
          </w:p>
        </w:tc>
        <w:tc>
          <w:tcPr>
            <w:tcW w:w="1276" w:type="dxa"/>
          </w:tcPr>
          <w:p w14:paraId="4FA66B84" w14:textId="56024DD0" w:rsidR="00262ECF" w:rsidRPr="00262ECF" w:rsidRDefault="00723A89" w:rsidP="00262ECF">
            <w:pPr>
              <w:pStyle w:val="Default"/>
              <w:rPr>
                <w:rFonts w:ascii="Times New Roman" w:hAnsi="Times New Roman" w:cs="Times New Roman"/>
                <w:sz w:val="18"/>
                <w:szCs w:val="18"/>
              </w:rPr>
            </w:pPr>
            <w:r>
              <w:rPr>
                <w:rFonts w:ascii="Times New Roman" w:hAnsi="Times New Roman" w:cs="Times New Roman"/>
                <w:sz w:val="18"/>
                <w:szCs w:val="18"/>
              </w:rPr>
              <w:t>0478</w:t>
            </w:r>
          </w:p>
        </w:tc>
        <w:tc>
          <w:tcPr>
            <w:tcW w:w="1276" w:type="dxa"/>
          </w:tcPr>
          <w:p w14:paraId="3E779240"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0C327F4A"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0849EBCA"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16E756D0"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43FA2668"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62ECF" w:rsidRPr="00262ECF" w14:paraId="19E6CA72" w14:textId="77777777" w:rsidTr="000D75BD">
        <w:trPr>
          <w:trHeight w:val="84"/>
        </w:trPr>
        <w:tc>
          <w:tcPr>
            <w:tcW w:w="1379" w:type="dxa"/>
          </w:tcPr>
          <w:p w14:paraId="117D7010" w14:textId="4750D009" w:rsidR="00262ECF" w:rsidRPr="00262ECF" w:rsidRDefault="00262ECF" w:rsidP="00262ECF">
            <w:pPr>
              <w:pStyle w:val="Default"/>
              <w:rPr>
                <w:rFonts w:ascii="Times New Roman" w:hAnsi="Times New Roman" w:cs="Times New Roman"/>
                <w:sz w:val="18"/>
                <w:szCs w:val="18"/>
              </w:rPr>
            </w:pPr>
            <w:r>
              <w:rPr>
                <w:rFonts w:ascii="Times New Roman" w:hAnsi="Times New Roman" w:cs="Times New Roman"/>
                <w:sz w:val="18"/>
                <w:szCs w:val="18"/>
              </w:rPr>
              <w:t>M</w:t>
            </w:r>
            <w:r w:rsidRPr="00262ECF">
              <w:rPr>
                <w:rFonts w:ascii="Times New Roman" w:hAnsi="Times New Roman" w:cs="Times New Roman"/>
                <w:sz w:val="18"/>
                <w:szCs w:val="18"/>
              </w:rPr>
              <w:t>onitoramento ambulatorial de pressão arterial (MAPA)</w:t>
            </w:r>
          </w:p>
        </w:tc>
        <w:tc>
          <w:tcPr>
            <w:tcW w:w="1276" w:type="dxa"/>
          </w:tcPr>
          <w:p w14:paraId="1440C64B" w14:textId="57F34C4E" w:rsidR="00262ECF" w:rsidRPr="00262ECF" w:rsidRDefault="00202EA2" w:rsidP="00262ECF">
            <w:pPr>
              <w:pStyle w:val="Default"/>
              <w:rPr>
                <w:rFonts w:ascii="Times New Roman" w:hAnsi="Times New Roman" w:cs="Times New Roman"/>
                <w:sz w:val="18"/>
                <w:szCs w:val="18"/>
              </w:rPr>
            </w:pPr>
            <w:r>
              <w:rPr>
                <w:rFonts w:ascii="Times New Roman" w:hAnsi="Times New Roman" w:cs="Times New Roman"/>
                <w:sz w:val="18"/>
                <w:szCs w:val="18"/>
              </w:rPr>
              <w:t>-</w:t>
            </w:r>
          </w:p>
        </w:tc>
        <w:tc>
          <w:tcPr>
            <w:tcW w:w="1276" w:type="dxa"/>
          </w:tcPr>
          <w:p w14:paraId="1403F2BB"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7683AE59"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34C471F0"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6F53C359"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7B7A3240" w14:textId="77777777" w:rsidR="00262ECF" w:rsidRPr="00262ECF" w:rsidRDefault="00262ECF" w:rsidP="00262ECF">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r w:rsidR="00202EA2" w:rsidRPr="00262ECF" w14:paraId="1EE34E8E" w14:textId="77777777" w:rsidTr="000D75BD">
        <w:trPr>
          <w:trHeight w:val="84"/>
        </w:trPr>
        <w:tc>
          <w:tcPr>
            <w:tcW w:w="1379" w:type="dxa"/>
          </w:tcPr>
          <w:p w14:paraId="422A105F" w14:textId="76F9486B" w:rsidR="00202EA2" w:rsidRDefault="00202EA2" w:rsidP="00202EA2">
            <w:pPr>
              <w:pStyle w:val="Default"/>
              <w:rPr>
                <w:rFonts w:ascii="Times New Roman" w:hAnsi="Times New Roman" w:cs="Times New Roman"/>
                <w:sz w:val="18"/>
                <w:szCs w:val="18"/>
              </w:rPr>
            </w:pPr>
            <w:proofErr w:type="spellStart"/>
            <w:r>
              <w:rPr>
                <w:rFonts w:ascii="Times New Roman" w:hAnsi="Times New Roman" w:cs="Times New Roman"/>
                <w:sz w:val="18"/>
                <w:szCs w:val="18"/>
              </w:rPr>
              <w:t>E</w:t>
            </w:r>
            <w:r w:rsidRPr="00262ECF">
              <w:rPr>
                <w:rFonts w:ascii="Times New Roman" w:hAnsi="Times New Roman" w:cs="Times New Roman"/>
                <w:sz w:val="18"/>
                <w:szCs w:val="18"/>
              </w:rPr>
              <w:t>codoppler</w:t>
            </w:r>
            <w:proofErr w:type="spellEnd"/>
          </w:p>
        </w:tc>
        <w:tc>
          <w:tcPr>
            <w:tcW w:w="1276" w:type="dxa"/>
          </w:tcPr>
          <w:p w14:paraId="62C2DA6F" w14:textId="753D9E6A" w:rsidR="00202EA2" w:rsidRPr="00262ECF" w:rsidRDefault="00202EA2" w:rsidP="00202EA2">
            <w:pPr>
              <w:pStyle w:val="Default"/>
              <w:rPr>
                <w:rFonts w:ascii="Times New Roman" w:hAnsi="Times New Roman" w:cs="Times New Roman"/>
                <w:sz w:val="18"/>
                <w:szCs w:val="18"/>
              </w:rPr>
            </w:pPr>
            <w:r>
              <w:rPr>
                <w:rFonts w:ascii="Times New Roman" w:hAnsi="Times New Roman" w:cs="Times New Roman"/>
                <w:sz w:val="18"/>
                <w:szCs w:val="18"/>
              </w:rPr>
              <w:t>-</w:t>
            </w:r>
          </w:p>
        </w:tc>
        <w:tc>
          <w:tcPr>
            <w:tcW w:w="1276" w:type="dxa"/>
          </w:tcPr>
          <w:p w14:paraId="6842D0EE" w14:textId="1A632AB8" w:rsidR="00202EA2" w:rsidRPr="00262ECF" w:rsidRDefault="00202EA2" w:rsidP="00202EA2">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5" w:type="dxa"/>
          </w:tcPr>
          <w:p w14:paraId="665616EC" w14:textId="696A8433" w:rsidR="00202EA2" w:rsidRPr="00262ECF" w:rsidRDefault="00202EA2" w:rsidP="00202EA2">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X </w:t>
            </w:r>
          </w:p>
        </w:tc>
        <w:tc>
          <w:tcPr>
            <w:tcW w:w="1276" w:type="dxa"/>
          </w:tcPr>
          <w:p w14:paraId="0FBA3B1F" w14:textId="365E7614" w:rsidR="00202EA2" w:rsidRPr="00262ECF" w:rsidRDefault="00202EA2" w:rsidP="00202EA2">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418" w:type="dxa"/>
          </w:tcPr>
          <w:p w14:paraId="767AD080" w14:textId="60E49B74" w:rsidR="00202EA2" w:rsidRPr="00262ECF" w:rsidRDefault="00202EA2" w:rsidP="00202EA2">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c>
          <w:tcPr>
            <w:tcW w:w="1275" w:type="dxa"/>
          </w:tcPr>
          <w:p w14:paraId="609DC033" w14:textId="3D2CA834" w:rsidR="00202EA2" w:rsidRPr="00262ECF" w:rsidRDefault="00202EA2" w:rsidP="00202EA2">
            <w:pPr>
              <w:pStyle w:val="Default"/>
              <w:rPr>
                <w:rFonts w:ascii="Times New Roman" w:hAnsi="Times New Roman" w:cs="Times New Roman"/>
                <w:sz w:val="18"/>
                <w:szCs w:val="18"/>
              </w:rPr>
            </w:pPr>
            <w:r w:rsidRPr="00262ECF">
              <w:rPr>
                <w:rFonts w:ascii="Times New Roman" w:hAnsi="Times New Roman" w:cs="Times New Roman"/>
                <w:sz w:val="18"/>
                <w:szCs w:val="18"/>
              </w:rPr>
              <w:t xml:space="preserve">- </w:t>
            </w:r>
          </w:p>
        </w:tc>
      </w:tr>
    </w:tbl>
    <w:p w14:paraId="4FB5EC9A" w14:textId="7A7C9EC0" w:rsidR="00AD2A43" w:rsidRPr="007F5F34" w:rsidRDefault="00AD2A43" w:rsidP="007F5F34">
      <w:pPr>
        <w:pStyle w:val="PargrafodaLista"/>
        <w:spacing w:line="360" w:lineRule="auto"/>
        <w:ind w:left="908"/>
        <w:jc w:val="both"/>
        <w:rPr>
          <w:rFonts w:ascii="Times New Roman" w:hAnsi="Times New Roman" w:cs="Times New Roman"/>
          <w:color w:val="000000" w:themeColor="text1"/>
          <w:szCs w:val="20"/>
        </w:rPr>
      </w:pPr>
    </w:p>
    <w:p w14:paraId="19E3164D" w14:textId="4DBD0AD5" w:rsidR="007F5F34" w:rsidRPr="007F5F34" w:rsidRDefault="007F5F34" w:rsidP="007F5F34">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7F5F34">
        <w:rPr>
          <w:rFonts w:ascii="Times New Roman" w:hAnsi="Times New Roman" w:cs="Times New Roman"/>
          <w:color w:val="000000" w:themeColor="text1"/>
          <w:szCs w:val="20"/>
        </w:rPr>
        <w:t xml:space="preserve">A CONTRATADA terá até 30 dias depois de assinado o contrato para </w:t>
      </w:r>
      <w:r w:rsidRPr="007F5F34">
        <w:rPr>
          <w:rFonts w:ascii="Times New Roman" w:hAnsi="Times New Roman" w:cs="Times New Roman"/>
          <w:b/>
          <w:color w:val="000000" w:themeColor="text1"/>
          <w:szCs w:val="20"/>
        </w:rPr>
        <w:t>mobilizar a mão de obra</w:t>
      </w:r>
      <w:r w:rsidRPr="007F5F34">
        <w:rPr>
          <w:rFonts w:ascii="Times New Roman" w:hAnsi="Times New Roman" w:cs="Times New Roman"/>
          <w:color w:val="000000" w:themeColor="text1"/>
          <w:szCs w:val="20"/>
        </w:rPr>
        <w:t>.</w:t>
      </w:r>
    </w:p>
    <w:p w14:paraId="68557155" w14:textId="602454CA" w:rsidR="007F5F34" w:rsidRDefault="007F5F34" w:rsidP="007F5F34">
      <w:pPr>
        <w:pStyle w:val="PargrafodaLista"/>
        <w:numPr>
          <w:ilvl w:val="2"/>
          <w:numId w:val="1"/>
        </w:numPr>
        <w:spacing w:line="360" w:lineRule="auto"/>
        <w:ind w:left="908" w:hanging="624"/>
        <w:jc w:val="both"/>
        <w:rPr>
          <w:rFonts w:ascii="Times New Roman" w:hAnsi="Times New Roman" w:cs="Times New Roman"/>
          <w:color w:val="000000" w:themeColor="text1"/>
          <w:szCs w:val="20"/>
        </w:rPr>
      </w:pPr>
      <w:r w:rsidRPr="007F5F34">
        <w:rPr>
          <w:rFonts w:ascii="Times New Roman" w:hAnsi="Times New Roman" w:cs="Times New Roman"/>
          <w:color w:val="000000" w:themeColor="text1"/>
          <w:szCs w:val="20"/>
        </w:rPr>
        <w:t xml:space="preserve">Será exigido que além do curso básico e as capacitações complementares solicitadas nas especificações, que todos os bombeiros do contrato tenham no mínimo </w:t>
      </w:r>
      <w:r w:rsidRPr="007F5F34">
        <w:rPr>
          <w:rFonts w:ascii="Times New Roman" w:hAnsi="Times New Roman" w:cs="Times New Roman"/>
          <w:b/>
          <w:color w:val="000000" w:themeColor="text1"/>
          <w:szCs w:val="20"/>
        </w:rPr>
        <w:t>curso técnico</w:t>
      </w:r>
      <w:r w:rsidRPr="007F5F34">
        <w:rPr>
          <w:rFonts w:ascii="Times New Roman" w:hAnsi="Times New Roman" w:cs="Times New Roman"/>
          <w:color w:val="000000" w:themeColor="text1"/>
          <w:szCs w:val="20"/>
        </w:rPr>
        <w:t xml:space="preserve"> em área relacionada ao exercício da profissão</w:t>
      </w:r>
    </w:p>
    <w:p w14:paraId="6CD5A983" w14:textId="77777777" w:rsidR="007F5F34" w:rsidRPr="007F5F34" w:rsidRDefault="007F5F34" w:rsidP="007F5F34">
      <w:pPr>
        <w:pStyle w:val="PargrafodaLista"/>
        <w:spacing w:line="360" w:lineRule="auto"/>
        <w:ind w:left="908"/>
        <w:jc w:val="both"/>
        <w:rPr>
          <w:rFonts w:ascii="Times New Roman" w:hAnsi="Times New Roman" w:cs="Times New Roman"/>
          <w:color w:val="000000" w:themeColor="text1"/>
          <w:szCs w:val="20"/>
        </w:rPr>
      </w:pPr>
    </w:p>
    <w:p w14:paraId="0F066683" w14:textId="77777777" w:rsidR="00AD2A43" w:rsidRPr="00DC2BD8" w:rsidRDefault="00AD2A43" w:rsidP="00AD2A43">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03975CDA" w14:textId="77777777" w:rsidR="00AD2A43" w:rsidRPr="00B1021C"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60D1BF94" w14:textId="77777777" w:rsidR="00AD2A43" w:rsidRPr="00DC2BD8" w:rsidRDefault="00AD2A43" w:rsidP="00AD2A43">
      <w:pPr>
        <w:spacing w:line="360" w:lineRule="auto"/>
        <w:ind w:left="141"/>
        <w:contextualSpacing/>
        <w:jc w:val="both"/>
        <w:rPr>
          <w:rFonts w:ascii="Times New Roman" w:hAnsi="Times New Roman" w:cs="Times New Roman"/>
          <w:szCs w:val="20"/>
        </w:rPr>
      </w:pPr>
    </w:p>
    <w:p w14:paraId="69AF8D4B" w14:textId="77777777" w:rsidR="00AD2A43" w:rsidRPr="00DC2BD8" w:rsidRDefault="00AD2A43" w:rsidP="00AD2A43">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0ECC721B" w14:textId="77777777" w:rsidR="00AD2A43" w:rsidRPr="00B1021C"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544232F3" w14:textId="77777777" w:rsidR="00AD2A43" w:rsidRPr="00B1021C"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4ED16902" w14:textId="77777777" w:rsidR="00AD2A43" w:rsidRDefault="00AD2A43" w:rsidP="00AD2A43">
      <w:pPr>
        <w:pStyle w:val="Nivel1"/>
        <w:numPr>
          <w:ilvl w:val="0"/>
          <w:numId w:val="0"/>
        </w:numPr>
        <w:spacing w:before="0" w:after="0" w:line="360" w:lineRule="auto"/>
        <w:ind w:left="284"/>
        <w:contextualSpacing/>
        <w:rPr>
          <w:rFonts w:ascii="Times New Roman" w:hAnsi="Times New Roman"/>
          <w:sz w:val="22"/>
          <w:szCs w:val="22"/>
        </w:rPr>
      </w:pPr>
    </w:p>
    <w:p w14:paraId="4C7F461A" w14:textId="77777777" w:rsidR="0016069C" w:rsidRPr="001E67F5" w:rsidRDefault="0016069C" w:rsidP="0016069C">
      <w:pPr>
        <w:pStyle w:val="Nivel1"/>
        <w:spacing w:before="0" w:after="0" w:line="360" w:lineRule="auto"/>
        <w:ind w:left="284" w:hanging="284"/>
        <w:contextualSpacing/>
        <w:rPr>
          <w:rFonts w:ascii="Times New Roman" w:hAnsi="Times New Roman"/>
          <w:sz w:val="22"/>
          <w:szCs w:val="22"/>
        </w:rPr>
      </w:pPr>
      <w:r w:rsidRPr="001E67F5">
        <w:rPr>
          <w:rFonts w:ascii="Times New Roman" w:hAnsi="Times New Roman"/>
          <w:sz w:val="22"/>
          <w:szCs w:val="22"/>
        </w:rPr>
        <w:t>DA QUALIFICAÇÃO TÉCNICA</w:t>
      </w:r>
    </w:p>
    <w:p w14:paraId="49B12E69" w14:textId="77777777" w:rsidR="0016069C" w:rsidRPr="00DC2BD8"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2D4E5042" w14:textId="77777777" w:rsidR="0016069C" w:rsidRPr="00DC2BD8" w:rsidRDefault="0016069C" w:rsidP="0016069C">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14:paraId="3069ACD9" w14:textId="5FC07BAD" w:rsidR="0016069C" w:rsidRPr="00737FDE" w:rsidRDefault="0016069C" w:rsidP="0016069C">
      <w:pPr>
        <w:pStyle w:val="PargrafodaLista"/>
        <w:numPr>
          <w:ilvl w:val="3"/>
          <w:numId w:val="1"/>
        </w:numPr>
        <w:spacing w:line="360" w:lineRule="auto"/>
        <w:ind w:left="1134" w:hanging="737"/>
        <w:jc w:val="both"/>
        <w:rPr>
          <w:rFonts w:ascii="Times New Roman" w:hAnsi="Times New Roman" w:cs="Times New Roman"/>
          <w:bCs/>
          <w:szCs w:val="20"/>
        </w:rPr>
      </w:pPr>
      <w:r w:rsidRPr="00737FDE">
        <w:rPr>
          <w:rFonts w:ascii="Times New Roman" w:hAnsi="Times New Roman" w:cs="Times New Roman"/>
          <w:bCs/>
          <w:szCs w:val="20"/>
        </w:rPr>
        <w:t>Para fins de capacidade técnica a licitante deverá comprovar que tenha executado contrato(s) para prestação de serviços de terceirização:</w:t>
      </w:r>
    </w:p>
    <w:p w14:paraId="6118D580" w14:textId="681A4107" w:rsidR="0016069C" w:rsidRPr="00737FDE" w:rsidRDefault="0016069C" w:rsidP="0016069C">
      <w:pPr>
        <w:pStyle w:val="PargrafodaLista"/>
        <w:numPr>
          <w:ilvl w:val="4"/>
          <w:numId w:val="1"/>
        </w:numPr>
        <w:spacing w:line="360" w:lineRule="auto"/>
        <w:ind w:left="1418" w:hanging="907"/>
        <w:jc w:val="both"/>
        <w:rPr>
          <w:rFonts w:ascii="Times New Roman" w:hAnsi="Times New Roman" w:cs="Times New Roman"/>
          <w:bCs/>
          <w:szCs w:val="20"/>
        </w:rPr>
      </w:pPr>
      <w:r w:rsidRPr="00737FDE">
        <w:rPr>
          <w:rFonts w:ascii="Times New Roman" w:hAnsi="Times New Roman" w:cs="Times New Roman"/>
          <w:bCs/>
          <w:szCs w:val="20"/>
        </w:rPr>
        <w:t xml:space="preserve">Tempo de experiência: </w:t>
      </w:r>
      <w:r w:rsidR="00354767" w:rsidRPr="00737FDE">
        <w:rPr>
          <w:rFonts w:ascii="Times New Roman" w:hAnsi="Times New Roman" w:cs="Times New Roman"/>
          <w:bCs/>
          <w:color w:val="000000" w:themeColor="text1"/>
          <w:szCs w:val="20"/>
        </w:rPr>
        <w:t xml:space="preserve">12 </w:t>
      </w:r>
      <w:r w:rsidRPr="00737FDE">
        <w:rPr>
          <w:rFonts w:ascii="Times New Roman" w:hAnsi="Times New Roman" w:cs="Times New Roman"/>
          <w:bCs/>
          <w:color w:val="000000" w:themeColor="text1"/>
          <w:szCs w:val="20"/>
        </w:rPr>
        <w:t>(</w:t>
      </w:r>
      <w:r w:rsidR="00354767" w:rsidRPr="00737FDE">
        <w:rPr>
          <w:rFonts w:ascii="Times New Roman" w:hAnsi="Times New Roman" w:cs="Times New Roman"/>
          <w:bCs/>
          <w:color w:val="000000" w:themeColor="text1"/>
          <w:szCs w:val="20"/>
        </w:rPr>
        <w:t>doze</w:t>
      </w:r>
      <w:r w:rsidRPr="00737FDE">
        <w:rPr>
          <w:rFonts w:ascii="Times New Roman" w:hAnsi="Times New Roman" w:cs="Times New Roman"/>
          <w:bCs/>
          <w:color w:val="000000" w:themeColor="text1"/>
          <w:szCs w:val="20"/>
        </w:rPr>
        <w:t>)</w:t>
      </w:r>
      <w:r w:rsidR="00354767" w:rsidRPr="00737FDE">
        <w:rPr>
          <w:rFonts w:ascii="Times New Roman" w:hAnsi="Times New Roman" w:cs="Times New Roman"/>
          <w:bCs/>
          <w:color w:val="000000" w:themeColor="text1"/>
          <w:szCs w:val="20"/>
        </w:rPr>
        <w:t xml:space="preserve"> </w:t>
      </w:r>
      <w:r w:rsidR="00354767" w:rsidRPr="00737FDE">
        <w:rPr>
          <w:rFonts w:ascii="Times New Roman" w:hAnsi="Times New Roman" w:cs="Times New Roman"/>
          <w:bCs/>
          <w:szCs w:val="20"/>
        </w:rPr>
        <w:t>meses.</w:t>
      </w:r>
    </w:p>
    <w:p w14:paraId="523D93CA" w14:textId="59C80A3B" w:rsidR="00295DAC" w:rsidRPr="00737FDE" w:rsidRDefault="00295DAC" w:rsidP="00066FD1">
      <w:pPr>
        <w:pStyle w:val="PargrafodaLista"/>
        <w:numPr>
          <w:ilvl w:val="4"/>
          <w:numId w:val="1"/>
        </w:numPr>
        <w:spacing w:line="360" w:lineRule="auto"/>
        <w:ind w:left="1418" w:hanging="907"/>
        <w:jc w:val="both"/>
        <w:rPr>
          <w:rFonts w:ascii="Times New Roman" w:hAnsi="Times New Roman" w:cs="Times New Roman"/>
          <w:bCs/>
          <w:szCs w:val="20"/>
        </w:rPr>
      </w:pPr>
      <w:r w:rsidRPr="00737FDE">
        <w:rPr>
          <w:rFonts w:ascii="Times New Roman" w:hAnsi="Times New Roman" w:cs="Times New Roman"/>
          <w:bCs/>
          <w:szCs w:val="20"/>
        </w:rPr>
        <w:t>Para fins de comprovação de tempo de experiência não será aceito o somatório de atestados.</w:t>
      </w:r>
    </w:p>
    <w:p w14:paraId="0F66197D" w14:textId="7C0D0A00" w:rsidR="00F77CDF" w:rsidRPr="00737FDE" w:rsidRDefault="0016069C" w:rsidP="0016069C">
      <w:pPr>
        <w:pStyle w:val="PargrafodaLista"/>
        <w:numPr>
          <w:ilvl w:val="4"/>
          <w:numId w:val="1"/>
        </w:numPr>
        <w:spacing w:line="360" w:lineRule="auto"/>
        <w:ind w:left="1418" w:hanging="907"/>
        <w:jc w:val="both"/>
        <w:rPr>
          <w:rFonts w:ascii="Times New Roman" w:hAnsi="Times New Roman" w:cs="Times New Roman"/>
          <w:bCs/>
          <w:szCs w:val="20"/>
        </w:rPr>
      </w:pPr>
      <w:r w:rsidRPr="00737FDE">
        <w:rPr>
          <w:rFonts w:ascii="Times New Roman" w:hAnsi="Times New Roman" w:cs="Times New Roman"/>
          <w:bCs/>
          <w:szCs w:val="20"/>
        </w:rPr>
        <w:t xml:space="preserve">Número de Postos de Trabalho: </w:t>
      </w:r>
      <w:r w:rsidR="00354767" w:rsidRPr="00737FDE">
        <w:rPr>
          <w:rFonts w:ascii="Times New Roman" w:hAnsi="Times New Roman" w:cs="Times New Roman"/>
          <w:bCs/>
          <w:szCs w:val="20"/>
        </w:rPr>
        <w:t>A licitante dever</w:t>
      </w:r>
      <w:r w:rsidR="003A09BC" w:rsidRPr="00737FDE">
        <w:rPr>
          <w:rFonts w:ascii="Times New Roman" w:hAnsi="Times New Roman" w:cs="Times New Roman"/>
          <w:bCs/>
          <w:szCs w:val="20"/>
        </w:rPr>
        <w:t>á comprovar que tenha prestado serviço de gerenciamento de mão de obras</w:t>
      </w:r>
      <w:r w:rsidR="00EC14F6" w:rsidRPr="00737FDE">
        <w:rPr>
          <w:rFonts w:ascii="Times New Roman" w:hAnsi="Times New Roman" w:cs="Times New Roman"/>
          <w:bCs/>
          <w:szCs w:val="20"/>
        </w:rPr>
        <w:t xml:space="preserve"> de bombeiro civil</w:t>
      </w:r>
      <w:r w:rsidR="003A09BC" w:rsidRPr="00737FDE">
        <w:rPr>
          <w:rFonts w:ascii="Times New Roman" w:hAnsi="Times New Roman" w:cs="Times New Roman"/>
          <w:bCs/>
          <w:szCs w:val="20"/>
        </w:rPr>
        <w:t xml:space="preserve"> de no mínimo </w:t>
      </w:r>
      <w:r w:rsidR="00D12803">
        <w:rPr>
          <w:rFonts w:ascii="Times New Roman" w:hAnsi="Times New Roman" w:cs="Times New Roman"/>
          <w:bCs/>
          <w:szCs w:val="20"/>
        </w:rPr>
        <w:t>1</w:t>
      </w:r>
      <w:r w:rsidR="004900A9" w:rsidRPr="00737FDE">
        <w:rPr>
          <w:rFonts w:ascii="Times New Roman" w:hAnsi="Times New Roman" w:cs="Times New Roman"/>
          <w:bCs/>
          <w:szCs w:val="20"/>
        </w:rPr>
        <w:t xml:space="preserve"> (</w:t>
      </w:r>
      <w:r w:rsidR="00D12803">
        <w:rPr>
          <w:rFonts w:ascii="Times New Roman" w:hAnsi="Times New Roman" w:cs="Times New Roman"/>
          <w:bCs/>
          <w:szCs w:val="20"/>
        </w:rPr>
        <w:t>um</w:t>
      </w:r>
      <w:r w:rsidR="004900A9" w:rsidRPr="00737FDE">
        <w:rPr>
          <w:rFonts w:ascii="Times New Roman" w:hAnsi="Times New Roman" w:cs="Times New Roman"/>
          <w:bCs/>
          <w:szCs w:val="20"/>
        </w:rPr>
        <w:t>)</w:t>
      </w:r>
      <w:r w:rsidRPr="00737FDE">
        <w:rPr>
          <w:rFonts w:ascii="Times New Roman" w:hAnsi="Times New Roman" w:cs="Times New Roman"/>
          <w:bCs/>
          <w:szCs w:val="20"/>
        </w:rPr>
        <w:t xml:space="preserve"> </w:t>
      </w:r>
      <w:r w:rsidR="003A09BC" w:rsidRPr="00737FDE">
        <w:rPr>
          <w:rFonts w:ascii="Times New Roman" w:hAnsi="Times New Roman" w:cs="Times New Roman"/>
          <w:bCs/>
          <w:szCs w:val="20"/>
        </w:rPr>
        <w:t>posto.</w:t>
      </w:r>
    </w:p>
    <w:p w14:paraId="4B4CADB2" w14:textId="77777777" w:rsidR="0016069C" w:rsidRPr="00737FDE" w:rsidRDefault="0016069C" w:rsidP="0016069C">
      <w:pPr>
        <w:pStyle w:val="PargrafodaLista"/>
        <w:numPr>
          <w:ilvl w:val="3"/>
          <w:numId w:val="1"/>
        </w:numPr>
        <w:spacing w:line="360" w:lineRule="auto"/>
        <w:ind w:left="1134" w:hanging="737"/>
        <w:jc w:val="both"/>
        <w:rPr>
          <w:rFonts w:ascii="Times New Roman" w:hAnsi="Times New Roman" w:cs="Times New Roman"/>
          <w:bCs/>
          <w:szCs w:val="20"/>
        </w:rPr>
      </w:pPr>
      <w:r w:rsidRPr="00737FDE">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233B95D3" w14:textId="3CD4A0ED" w:rsidR="0016069C" w:rsidRPr="002B1430" w:rsidRDefault="0016069C" w:rsidP="00F77CDF">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Somente serão aceitos atestados expedidos após a conclusão do contrato ou se decorrido, pelo menos, um ano do início de sua execução.</w:t>
      </w:r>
    </w:p>
    <w:p w14:paraId="601A5860" w14:textId="5A525060" w:rsidR="00FA2566" w:rsidRPr="00470C4F" w:rsidRDefault="0016069C" w:rsidP="00470C4F">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Poderá ser admitida, para fins de comprovação de </w:t>
      </w:r>
      <w:r w:rsidR="00F77CDF">
        <w:rPr>
          <w:rFonts w:ascii="Times New Roman" w:hAnsi="Times New Roman" w:cs="Times New Roman"/>
          <w:bCs/>
          <w:szCs w:val="20"/>
        </w:rPr>
        <w:t>número de posto</w:t>
      </w:r>
      <w:r w:rsidR="00FA2566">
        <w:rPr>
          <w:rFonts w:ascii="Times New Roman" w:hAnsi="Times New Roman" w:cs="Times New Roman"/>
          <w:bCs/>
          <w:szCs w:val="20"/>
        </w:rPr>
        <w:t>s</w:t>
      </w:r>
      <w:r w:rsidRPr="002B1430">
        <w:rPr>
          <w:rFonts w:ascii="Times New Roman" w:hAnsi="Times New Roman" w:cs="Times New Roman"/>
          <w:bCs/>
          <w:szCs w:val="20"/>
        </w:rPr>
        <w:t xml:space="preserve">, a apresentação de diferentes atestados de serviços executados de forma </w:t>
      </w:r>
      <w:r w:rsidRPr="00A00913">
        <w:rPr>
          <w:rFonts w:ascii="Times New Roman" w:hAnsi="Times New Roman" w:cs="Times New Roman"/>
          <w:bCs/>
          <w:szCs w:val="20"/>
          <w:u w:val="single"/>
        </w:rPr>
        <w:t>concomitante</w:t>
      </w:r>
      <w:r w:rsidRPr="002B1430">
        <w:rPr>
          <w:rFonts w:ascii="Times New Roman" w:hAnsi="Times New Roman" w:cs="Times New Roman"/>
          <w:bCs/>
          <w:szCs w:val="20"/>
        </w:rPr>
        <w:t xml:space="preserve">, pois essa situação se equivale, para fins de comprovação de </w:t>
      </w:r>
      <w:r w:rsidRPr="006D1CA0">
        <w:rPr>
          <w:rFonts w:ascii="Times New Roman" w:hAnsi="Times New Roman" w:cs="Times New Roman"/>
          <w:bCs/>
          <w:color w:val="000000" w:themeColor="text1"/>
          <w:szCs w:val="20"/>
        </w:rPr>
        <w:t xml:space="preserve">número </w:t>
      </w:r>
      <w:r>
        <w:rPr>
          <w:rFonts w:ascii="Times New Roman" w:hAnsi="Times New Roman" w:cs="Times New Roman"/>
          <w:bCs/>
          <w:szCs w:val="20"/>
        </w:rPr>
        <w:t>postos de trabalho</w:t>
      </w:r>
      <w:r w:rsidRPr="002B1430">
        <w:rPr>
          <w:rFonts w:ascii="Times New Roman" w:hAnsi="Times New Roman" w:cs="Times New Roman"/>
          <w:bCs/>
          <w:szCs w:val="20"/>
        </w:rPr>
        <w:t>, a uma única contratação.</w:t>
      </w:r>
    </w:p>
    <w:p w14:paraId="20F25C4B" w14:textId="4E90AB4E" w:rsidR="00FA2566" w:rsidRDefault="00FA2566" w:rsidP="00470C4F">
      <w:pPr>
        <w:pStyle w:val="PargrafodaLista"/>
        <w:numPr>
          <w:ilvl w:val="4"/>
          <w:numId w:val="1"/>
        </w:numPr>
        <w:spacing w:line="360" w:lineRule="auto"/>
        <w:jc w:val="both"/>
        <w:rPr>
          <w:rFonts w:ascii="Times New Roman" w:hAnsi="Times New Roman" w:cs="Times New Roman"/>
          <w:bCs/>
          <w:szCs w:val="20"/>
        </w:rPr>
      </w:pPr>
      <w:r>
        <w:rPr>
          <w:rFonts w:ascii="Times New Roman" w:hAnsi="Times New Roman" w:cs="Times New Roman"/>
          <w:bCs/>
          <w:szCs w:val="20"/>
        </w:rPr>
        <w:t>O número de postos estará comprovado</w:t>
      </w:r>
      <w:r w:rsidR="00EC14F6">
        <w:rPr>
          <w:rFonts w:ascii="Times New Roman" w:hAnsi="Times New Roman" w:cs="Times New Roman"/>
          <w:bCs/>
          <w:szCs w:val="20"/>
        </w:rPr>
        <w:t>,</w:t>
      </w:r>
      <w:r>
        <w:rPr>
          <w:rFonts w:ascii="Times New Roman" w:hAnsi="Times New Roman" w:cs="Times New Roman"/>
          <w:bCs/>
          <w:szCs w:val="20"/>
        </w:rPr>
        <w:t xml:space="preserve"> se</w:t>
      </w:r>
      <w:r w:rsidR="00EC14F6">
        <w:rPr>
          <w:rFonts w:ascii="Times New Roman" w:hAnsi="Times New Roman" w:cs="Times New Roman"/>
          <w:bCs/>
          <w:szCs w:val="20"/>
        </w:rPr>
        <w:t>,</w:t>
      </w:r>
      <w:r>
        <w:rPr>
          <w:rFonts w:ascii="Times New Roman" w:hAnsi="Times New Roman" w:cs="Times New Roman"/>
          <w:bCs/>
          <w:szCs w:val="20"/>
        </w:rPr>
        <w:t xml:space="preserve"> e somente</w:t>
      </w:r>
      <w:r w:rsidR="00EC14F6">
        <w:rPr>
          <w:rFonts w:ascii="Times New Roman" w:hAnsi="Times New Roman" w:cs="Times New Roman"/>
          <w:bCs/>
          <w:szCs w:val="20"/>
        </w:rPr>
        <w:t>,</w:t>
      </w:r>
      <w:r>
        <w:rPr>
          <w:rFonts w:ascii="Times New Roman" w:hAnsi="Times New Roman" w:cs="Times New Roman"/>
          <w:bCs/>
          <w:szCs w:val="20"/>
        </w:rPr>
        <w:t xml:space="preserve"> o somatório apresentado for condizente com o quantitativo estabelecido e estiver compreendido em </w:t>
      </w:r>
      <w:r w:rsidR="00470C4F">
        <w:rPr>
          <w:rFonts w:ascii="Times New Roman" w:hAnsi="Times New Roman" w:cs="Times New Roman"/>
          <w:bCs/>
          <w:szCs w:val="20"/>
        </w:rPr>
        <w:t>12 meses ininterruptos.</w:t>
      </w:r>
    </w:p>
    <w:p w14:paraId="613D1DDB" w14:textId="70C48FD2" w:rsidR="0016069C" w:rsidRPr="002B1430" w:rsidRDefault="0016069C" w:rsidP="0016069C">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175E6">
        <w:rPr>
          <w:rFonts w:ascii="Times New Roman" w:hAnsi="Times New Roman" w:cs="Times New Roman"/>
          <w:bCs/>
          <w:szCs w:val="20"/>
        </w:rPr>
        <w:t>respectiva contratante</w:t>
      </w:r>
      <w:r w:rsidR="000175E6" w:rsidRPr="00DC2BD8">
        <w:rPr>
          <w:rFonts w:ascii="Times New Roman" w:hAnsi="Times New Roman" w:cs="Times New Roman"/>
          <w:bCs/>
          <w:szCs w:val="20"/>
        </w:rPr>
        <w:t xml:space="preserve"> </w:t>
      </w:r>
      <w:r w:rsidRPr="002B1430">
        <w:rPr>
          <w:rFonts w:ascii="Times New Roman" w:hAnsi="Times New Roman" w:cs="Times New Roman"/>
          <w:bCs/>
          <w:szCs w:val="20"/>
        </w:rPr>
        <w:t>e local em que foram prestados os serviços.</w:t>
      </w:r>
    </w:p>
    <w:p w14:paraId="0AB0EE51" w14:textId="77777777" w:rsidR="0016069C" w:rsidRPr="00E05D97" w:rsidRDefault="0016069C" w:rsidP="0016069C">
      <w:pPr>
        <w:rPr>
          <w:rFonts w:ascii="Times New Roman" w:hAnsi="Times New Roman" w:cs="Times New Roman"/>
          <w:szCs w:val="20"/>
          <w:lang w:eastAsia="en-US"/>
        </w:rPr>
      </w:pPr>
    </w:p>
    <w:p w14:paraId="2907849A" w14:textId="77777777" w:rsidR="0016069C" w:rsidRPr="00C57C14" w:rsidRDefault="0016069C" w:rsidP="00810215">
      <w:pPr>
        <w:pStyle w:val="Nivel1"/>
        <w:rPr>
          <w:rFonts w:ascii="Times New Roman" w:hAnsi="Times New Roman"/>
          <w:color w:val="000000" w:themeColor="text1"/>
          <w:sz w:val="22"/>
          <w:szCs w:val="22"/>
        </w:rPr>
      </w:pPr>
      <w:r w:rsidRPr="00C57C14">
        <w:rPr>
          <w:rFonts w:ascii="Times New Roman" w:hAnsi="Times New Roman"/>
          <w:color w:val="000000" w:themeColor="text1"/>
          <w:sz w:val="22"/>
          <w:szCs w:val="22"/>
        </w:rPr>
        <w:t>DO PRAZO DE VIGÊNCIA</w:t>
      </w:r>
    </w:p>
    <w:p w14:paraId="2076DE0A" w14:textId="0B84A4F1" w:rsidR="0016069C" w:rsidRPr="00313FAB"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 xml:space="preserve">O prazo de vigência do Contrato é de </w:t>
      </w:r>
      <w:r w:rsidR="004900A9">
        <w:rPr>
          <w:rFonts w:ascii="Times New Roman" w:hAnsi="Times New Roman" w:cs="Times New Roman"/>
          <w:szCs w:val="20"/>
        </w:rPr>
        <w:t>30</w:t>
      </w:r>
      <w:r w:rsidRPr="00313FAB">
        <w:rPr>
          <w:rFonts w:ascii="Times New Roman" w:hAnsi="Times New Roman" w:cs="Times New Roman"/>
          <w:color w:val="000000" w:themeColor="text1"/>
          <w:szCs w:val="20"/>
        </w:rPr>
        <w:t xml:space="preserve"> (</w:t>
      </w:r>
      <w:r w:rsidR="004900A9">
        <w:rPr>
          <w:rFonts w:ascii="Times New Roman" w:hAnsi="Times New Roman" w:cs="Times New Roman"/>
          <w:color w:val="000000" w:themeColor="text1"/>
          <w:szCs w:val="20"/>
        </w:rPr>
        <w:t>trinta</w:t>
      </w:r>
      <w:r w:rsidRPr="00313FAB">
        <w:rPr>
          <w:rFonts w:ascii="Times New Roman" w:hAnsi="Times New Roman" w:cs="Times New Roman"/>
          <w:color w:val="000000" w:themeColor="text1"/>
          <w:szCs w:val="20"/>
        </w:rPr>
        <w:t xml:space="preserve">) </w:t>
      </w:r>
      <w:r w:rsidRPr="005336DA">
        <w:rPr>
          <w:rFonts w:ascii="Times New Roman" w:hAnsi="Times New Roman" w:cs="Times New Roman"/>
          <w:color w:val="000000" w:themeColor="text1"/>
          <w:szCs w:val="20"/>
        </w:rPr>
        <w:t>meses</w:t>
      </w:r>
      <w:r w:rsidRPr="00313FAB">
        <w:rPr>
          <w:rFonts w:ascii="Times New Roman" w:hAnsi="Times New Roman" w:cs="Times New Roman"/>
          <w:color w:val="000000" w:themeColor="text1"/>
          <w:szCs w:val="20"/>
        </w:rPr>
        <w:t>, contados da data de assinatura do instrumento, podendo ser prorrogado por interes</w:t>
      </w:r>
      <w:r w:rsidR="004900A9">
        <w:rPr>
          <w:rFonts w:ascii="Times New Roman" w:hAnsi="Times New Roman" w:cs="Times New Roman"/>
          <w:color w:val="000000" w:themeColor="text1"/>
          <w:szCs w:val="20"/>
        </w:rPr>
        <w:t xml:space="preserve">se das partes até o limite de </w:t>
      </w:r>
      <w:r w:rsidR="00872C25">
        <w:rPr>
          <w:rFonts w:ascii="Times New Roman" w:hAnsi="Times New Roman" w:cs="Times New Roman"/>
          <w:color w:val="000000" w:themeColor="text1"/>
          <w:szCs w:val="20"/>
        </w:rPr>
        <w:t>6</w:t>
      </w:r>
      <w:r w:rsidR="004900A9">
        <w:rPr>
          <w:rFonts w:ascii="Times New Roman" w:hAnsi="Times New Roman" w:cs="Times New Roman"/>
          <w:color w:val="000000" w:themeColor="text1"/>
          <w:szCs w:val="20"/>
        </w:rPr>
        <w:t>0 (</w:t>
      </w:r>
      <w:r w:rsidR="00872C25">
        <w:rPr>
          <w:rFonts w:ascii="Times New Roman" w:hAnsi="Times New Roman" w:cs="Times New Roman"/>
          <w:color w:val="000000" w:themeColor="text1"/>
          <w:szCs w:val="20"/>
        </w:rPr>
        <w:t>sessenta</w:t>
      </w:r>
      <w:r w:rsidRPr="00313FAB">
        <w:rPr>
          <w:rFonts w:ascii="Times New Roman" w:hAnsi="Times New Roman" w:cs="Times New Roman"/>
          <w:color w:val="000000" w:themeColor="text1"/>
          <w:szCs w:val="20"/>
        </w:rPr>
        <w:t>) meses, desde que haja autorização formal da autoridade competente e observados os seguintes requisitos:</w:t>
      </w:r>
    </w:p>
    <w:p w14:paraId="0B30F429"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Esteja formalmente demonstrado que a forma de prestação dos serviços tem natureza continuada;</w:t>
      </w:r>
    </w:p>
    <w:p w14:paraId="70138A28"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juntado relatório que discorra sobre a execução do contrato, com informações de que os serviços tenham sido prestados regularmente;</w:t>
      </w:r>
    </w:p>
    <w:p w14:paraId="38A80263"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juntada justificativa e motivo, por escrito, de que a Administração mantém interesse na realização do serviço;</w:t>
      </w:r>
    </w:p>
    <w:p w14:paraId="2070727F"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valor do contrato permanece economicamente vantajoso para a Administração;</w:t>
      </w:r>
    </w:p>
    <w:p w14:paraId="14E54682"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Haja manifestação expressa da contratada informando o interesse na prorrogação;</w:t>
      </w:r>
    </w:p>
    <w:p w14:paraId="3ACEB0EF" w14:textId="77777777" w:rsidR="0016069C" w:rsidRPr="00313FAB"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contratado mantém as condições iniciais de habilitação.</w:t>
      </w:r>
    </w:p>
    <w:p w14:paraId="26669425" w14:textId="77777777" w:rsidR="0016069C" w:rsidRPr="00313FAB"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484E28AE" w14:textId="6223B6A9" w:rsidR="0016069C" w:rsidRPr="005336DA"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sidR="00B97838">
        <w:rPr>
          <w:rFonts w:ascii="Times New Roman" w:hAnsi="Times New Roman" w:cs="Times New Roman"/>
          <w:color w:val="000000" w:themeColor="text1"/>
          <w:szCs w:val="20"/>
        </w:rPr>
        <w:t>.</w:t>
      </w:r>
    </w:p>
    <w:p w14:paraId="0F235162" w14:textId="77777777" w:rsidR="00B97838" w:rsidRPr="00313FAB" w:rsidRDefault="00B97838" w:rsidP="00B97838">
      <w:pPr>
        <w:spacing w:line="360" w:lineRule="auto"/>
        <w:ind w:left="709"/>
        <w:contextualSpacing/>
        <w:jc w:val="both"/>
        <w:rPr>
          <w:szCs w:val="20"/>
        </w:rPr>
      </w:pPr>
    </w:p>
    <w:p w14:paraId="494E3F75" w14:textId="21573B7B" w:rsidR="0016069C" w:rsidRPr="00DC2BD8" w:rsidRDefault="0016069C" w:rsidP="0016069C">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59E53C5A"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14:paraId="4A492229" w14:textId="77777777" w:rsidR="0016069C" w:rsidRPr="00DC2BD8"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72B05416" w14:textId="77777777" w:rsidR="0016069C" w:rsidRPr="00DC2BD8"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7196BDFC" w14:textId="77777777" w:rsidR="0016069C" w:rsidRPr="00DC2BD8"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3F035F43"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7F6A6AC6"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308F1B2D"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7D1260E4"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451BF8F9"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lastRenderedPageBreak/>
        <w:t xml:space="preserve">A garantia assegurará, qualquer que seja a modalidade escolhida, o pagamento de: </w:t>
      </w:r>
    </w:p>
    <w:p w14:paraId="5D2B42E5"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5FB22E3F"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51A505AC"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42D768B5" w14:textId="77777777" w:rsidR="0016069C" w:rsidRPr="007A59EB"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5CD8BDB2"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F23C9F"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450C42E7"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026F7908"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0982DB9C" w14:textId="77777777" w:rsidR="0016069C" w:rsidRPr="007A59EB"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7C2FAFE2" w14:textId="77777777" w:rsidR="0016069C" w:rsidRPr="007A59EB" w:rsidRDefault="0016069C" w:rsidP="0016069C">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4C7B7B7C" w14:textId="77777777" w:rsidR="0016069C" w:rsidRPr="007A59EB" w:rsidRDefault="0016069C" w:rsidP="0016069C">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383D217C" w14:textId="6398DF40" w:rsidR="0016069C" w:rsidRPr="005336DA" w:rsidRDefault="0016069C" w:rsidP="0016069C">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no prazo de 90 (noventa) após o término da vigência, caso a Hemobrás não comunique a ocorrência de sinistros, quando o prazo será ampliado, nos termos da comunicação.</w:t>
      </w:r>
    </w:p>
    <w:p w14:paraId="7AB99401" w14:textId="77777777" w:rsidR="00B97838" w:rsidRPr="005336DA" w:rsidRDefault="00B97838" w:rsidP="00B97838">
      <w:pPr>
        <w:pStyle w:val="PargrafodaLista"/>
        <w:spacing w:line="360" w:lineRule="auto"/>
        <w:ind w:left="993"/>
        <w:jc w:val="both"/>
        <w:rPr>
          <w:rFonts w:ascii="Times New Roman" w:hAnsi="Times New Roman" w:cs="Times New Roman"/>
          <w:bCs/>
          <w:color w:val="000000" w:themeColor="text1"/>
          <w:szCs w:val="20"/>
        </w:rPr>
      </w:pPr>
    </w:p>
    <w:p w14:paraId="55486BBC" w14:textId="77777777" w:rsidR="0016069C" w:rsidRPr="005336DA" w:rsidRDefault="0016069C" w:rsidP="0016069C">
      <w:pPr>
        <w:pStyle w:val="Nivel1"/>
        <w:spacing w:before="0" w:after="0" w:line="360" w:lineRule="auto"/>
        <w:ind w:left="284" w:hanging="284"/>
        <w:contextualSpacing/>
        <w:rPr>
          <w:rFonts w:ascii="Times New Roman" w:hAnsi="Times New Roman"/>
        </w:rPr>
      </w:pPr>
      <w:r w:rsidRPr="005336DA">
        <w:rPr>
          <w:rFonts w:ascii="Times New Roman" w:hAnsi="Times New Roman"/>
        </w:rPr>
        <w:t>INÍCIO DA EXECUÇÃO DOS SERVIÇOS</w:t>
      </w:r>
    </w:p>
    <w:p w14:paraId="5659DFAA" w14:textId="77777777" w:rsidR="0016069C" w:rsidRPr="005336DA"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1D06445E" w14:textId="081DE358" w:rsidR="0016069C" w:rsidRDefault="0016069C" w:rsidP="00482810">
      <w:pPr>
        <w:pStyle w:val="Nivel1"/>
        <w:numPr>
          <w:ilvl w:val="0"/>
          <w:numId w:val="0"/>
        </w:numPr>
        <w:spacing w:before="0" w:after="0" w:line="360" w:lineRule="auto"/>
        <w:contextualSpacing/>
        <w:rPr>
          <w:rFonts w:ascii="Times New Roman" w:hAnsi="Times New Roman"/>
        </w:rPr>
      </w:pPr>
    </w:p>
    <w:p w14:paraId="0CE942A0" w14:textId="51755337" w:rsidR="00DB206B" w:rsidRPr="005336DA" w:rsidRDefault="00DB206B" w:rsidP="001E67F5">
      <w:pPr>
        <w:pStyle w:val="Nivel1"/>
        <w:spacing w:before="0" w:after="0" w:line="360" w:lineRule="auto"/>
        <w:ind w:left="284" w:hanging="284"/>
        <w:contextualSpacing/>
        <w:rPr>
          <w:rFonts w:ascii="Times New Roman" w:hAnsi="Times New Roman"/>
        </w:rPr>
      </w:pPr>
      <w:r w:rsidRPr="005336DA">
        <w:rPr>
          <w:rFonts w:ascii="Times New Roman" w:hAnsi="Times New Roman"/>
        </w:rPr>
        <w:t>FORMA DE PRESTAÇÃO DOS SERVIÇOS</w:t>
      </w:r>
    </w:p>
    <w:p w14:paraId="6BADB59C" w14:textId="77777777" w:rsidR="00E05D97" w:rsidRPr="005336DA"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serviços serão executados conforme discriminado abaixo:</w:t>
      </w:r>
    </w:p>
    <w:p w14:paraId="16C6B593"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Fornecimento de mão de obra de Bombeiros Civis:</w:t>
      </w:r>
    </w:p>
    <w:p w14:paraId="60308B29"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Os serviços contratados deverão ser executados nas dependências da Unidade Fabril da Hemobrás, localizado no endereço Rodovia BR-101 Norte, Quadra D, Lote nº 06, Zona Rural, Goiana-PE. CEP: 55900-000.</w:t>
      </w:r>
    </w:p>
    <w:p w14:paraId="41579E07"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lastRenderedPageBreak/>
        <w:t>Os serviços de Bombeiro Civil deverão ser executados na escala de 12h x 36h de segunda-feira a domingo e feriados;</w:t>
      </w:r>
    </w:p>
    <w:p w14:paraId="59564F3A"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1° Turno: 07h:00m às 19h:00m;</w:t>
      </w:r>
    </w:p>
    <w:p w14:paraId="5F2A585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2° Turno: 19h:00m às 07h:00m;</w:t>
      </w:r>
    </w:p>
    <w:p w14:paraId="768C97A9" w14:textId="642CF8BA"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Bombeiro civil: </w:t>
      </w:r>
      <w:r w:rsidR="00C90D20">
        <w:rPr>
          <w:rFonts w:ascii="Times New Roman" w:hAnsi="Times New Roman" w:cs="Times New Roman"/>
          <w:bCs/>
          <w:color w:val="000000"/>
          <w:szCs w:val="20"/>
        </w:rPr>
        <w:t>7</w:t>
      </w:r>
      <w:r w:rsidRPr="00F36BB9">
        <w:rPr>
          <w:rFonts w:ascii="Times New Roman" w:hAnsi="Times New Roman" w:cs="Times New Roman"/>
          <w:bCs/>
          <w:color w:val="000000"/>
          <w:szCs w:val="20"/>
        </w:rPr>
        <w:t>(</w:t>
      </w:r>
      <w:r w:rsidR="00C90D20">
        <w:rPr>
          <w:rFonts w:ascii="Times New Roman" w:hAnsi="Times New Roman" w:cs="Times New Roman"/>
          <w:bCs/>
          <w:color w:val="000000"/>
          <w:szCs w:val="20"/>
        </w:rPr>
        <w:t>sete</w:t>
      </w:r>
      <w:r w:rsidRPr="00F36BB9">
        <w:rPr>
          <w:rFonts w:ascii="Times New Roman" w:hAnsi="Times New Roman" w:cs="Times New Roman"/>
          <w:bCs/>
          <w:color w:val="000000"/>
          <w:szCs w:val="20"/>
        </w:rPr>
        <w:t xml:space="preserve">) </w:t>
      </w:r>
      <w:r w:rsidR="00872C25">
        <w:rPr>
          <w:rFonts w:ascii="Times New Roman" w:hAnsi="Times New Roman" w:cs="Times New Roman"/>
          <w:bCs/>
          <w:color w:val="000000"/>
          <w:szCs w:val="20"/>
        </w:rPr>
        <w:t xml:space="preserve">bombeiros, sendo 2 simultâneos </w:t>
      </w:r>
      <w:r w:rsidR="00A6050C">
        <w:rPr>
          <w:rFonts w:ascii="Times New Roman" w:hAnsi="Times New Roman" w:cs="Times New Roman"/>
          <w:bCs/>
          <w:color w:val="000000"/>
          <w:szCs w:val="20"/>
        </w:rPr>
        <w:t>no</w:t>
      </w:r>
      <w:r w:rsidR="00872C25">
        <w:rPr>
          <w:rFonts w:ascii="Times New Roman" w:hAnsi="Times New Roman" w:cs="Times New Roman"/>
          <w:bCs/>
          <w:color w:val="000000"/>
          <w:szCs w:val="20"/>
        </w:rPr>
        <w:t xml:space="preserve"> tuno </w:t>
      </w:r>
      <w:r w:rsidR="00A6050C">
        <w:rPr>
          <w:rFonts w:ascii="Times New Roman" w:hAnsi="Times New Roman" w:cs="Times New Roman"/>
          <w:bCs/>
          <w:color w:val="000000"/>
          <w:szCs w:val="20"/>
        </w:rPr>
        <w:t xml:space="preserve">diurno, 1 no turno </w:t>
      </w:r>
      <w:proofErr w:type="gramStart"/>
      <w:r w:rsidR="00A6050C">
        <w:rPr>
          <w:rFonts w:ascii="Times New Roman" w:hAnsi="Times New Roman" w:cs="Times New Roman"/>
          <w:bCs/>
          <w:color w:val="000000"/>
          <w:szCs w:val="20"/>
        </w:rPr>
        <w:t>noturno  e</w:t>
      </w:r>
      <w:proofErr w:type="gramEnd"/>
      <w:r w:rsidR="00A6050C">
        <w:rPr>
          <w:rFonts w:ascii="Times New Roman" w:hAnsi="Times New Roman" w:cs="Times New Roman"/>
          <w:bCs/>
          <w:color w:val="000000"/>
          <w:szCs w:val="20"/>
        </w:rPr>
        <w:t xml:space="preserve"> 01 </w:t>
      </w:r>
      <w:proofErr w:type="spellStart"/>
      <w:r w:rsidR="00A6050C">
        <w:rPr>
          <w:rFonts w:ascii="Times New Roman" w:hAnsi="Times New Roman" w:cs="Times New Roman"/>
          <w:bCs/>
          <w:color w:val="000000"/>
          <w:szCs w:val="20"/>
        </w:rPr>
        <w:t>folgista</w:t>
      </w:r>
      <w:proofErr w:type="spellEnd"/>
      <w:r w:rsidR="00A6050C">
        <w:rPr>
          <w:rFonts w:ascii="Times New Roman" w:hAnsi="Times New Roman" w:cs="Times New Roman"/>
          <w:bCs/>
          <w:color w:val="000000"/>
          <w:szCs w:val="20"/>
        </w:rPr>
        <w:t xml:space="preserve"> </w:t>
      </w:r>
      <w:r w:rsidR="00872C25">
        <w:rPr>
          <w:rFonts w:ascii="Times New Roman" w:hAnsi="Times New Roman" w:cs="Times New Roman"/>
          <w:bCs/>
          <w:color w:val="000000"/>
          <w:szCs w:val="20"/>
        </w:rPr>
        <w:t>de 12x36h</w:t>
      </w:r>
      <w:r w:rsidRPr="00F36BB9">
        <w:rPr>
          <w:rFonts w:ascii="Times New Roman" w:hAnsi="Times New Roman" w:cs="Times New Roman"/>
          <w:bCs/>
          <w:color w:val="000000"/>
          <w:szCs w:val="20"/>
        </w:rPr>
        <w:t>;</w:t>
      </w:r>
    </w:p>
    <w:p w14:paraId="0AA33139"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Será concedido a todos os profissionais terceirizados, intervalo intrajornada de 01(uma) hora para almoço/descanso.</w:t>
      </w:r>
    </w:p>
    <w:p w14:paraId="31A410BB"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Ações de Prevenção:</w:t>
      </w:r>
    </w:p>
    <w:p w14:paraId="7E22922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 Monitoramento da central de alarmes; </w:t>
      </w:r>
    </w:p>
    <w:p w14:paraId="0F4EA3B0"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Resposta imediata aos acidentes;</w:t>
      </w:r>
    </w:p>
    <w:p w14:paraId="56EA5A99"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 xml:space="preserve">Avaliação, liberação e acompanhamento de atividades de riscos; </w:t>
      </w:r>
    </w:p>
    <w:p w14:paraId="77A27A3E" w14:textId="43FA8AD4" w:rsid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Realização de resgates em espaços confinados, emergências químicas e retenção suspensa em altura;</w:t>
      </w:r>
    </w:p>
    <w:p w14:paraId="7DACCCFD" w14:textId="4551E310" w:rsidR="001F2C07" w:rsidRPr="00F36BB9" w:rsidRDefault="001F2C07" w:rsidP="00F36BB9">
      <w:pPr>
        <w:pStyle w:val="PargrafodaLista"/>
        <w:numPr>
          <w:ilvl w:val="2"/>
          <w:numId w:val="1"/>
        </w:numPr>
        <w:spacing w:line="360" w:lineRule="auto"/>
        <w:jc w:val="both"/>
        <w:rPr>
          <w:rFonts w:ascii="Times New Roman" w:hAnsi="Times New Roman" w:cs="Times New Roman"/>
          <w:bCs/>
          <w:color w:val="000000"/>
          <w:szCs w:val="20"/>
        </w:rPr>
      </w:pPr>
      <w:r>
        <w:rPr>
          <w:rFonts w:ascii="Times New Roman" w:hAnsi="Times New Roman" w:cs="Times New Roman"/>
          <w:bCs/>
          <w:color w:val="000000"/>
          <w:szCs w:val="20"/>
        </w:rPr>
        <w:t>Instalação de sistemas de resgates para atividade de risco, altura e espaços confinados;</w:t>
      </w:r>
    </w:p>
    <w:p w14:paraId="2F38947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Gerenciamento de emergências;</w:t>
      </w:r>
    </w:p>
    <w:p w14:paraId="28A52B8B"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Realização de simulados de emergências;</w:t>
      </w:r>
    </w:p>
    <w:p w14:paraId="63844CCF"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Realização de treinamentos de prevenção internos para conscientização da população;</w:t>
      </w:r>
    </w:p>
    <w:p w14:paraId="65838ED1"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Identificar e avaliar os riscos existentes;</w:t>
      </w:r>
    </w:p>
    <w:p w14:paraId="030ADE2B"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Elaborar relatório das irregularidades encontradas nos sistemas preventivos com apresentação de eventuais sugestões para melhoria das condições de segurança;</w:t>
      </w:r>
    </w:p>
    <w:p w14:paraId="52F9BCD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Conhecer a localização dos alarmes, extintores, caixas de incêndio, bem como, a ligação do conjunto de bombas de pressurização da rede de hidrantes;</w:t>
      </w:r>
    </w:p>
    <w:p w14:paraId="51CF2854" w14:textId="4DD7AF8C" w:rsid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Inspecionar periodicamente os equipamentos de proteção contra incêndio e de rotas de fuga, comunicando ao fiscal do contrato, com a maior brevidade possível, as anormalidades detectadas;</w:t>
      </w:r>
    </w:p>
    <w:p w14:paraId="66767123" w14:textId="44D14D4E" w:rsidR="00300130" w:rsidRPr="00F36BB9" w:rsidRDefault="007811D7" w:rsidP="00F36BB9">
      <w:pPr>
        <w:pStyle w:val="PargrafodaLista"/>
        <w:numPr>
          <w:ilvl w:val="2"/>
          <w:numId w:val="1"/>
        </w:numPr>
        <w:spacing w:line="360" w:lineRule="auto"/>
        <w:jc w:val="both"/>
        <w:rPr>
          <w:rFonts w:ascii="Times New Roman" w:hAnsi="Times New Roman" w:cs="Times New Roman"/>
          <w:bCs/>
          <w:color w:val="000000"/>
          <w:szCs w:val="20"/>
        </w:rPr>
      </w:pPr>
      <w:r>
        <w:rPr>
          <w:rFonts w:ascii="Times New Roman" w:hAnsi="Times New Roman" w:cs="Times New Roman"/>
          <w:bCs/>
          <w:color w:val="000000"/>
          <w:szCs w:val="20"/>
        </w:rPr>
        <w:t>Manter planilha de controle de extintores e mangueiras atualizada;</w:t>
      </w:r>
    </w:p>
    <w:p w14:paraId="134AF848"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Executar ronda(s) diária (s) verificando todas as dependências das instalações, adotando os cuidados e providências necessários para o perfeito desempenho das funções e manutenção da ordem nas instalações;</w:t>
      </w:r>
    </w:p>
    <w:p w14:paraId="3E23ACD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Analisar com rapidez a situação e empregar os meios disponíveis para debelar um incêndio;</w:t>
      </w:r>
    </w:p>
    <w:p w14:paraId="79AB516E"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Investigar a origem de qualquer anormalidade na edificação que seja indício de princípio de incêndio;</w:t>
      </w:r>
    </w:p>
    <w:p w14:paraId="3C5FDD2D"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Comunicar à CONTRATANTE, toda ocorrência anormal que verificar;</w:t>
      </w:r>
    </w:p>
    <w:p w14:paraId="44B4D6B2"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lastRenderedPageBreak/>
        <w:t>Apresentar à CONTRATANTE, relatório formal das irregularidades encontradas, com propostas e medidas corretivas adequadas;</w:t>
      </w:r>
    </w:p>
    <w:p w14:paraId="689D5236"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Testar periodicamente os equipamentos de combate a incêndio e afins;</w:t>
      </w:r>
    </w:p>
    <w:p w14:paraId="7667E2DE"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Estar sempre em condições de auxiliar o CBMPE, por ocasião de sua chegada, no sentido de fornecer dados gerais sobre o edifício e o evento, bem como, promover o rápido e fácil acesso aos dispositivos de segurança;</w:t>
      </w:r>
    </w:p>
    <w:p w14:paraId="0A774527"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Ações de Emergência:</w:t>
      </w:r>
    </w:p>
    <w:p w14:paraId="1CA4AF3A"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Identificar e avaliar a situação de risco;</w:t>
      </w:r>
    </w:p>
    <w:p w14:paraId="74E3178A"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Executar os fluxos de ações de emergência do PAE – Plano de Atendimento à Emergência da Hemobrás;</w:t>
      </w:r>
    </w:p>
    <w:p w14:paraId="470AF04F"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Verificar a transmissão do alarme e auxiliar no abandono da edificação;</w:t>
      </w:r>
    </w:p>
    <w:p w14:paraId="09B1E530"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Combater os incêndios em sua fase inicial, de forma que possam ser controlados por meio de materiais e equipamentos colocados pela CONTRATANTE a disposição da CONTRATADA;</w:t>
      </w:r>
    </w:p>
    <w:p w14:paraId="08B217CA"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Atuar no controle de pânico;</w:t>
      </w:r>
    </w:p>
    <w:p w14:paraId="33476073"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Prestar os primeiros socorros a feridos;</w:t>
      </w:r>
    </w:p>
    <w:p w14:paraId="544BDADE"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Requisitar a interrupção do fornecimento de energia elétrica quando da ocorrência de sinistro;</w:t>
      </w:r>
    </w:p>
    <w:p w14:paraId="7D184E3C" w14:textId="77777777" w:rsidR="00F36BB9" w:rsidRPr="00F36BB9" w:rsidRDefault="00F36BB9" w:rsidP="00F36BB9">
      <w:pPr>
        <w:pStyle w:val="PargrafodaLista"/>
        <w:numPr>
          <w:ilvl w:val="2"/>
          <w:numId w:val="1"/>
        </w:numPr>
        <w:spacing w:line="360" w:lineRule="auto"/>
        <w:jc w:val="both"/>
        <w:rPr>
          <w:rFonts w:ascii="Times New Roman" w:hAnsi="Times New Roman" w:cs="Times New Roman"/>
          <w:bCs/>
          <w:color w:val="000000"/>
          <w:szCs w:val="20"/>
        </w:rPr>
      </w:pPr>
      <w:r w:rsidRPr="00F36BB9">
        <w:rPr>
          <w:rFonts w:ascii="Times New Roman" w:hAnsi="Times New Roman" w:cs="Times New Roman"/>
          <w:bCs/>
          <w:color w:val="000000"/>
          <w:szCs w:val="20"/>
        </w:rPr>
        <w:t>Controlar e inspecionar os equipamentos da brigada de emergência e de resgate;</w:t>
      </w:r>
    </w:p>
    <w:p w14:paraId="313F306B" w14:textId="182FE46A" w:rsidR="00E05D97" w:rsidRPr="00F36BB9" w:rsidRDefault="00F36BB9" w:rsidP="00E05D97">
      <w:pPr>
        <w:pStyle w:val="PargrafodaLista"/>
        <w:numPr>
          <w:ilvl w:val="2"/>
          <w:numId w:val="1"/>
        </w:numPr>
        <w:spacing w:line="360" w:lineRule="auto"/>
        <w:ind w:left="851" w:hanging="567"/>
        <w:jc w:val="both"/>
        <w:rPr>
          <w:rFonts w:ascii="Times New Roman" w:hAnsi="Times New Roman" w:cs="Times New Roman"/>
          <w:bCs/>
          <w:szCs w:val="20"/>
        </w:rPr>
      </w:pPr>
      <w:r w:rsidRPr="00F36BB9">
        <w:rPr>
          <w:rFonts w:ascii="Times New Roman" w:hAnsi="Times New Roman" w:cs="Times New Roman"/>
          <w:bCs/>
          <w:color w:val="000000"/>
          <w:szCs w:val="20"/>
        </w:rPr>
        <w:t>Acompanhar os testes semanais das bombas de combate a incêndio.</w:t>
      </w:r>
    </w:p>
    <w:p w14:paraId="60314766" w14:textId="77777777" w:rsidR="00E05D97" w:rsidRPr="00E05D97" w:rsidRDefault="00E05D97" w:rsidP="00E05D97">
      <w:pPr>
        <w:pStyle w:val="Nivel1"/>
        <w:numPr>
          <w:ilvl w:val="0"/>
          <w:numId w:val="0"/>
        </w:numPr>
        <w:spacing w:before="0" w:after="0" w:line="360" w:lineRule="auto"/>
        <w:ind w:left="284"/>
        <w:contextualSpacing/>
        <w:rPr>
          <w:rFonts w:ascii="Times New Roman" w:hAnsi="Times New Roman"/>
        </w:rPr>
      </w:pPr>
    </w:p>
    <w:p w14:paraId="09968CCD" w14:textId="25DB5A41" w:rsidR="00E05D97" w:rsidRPr="005336DA" w:rsidRDefault="00E05D97" w:rsidP="00E05D97">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2A31669F" w14:textId="6ABAB993" w:rsidR="00926B35" w:rsidRPr="00926B35" w:rsidRDefault="00926B35" w:rsidP="00926B3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26B35">
        <w:rPr>
          <w:rFonts w:ascii="Times New Roman" w:hAnsi="Times New Roman" w:cs="Times New Roman"/>
          <w:color w:val="000000" w:themeColor="text1"/>
          <w:szCs w:val="20"/>
        </w:rPr>
        <w:t xml:space="preserve">Os serviços deverão ser executados com base nos parâmetros mínimos estabelecidos no Instrumento de Avaliação de Execução do Serviço, constante no anexo </w:t>
      </w:r>
      <w:r w:rsidR="00DA1860" w:rsidRPr="00DA1860">
        <w:rPr>
          <w:rFonts w:ascii="Times New Roman" w:hAnsi="Times New Roman" w:cs="Times New Roman"/>
          <w:szCs w:val="20"/>
        </w:rPr>
        <w:t>II</w:t>
      </w:r>
      <w:r>
        <w:rPr>
          <w:rFonts w:ascii="Times New Roman" w:hAnsi="Times New Roman" w:cs="Times New Roman"/>
          <w:color w:val="FF0000"/>
          <w:szCs w:val="20"/>
        </w:rPr>
        <w:t xml:space="preserve"> </w:t>
      </w:r>
      <w:r w:rsidRPr="005336DA">
        <w:rPr>
          <w:rFonts w:ascii="Times New Roman" w:hAnsi="Times New Roman" w:cs="Times New Roman"/>
          <w:color w:val="000000" w:themeColor="text1"/>
          <w:szCs w:val="20"/>
        </w:rPr>
        <w:t>deste Termo de Referência</w:t>
      </w:r>
      <w:r w:rsidRPr="00926B35">
        <w:rPr>
          <w:rFonts w:ascii="Times New Roman" w:hAnsi="Times New Roman" w:cs="Times New Roman"/>
          <w:color w:val="000000" w:themeColor="text1"/>
          <w:szCs w:val="20"/>
        </w:rPr>
        <w:t>.</w:t>
      </w:r>
    </w:p>
    <w:p w14:paraId="7B6AC92E" w14:textId="77777777" w:rsidR="005336DA" w:rsidRPr="005336DA" w:rsidRDefault="005336DA" w:rsidP="005336DA">
      <w:pPr>
        <w:pStyle w:val="PargrafodaLista"/>
        <w:spacing w:line="360" w:lineRule="auto"/>
        <w:ind w:left="851"/>
        <w:jc w:val="both"/>
        <w:rPr>
          <w:rFonts w:ascii="Times New Roman" w:hAnsi="Times New Roman" w:cs="Times New Roman"/>
          <w:bCs/>
          <w:sz w:val="22"/>
          <w:szCs w:val="22"/>
        </w:rPr>
      </w:pPr>
    </w:p>
    <w:p w14:paraId="6F47E24E" w14:textId="77777777" w:rsidR="00917A90" w:rsidRPr="00DC2BD8" w:rsidRDefault="00917A90" w:rsidP="00917A90">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33C1C1C6" w14:textId="20007FC5" w:rsidR="00917A90" w:rsidRPr="00DC2BD8"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provisoriamente no prazo de </w:t>
      </w:r>
      <w:r w:rsidR="00DA1860">
        <w:rPr>
          <w:rFonts w:ascii="Times New Roman" w:hAnsi="Times New Roman" w:cs="Times New Roman"/>
          <w:szCs w:val="20"/>
        </w:rPr>
        <w:t>10</w:t>
      </w:r>
      <w:r w:rsidRPr="00DC2BD8">
        <w:rPr>
          <w:rFonts w:ascii="Times New Roman" w:hAnsi="Times New Roman" w:cs="Times New Roman"/>
          <w:color w:val="000000" w:themeColor="text1"/>
          <w:szCs w:val="20"/>
        </w:rPr>
        <w:t xml:space="preserve"> (</w:t>
      </w:r>
      <w:r w:rsidR="00DA1860">
        <w:rPr>
          <w:rFonts w:ascii="Times New Roman" w:hAnsi="Times New Roman" w:cs="Times New Roman"/>
          <w:szCs w:val="20"/>
        </w:rPr>
        <w:t>DEZ</w:t>
      </w:r>
      <w:r w:rsidRPr="00DC2BD8">
        <w:rPr>
          <w:rFonts w:ascii="Times New Roman" w:hAnsi="Times New Roman" w:cs="Times New Roman"/>
          <w:color w:val="000000" w:themeColor="text1"/>
          <w:szCs w:val="20"/>
        </w:rPr>
        <w:t>) dias, pelo(a) responsável pelo acompanhamento e fiscalização do contrato, para efeito de posterior verificação de sua conformidade com as especificações constantes neste Termo de Referência e na proposta.</w:t>
      </w:r>
    </w:p>
    <w:p w14:paraId="2B339116" w14:textId="77777777" w:rsidR="00917A90" w:rsidRPr="00DC2BD8"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51CFC2" w14:textId="2C72C33B" w:rsidR="00917A90" w:rsidRPr="00DC2BD8"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definitivamente no prazo de </w:t>
      </w:r>
      <w:r w:rsidR="007E1841">
        <w:rPr>
          <w:rFonts w:ascii="Times New Roman" w:hAnsi="Times New Roman" w:cs="Times New Roman"/>
          <w:szCs w:val="20"/>
        </w:rPr>
        <w:t xml:space="preserve">15 </w:t>
      </w:r>
      <w:r w:rsidRPr="00DC2BD8">
        <w:rPr>
          <w:rFonts w:ascii="Times New Roman" w:hAnsi="Times New Roman" w:cs="Times New Roman"/>
          <w:color w:val="000000" w:themeColor="text1"/>
          <w:szCs w:val="20"/>
        </w:rPr>
        <w:t>(</w:t>
      </w:r>
      <w:r w:rsidR="007E1841">
        <w:rPr>
          <w:rFonts w:ascii="Times New Roman" w:hAnsi="Times New Roman" w:cs="Times New Roman"/>
          <w:szCs w:val="20"/>
        </w:rPr>
        <w:t>QUINZE</w:t>
      </w:r>
      <w:r w:rsidRPr="00DC2BD8">
        <w:rPr>
          <w:rFonts w:ascii="Times New Roman" w:hAnsi="Times New Roman" w:cs="Times New Roman"/>
          <w:color w:val="000000" w:themeColor="text1"/>
          <w:szCs w:val="20"/>
        </w:rPr>
        <w:t>) dias, contados do recebimento provisório, após a verificação da qualidade e quantidade do serviço executado e materiais empregados, com a consequente aceitação mediante termo circunstanciado.</w:t>
      </w:r>
    </w:p>
    <w:p w14:paraId="019C2C5B" w14:textId="77777777" w:rsidR="00917A90" w:rsidRPr="007A59EB" w:rsidRDefault="00917A90" w:rsidP="00917A9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lastRenderedPageBreak/>
        <w:t>Na hipótese de a verificação a que se refere o subitem anterior não ser procedida dentro do prazo fixado, reputar-se-á como realizada, consumando-se o recebimento definitivo no dia do esgotamento do prazo.</w:t>
      </w:r>
    </w:p>
    <w:p w14:paraId="5F5E61AB" w14:textId="77777777" w:rsidR="00917A90" w:rsidRPr="00DC2BD8"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3379CC96" w14:textId="77777777" w:rsidR="00373E54" w:rsidRDefault="00373E54" w:rsidP="00373E54">
      <w:pPr>
        <w:pStyle w:val="Nivel1"/>
        <w:numPr>
          <w:ilvl w:val="0"/>
          <w:numId w:val="0"/>
        </w:numPr>
        <w:spacing w:before="0" w:after="0" w:line="360" w:lineRule="auto"/>
        <w:contextualSpacing/>
        <w:rPr>
          <w:rFonts w:ascii="Times New Roman" w:hAnsi="Times New Roman"/>
        </w:rPr>
      </w:pPr>
    </w:p>
    <w:p w14:paraId="2FFD6D3B" w14:textId="77777777" w:rsidR="0016069C" w:rsidRPr="003B4C05" w:rsidRDefault="0016069C" w:rsidP="0016069C">
      <w:pPr>
        <w:pStyle w:val="Nivel1"/>
        <w:spacing w:before="0" w:after="0" w:line="360" w:lineRule="auto"/>
        <w:ind w:left="284" w:hanging="284"/>
        <w:contextualSpacing/>
        <w:rPr>
          <w:rFonts w:ascii="Times New Roman" w:hAnsi="Times New Roman"/>
        </w:rPr>
      </w:pPr>
      <w:r w:rsidRPr="003B4C05">
        <w:rPr>
          <w:rFonts w:ascii="Times New Roman" w:hAnsi="Times New Roman"/>
        </w:rPr>
        <w:t>DA CONTA</w:t>
      </w:r>
      <w:r>
        <w:rPr>
          <w:rFonts w:ascii="Times New Roman" w:hAnsi="Times New Roman"/>
        </w:rPr>
        <w:t>-DEPÓSITO</w:t>
      </w:r>
      <w:r w:rsidRPr="003B4C05">
        <w:rPr>
          <w:rFonts w:ascii="Times New Roman" w:hAnsi="Times New Roman"/>
        </w:rPr>
        <w:t xml:space="preserve"> VINCULADA</w:t>
      </w:r>
    </w:p>
    <w:p w14:paraId="30A33BFB"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A CONTRATADA concorda e autorizará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14:paraId="0140DA0A"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montante dos depósitos da Conta-Depósito Vinculada ― bloqueada para movimentação será igual ao somatório dos valores das seguintes provisões e respectivos percentuais:</w:t>
      </w:r>
    </w:p>
    <w:p w14:paraId="2FF95A8C"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13º (décimo terceiro) salário - 8,33%; </w:t>
      </w:r>
    </w:p>
    <w:p w14:paraId="0C136715"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férias e 1/3 (um terço) constitucional de férias – 12,10%; </w:t>
      </w:r>
    </w:p>
    <w:p w14:paraId="5F6654C6"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multa sobre o FGTS e contribuição social para as rescisões sem justa causa – </w:t>
      </w:r>
      <w:r>
        <w:rPr>
          <w:rFonts w:ascii="Times New Roman" w:hAnsi="Times New Roman" w:cs="Times New Roman"/>
          <w:bCs/>
          <w:color w:val="000000" w:themeColor="text1"/>
          <w:szCs w:val="20"/>
        </w:rPr>
        <w:t>4</w:t>
      </w:r>
      <w:r w:rsidRPr="005336DA">
        <w:rPr>
          <w:rFonts w:ascii="Times New Roman" w:hAnsi="Times New Roman" w:cs="Times New Roman"/>
          <w:bCs/>
          <w:color w:val="000000" w:themeColor="text1"/>
          <w:szCs w:val="20"/>
        </w:rPr>
        <w:t xml:space="preserve">,00%; e </w:t>
      </w:r>
    </w:p>
    <w:p w14:paraId="73CF24B4"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encargos sobre férias e 13º (décimo terceiro) salário. Os percentuais de provisionamento e a forma de cálculo serão aqueles indicados no inciso II do Art. 22 da Lei nº 8.212, de 24 de </w:t>
      </w:r>
      <w:proofErr w:type="gramStart"/>
      <w:r w:rsidRPr="005336DA">
        <w:rPr>
          <w:rFonts w:ascii="Times New Roman" w:hAnsi="Times New Roman" w:cs="Times New Roman"/>
          <w:bCs/>
          <w:color w:val="000000" w:themeColor="text1"/>
          <w:szCs w:val="20"/>
        </w:rPr>
        <w:t>Julho</w:t>
      </w:r>
      <w:proofErr w:type="gramEnd"/>
      <w:r w:rsidRPr="005336DA">
        <w:rPr>
          <w:rFonts w:ascii="Times New Roman" w:hAnsi="Times New Roman" w:cs="Times New Roman"/>
          <w:bCs/>
          <w:color w:val="000000" w:themeColor="text1"/>
          <w:szCs w:val="20"/>
        </w:rPr>
        <w:t xml:space="preserve"> de 1991.</w:t>
      </w:r>
    </w:p>
    <w:p w14:paraId="6CBFFDC8"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14:paraId="1C77CD2E"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valores referentes às provisões mencionadas que sejam retidos por meio da conta-depósito deixarão de compor o valor mensal a ser pago diretamente à empresa CONTRATADA.</w:t>
      </w:r>
    </w:p>
    <w:p w14:paraId="3B072A5D"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Em caso de cobrança de tarifa ou encargos bancários para operacionalização da conta-depósito, os recursos atinentes a essas despesas serão debitados dos valores depositados.</w:t>
      </w:r>
    </w:p>
    <w:p w14:paraId="1CF104A9"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valores provisionados somente serão liberados para o pagamento das verbas de que trata e nas seguintes condições:</w:t>
      </w:r>
    </w:p>
    <w:p w14:paraId="654C76D2"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 e anualmente, pelo valor correspondente ao 13° (décimo terceiro) salário dos empregados vinculados ao contrato, quando devido;</w:t>
      </w:r>
    </w:p>
    <w:p w14:paraId="417755AB"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Parcialmente, pelo valor correspondente às férias e a um terço de férias previsto na Constituição, quando do gozo de férias pelos empregados vinculados ao contrato;</w:t>
      </w:r>
    </w:p>
    <w:p w14:paraId="1A1E52DF"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Parcialmente, pelo valor correspondente ao 13° (décimo terceiro) salário proporcional, férias proporcionais e à indenização compensatória porventura devida sobre o FGTS, quando da dispensa de emprego vinculado ao contrato; e</w:t>
      </w:r>
    </w:p>
    <w:p w14:paraId="185DEF02"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Ao final da vigência do contrato, para pagamento das verbas rescisórias.</w:t>
      </w:r>
    </w:p>
    <w:p w14:paraId="66A6E9D4" w14:textId="77777777" w:rsidR="00E679C5" w:rsidRPr="005336DA"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lastRenderedPageBreak/>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14:paraId="2C655C82"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79AAFAF"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autorização de movimentação deverá especificar que se destina exclusivamente para o pagamento dos encargos trabalhistas ou de eventual indenização trabalhista aos trabalhadores favorecidos.</w:t>
      </w:r>
    </w:p>
    <w:p w14:paraId="145298DB" w14:textId="77777777" w:rsidR="00E679C5" w:rsidRPr="005336DA"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empresa deverá apresentar à HEMOBRÁS, no prazo máximo de 3 (três) dias úteis, contados da movimentação, o comprovante das transferências bancárias realizadas para a quitação das obrigações trabalhistas.</w:t>
      </w:r>
    </w:p>
    <w:p w14:paraId="6A3936EF" w14:textId="22FD4706" w:rsidR="0016069C" w:rsidRPr="00E679C5"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14:paraId="76C1D8AC" w14:textId="77777777" w:rsidR="005336DA" w:rsidRPr="005336DA" w:rsidRDefault="005336DA" w:rsidP="005336DA">
      <w:pPr>
        <w:spacing w:line="360" w:lineRule="auto"/>
        <w:ind w:left="709"/>
        <w:contextualSpacing/>
        <w:jc w:val="both"/>
        <w:rPr>
          <w:rFonts w:ascii="Times New Roman" w:hAnsi="Times New Roman" w:cs="Times New Roman"/>
        </w:rPr>
      </w:pPr>
    </w:p>
    <w:p w14:paraId="62AA671D" w14:textId="2CB9AD47" w:rsidR="00486CBA" w:rsidRPr="00486CBA" w:rsidRDefault="00486CBA" w:rsidP="00486CBA">
      <w:pPr>
        <w:pStyle w:val="Nivel1"/>
        <w:spacing w:before="0" w:after="0" w:line="360" w:lineRule="auto"/>
        <w:ind w:left="284" w:hanging="284"/>
        <w:contextualSpacing/>
        <w:rPr>
          <w:rFonts w:ascii="Times New Roman" w:hAnsi="Times New Roman"/>
          <w:color w:val="000000" w:themeColor="text1"/>
        </w:rPr>
      </w:pPr>
      <w:r w:rsidRPr="00486CBA">
        <w:rPr>
          <w:rFonts w:ascii="Times New Roman" w:hAnsi="Times New Roman"/>
          <w:color w:val="000000" w:themeColor="text1"/>
        </w:rPr>
        <w:t>DO PAGAMENTO</w:t>
      </w:r>
    </w:p>
    <w:p w14:paraId="02435B1F"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w:t>
      </w:r>
    </w:p>
    <w:p w14:paraId="6D0B5A06"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67898700"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 Nota Fiscal/Fatura será emitida e apresentada pela CONTRATADA de acordo com os seguintes procedimentos:</w:t>
      </w:r>
    </w:p>
    <w:p w14:paraId="220CEE48"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No prazo de até 5 (cinco) dias corridos do adimplemento da parcela, a CONTRATADA deverá entregar a seguinte documentação comprobatória:</w:t>
      </w:r>
    </w:p>
    <w:p w14:paraId="651E0D7B" w14:textId="77777777" w:rsidR="00E679C5" w:rsidRPr="00C87907" w:rsidRDefault="00E679C5" w:rsidP="00E679C5">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proofErr w:type="gramStart"/>
      <w:r w:rsidRPr="00C87907">
        <w:rPr>
          <w:rFonts w:ascii="Times New Roman" w:hAnsi="Times New Roman" w:cs="Times New Roman"/>
          <w:bCs/>
          <w:szCs w:val="20"/>
        </w:rPr>
        <w:t>a CONTRATADA mantêm</w:t>
      </w:r>
      <w:proofErr w:type="gramEnd"/>
      <w:r w:rsidRPr="00C87907">
        <w:rPr>
          <w:rFonts w:ascii="Times New Roman" w:hAnsi="Times New Roman" w:cs="Times New Roman"/>
          <w:bCs/>
          <w:szCs w:val="20"/>
        </w:rPr>
        <w:t xml:space="preserve"> das condições de habilitação exigidas no edital;</w:t>
      </w:r>
    </w:p>
    <w:p w14:paraId="4CF812E8" w14:textId="77777777" w:rsidR="00E679C5" w:rsidRPr="00C87907" w:rsidRDefault="00E679C5" w:rsidP="00E679C5">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63FA2559"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w:t>
      </w:r>
      <w:r w:rsidRPr="009E78F6">
        <w:rPr>
          <w:rFonts w:ascii="Times New Roman" w:hAnsi="Times New Roman" w:cs="Times New Roman"/>
          <w:bCs/>
          <w:color w:val="000000" w:themeColor="text1"/>
          <w:szCs w:val="20"/>
        </w:rPr>
        <w:lastRenderedPageBreak/>
        <w:t xml:space="preserve">indicará as cláusulas contratuais pertinentes, solicitando à contratada, por escrito, as respectivas correções; </w:t>
      </w:r>
    </w:p>
    <w:p w14:paraId="0E77A3B9"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9E78F6">
        <w:rPr>
          <w:rFonts w:ascii="Times New Roman" w:hAnsi="Times New Roman" w:cs="Times New Roman"/>
          <w:b/>
          <w:bCs/>
          <w:color w:val="000000" w:themeColor="text1"/>
          <w:szCs w:val="20"/>
        </w:rPr>
        <w:t>deverá comunicar a CONTRATADA para que emita a Nota Fiscal ou Fatura, com o valor exato dimensionado</w:t>
      </w:r>
      <w:r w:rsidRPr="009E78F6">
        <w:rPr>
          <w:rFonts w:ascii="Times New Roman" w:hAnsi="Times New Roman" w:cs="Times New Roman"/>
          <w:bCs/>
          <w:color w:val="000000" w:themeColor="text1"/>
          <w:szCs w:val="20"/>
        </w:rPr>
        <w:t>.</w:t>
      </w:r>
    </w:p>
    <w:p w14:paraId="1ED0A243" w14:textId="77777777" w:rsidR="00E679C5" w:rsidRPr="00C87907" w:rsidRDefault="00E679C5" w:rsidP="00E679C5">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44EDA4B4"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6BD4685A"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1" w:name="_Ref484765712"/>
      <w:r w:rsidRPr="009E78F6">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1"/>
      <w:r w:rsidRPr="009E78F6">
        <w:rPr>
          <w:rFonts w:ascii="Times New Roman" w:hAnsi="Times New Roman" w:cs="Times New Roman"/>
          <w:bCs/>
          <w:color w:val="000000" w:themeColor="text1"/>
          <w:szCs w:val="20"/>
        </w:rPr>
        <w:t>.</w:t>
      </w:r>
    </w:p>
    <w:p w14:paraId="4EB4322A"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71F55DA1"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6D15EAAA"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CNPJ que deverá constar nos documentos fiscais apresentados deverá ser o mesmo CNPJ que a CONTRATADA utilizou no contrato.</w:t>
      </w:r>
    </w:p>
    <w:p w14:paraId="7CD85B4A"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Será considerada data do pagamento o dia em que constar como emitida a ordem bancária para pagamento.</w:t>
      </w:r>
    </w:p>
    <w:p w14:paraId="13331681"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29F306A4"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6B5288C2"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lastRenderedPageBreak/>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85569BE"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5FC6942F"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602FBA12"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22022D11" w14:textId="77777777" w:rsidR="00E679C5" w:rsidRPr="009E78F6" w:rsidRDefault="00E679C5" w:rsidP="00E679C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Quando do pagamento, será efetuada a retenção tributária prevista na legislação aplicável.</w:t>
      </w:r>
    </w:p>
    <w:p w14:paraId="4887A790"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9E78F6">
        <w:rPr>
          <w:rFonts w:ascii="Times New Roman" w:hAnsi="Times New Roman" w:cs="Times New Roman"/>
          <w:bCs/>
          <w:color w:val="000000" w:themeColor="text1"/>
          <w:szCs w:val="20"/>
        </w:rPr>
        <w:t>Cofins</w:t>
      </w:r>
      <w:proofErr w:type="spellEnd"/>
      <w:r w:rsidRPr="009E78F6">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1734169B" w14:textId="77777777" w:rsidR="00E679C5" w:rsidRPr="009E78F6" w:rsidRDefault="00E679C5" w:rsidP="00E679C5">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54033D" w14:textId="77777777" w:rsidR="00E679C5" w:rsidRPr="009E78F6" w:rsidRDefault="00E679C5" w:rsidP="00E679C5">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660D0736" w14:textId="77777777" w:rsidR="00E679C5" w:rsidRPr="009E78F6" w:rsidRDefault="00E679C5" w:rsidP="00E679C5">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E679C5" w:rsidRPr="006339C5" w14:paraId="7CFCFF4A" w14:textId="77777777" w:rsidTr="00E679C5">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1CDA8A78"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06FEEDFF"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E679C5" w:rsidRPr="006339C5" w14:paraId="3642D8B2" w14:textId="77777777" w:rsidTr="00E679C5">
        <w:trPr>
          <w:trHeight w:val="281"/>
          <w:jc w:val="center"/>
        </w:trPr>
        <w:tc>
          <w:tcPr>
            <w:tcW w:w="0" w:type="auto"/>
            <w:shd w:val="clear" w:color="auto" w:fill="C0C0C0"/>
            <w:tcMar>
              <w:top w:w="0" w:type="dxa"/>
              <w:left w:w="108" w:type="dxa"/>
              <w:bottom w:w="0" w:type="dxa"/>
              <w:right w:w="108" w:type="dxa"/>
            </w:tcMar>
            <w:vAlign w:val="center"/>
            <w:hideMark/>
          </w:tcPr>
          <w:p w14:paraId="10DAA7CE"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2F644F4C" w14:textId="77777777" w:rsidR="00E679C5" w:rsidRPr="006339C5" w:rsidRDefault="00E679C5" w:rsidP="00E679C5">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E679C5" w:rsidRPr="006339C5" w14:paraId="2E9F7592" w14:textId="77777777" w:rsidTr="00E679C5">
        <w:trPr>
          <w:trHeight w:val="281"/>
          <w:jc w:val="center"/>
        </w:trPr>
        <w:tc>
          <w:tcPr>
            <w:tcW w:w="0" w:type="auto"/>
            <w:tcMar>
              <w:top w:w="0" w:type="dxa"/>
              <w:left w:w="108" w:type="dxa"/>
              <w:bottom w:w="0" w:type="dxa"/>
              <w:right w:w="108" w:type="dxa"/>
            </w:tcMar>
            <w:vAlign w:val="center"/>
            <w:hideMark/>
          </w:tcPr>
          <w:p w14:paraId="3D800672"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73841ED3" w14:textId="77777777" w:rsidR="00E679C5" w:rsidRPr="006339C5" w:rsidRDefault="00E679C5" w:rsidP="00E679C5">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E679C5" w:rsidRPr="006339C5" w14:paraId="710D6C67" w14:textId="77777777" w:rsidTr="00E679C5">
        <w:trPr>
          <w:trHeight w:val="269"/>
          <w:jc w:val="center"/>
        </w:trPr>
        <w:tc>
          <w:tcPr>
            <w:tcW w:w="0" w:type="auto"/>
            <w:shd w:val="clear" w:color="auto" w:fill="C0C0C0"/>
            <w:tcMar>
              <w:top w:w="0" w:type="dxa"/>
              <w:left w:w="108" w:type="dxa"/>
              <w:bottom w:w="0" w:type="dxa"/>
              <w:right w:w="108" w:type="dxa"/>
            </w:tcMar>
            <w:vAlign w:val="center"/>
            <w:hideMark/>
          </w:tcPr>
          <w:p w14:paraId="366E31B0"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3C750A00" w14:textId="77777777" w:rsidR="00E679C5" w:rsidRPr="006339C5" w:rsidRDefault="00E679C5" w:rsidP="00E679C5">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E679C5" w:rsidRPr="006339C5" w14:paraId="12FD1508" w14:textId="77777777" w:rsidTr="00E679C5">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2B04936C" w14:textId="77777777" w:rsidR="00E679C5" w:rsidRPr="006339C5" w:rsidRDefault="00E679C5" w:rsidP="00E679C5">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lastRenderedPageBreak/>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69984E34" w14:textId="77777777" w:rsidR="00E679C5" w:rsidRPr="006339C5" w:rsidRDefault="00E679C5" w:rsidP="00E679C5">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21C9C37" w14:textId="77777777" w:rsidR="00E679C5" w:rsidRPr="006339C5" w:rsidRDefault="00E679C5" w:rsidP="00E679C5">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6EA1A851" w14:textId="77777777" w:rsidR="00E679C5" w:rsidRPr="006339C5" w:rsidRDefault="00E679C5" w:rsidP="00E679C5">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AC3306C" w14:textId="77777777" w:rsidR="00E679C5" w:rsidRPr="009E78F6" w:rsidRDefault="00E679C5" w:rsidP="00E679C5">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3D2588F5" w14:textId="77777777" w:rsidR="00E679C5" w:rsidRPr="009E78F6" w:rsidRDefault="00E679C5" w:rsidP="00E679C5">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64040428"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I x N x VP, sendo:</w:t>
      </w:r>
    </w:p>
    <w:p w14:paraId="0920549E"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Encargos moratórios;</w:t>
      </w:r>
    </w:p>
    <w:p w14:paraId="385ADBF5"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 = Número de dias entre a data prevista para o pagamento e a do efetivo pagamento;</w:t>
      </w:r>
    </w:p>
    <w:p w14:paraId="10B52671"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VP = Valor da parcela a ser paga.</w:t>
      </w:r>
    </w:p>
    <w:p w14:paraId="109067C3"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Índice de compensação financeira = 0,00016438, assim apurado:</w:t>
      </w:r>
    </w:p>
    <w:p w14:paraId="0EE96BD9" w14:textId="77777777" w:rsidR="00E679C5" w:rsidRPr="009E78F6" w:rsidRDefault="00E679C5" w:rsidP="00E679C5">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(TX/</w:t>
      </w:r>
      <w:proofErr w:type="gramStart"/>
      <w:r w:rsidRPr="009E78F6">
        <w:rPr>
          <w:rFonts w:ascii="Times New Roman" w:hAnsi="Times New Roman" w:cs="Times New Roman"/>
          <w:color w:val="000000" w:themeColor="text1"/>
          <w:szCs w:val="20"/>
        </w:rPr>
        <w:t>100)/</w:t>
      </w:r>
      <w:proofErr w:type="gramEnd"/>
      <w:r w:rsidRPr="009E78F6">
        <w:rPr>
          <w:rFonts w:ascii="Times New Roman" w:hAnsi="Times New Roman" w:cs="Times New Roman"/>
          <w:color w:val="000000" w:themeColor="text1"/>
          <w:szCs w:val="20"/>
        </w:rPr>
        <w:t>365, onde TX = 6% (Percentual da taxa anual de juros de mora)</w:t>
      </w:r>
    </w:p>
    <w:p w14:paraId="63F61033" w14:textId="77777777" w:rsidR="008722EE" w:rsidRDefault="008722EE" w:rsidP="00400B27">
      <w:pPr>
        <w:tabs>
          <w:tab w:val="left" w:pos="1701"/>
        </w:tabs>
        <w:spacing w:line="276" w:lineRule="auto"/>
        <w:ind w:left="993" w:right="-285"/>
        <w:rPr>
          <w:rFonts w:ascii="Times New Roman" w:hAnsi="Times New Roman" w:cs="Times New Roman"/>
          <w:color w:val="000000"/>
        </w:rPr>
      </w:pPr>
    </w:p>
    <w:p w14:paraId="4A6B5C9E" w14:textId="77777777" w:rsidR="008A6830" w:rsidRPr="00996BBF" w:rsidRDefault="008A6830" w:rsidP="00400B27">
      <w:pPr>
        <w:tabs>
          <w:tab w:val="left" w:pos="1701"/>
        </w:tabs>
        <w:spacing w:line="276" w:lineRule="auto"/>
        <w:ind w:left="993" w:right="-285"/>
        <w:rPr>
          <w:rFonts w:ascii="Times New Roman" w:hAnsi="Times New Roman" w:cs="Times New Roman"/>
          <w:color w:val="000000"/>
        </w:rPr>
      </w:pPr>
    </w:p>
    <w:p w14:paraId="71D85362" w14:textId="77777777" w:rsidR="008722EE" w:rsidRPr="00297639" w:rsidRDefault="008722EE" w:rsidP="008722EE">
      <w:pPr>
        <w:pStyle w:val="Nivel1"/>
        <w:spacing w:before="0" w:after="0" w:line="360" w:lineRule="auto"/>
        <w:ind w:left="284" w:hanging="284"/>
        <w:contextualSpacing/>
        <w:rPr>
          <w:rFonts w:ascii="Times New Roman" w:hAnsi="Times New Roman"/>
        </w:rPr>
      </w:pPr>
      <w:r w:rsidRPr="00297639">
        <w:rPr>
          <w:rFonts w:ascii="Times New Roman" w:hAnsi="Times New Roman"/>
        </w:rPr>
        <w:t>DA REPACTUAÇÃO</w:t>
      </w:r>
    </w:p>
    <w:p w14:paraId="1303D529" w14:textId="77777777" w:rsidR="008722EE" w:rsidRPr="00313FAB" w:rsidRDefault="00313FAB" w:rsidP="00313FAB">
      <w:pPr>
        <w:numPr>
          <w:ilvl w:val="1"/>
          <w:numId w:val="1"/>
        </w:numPr>
        <w:spacing w:line="360" w:lineRule="auto"/>
        <w:ind w:left="709" w:hanging="568"/>
        <w:contextualSpacing/>
        <w:jc w:val="both"/>
        <w:rPr>
          <w:rFonts w:ascii="Times New Roman" w:hAnsi="Times New Roman" w:cs="Times New Roman"/>
          <w:szCs w:val="20"/>
        </w:rPr>
      </w:pPr>
      <w:r w:rsidRPr="00313FAB">
        <w:rPr>
          <w:rFonts w:ascii="Times New Roman" w:hAnsi="Times New Roman" w:cs="Times New Roman"/>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w:t>
      </w:r>
      <w:r>
        <w:rPr>
          <w:rFonts w:ascii="Times New Roman" w:hAnsi="Times New Roman" w:cs="Times New Roman"/>
          <w:szCs w:val="20"/>
        </w:rPr>
        <w:t>.</w:t>
      </w:r>
    </w:p>
    <w:p w14:paraId="1515316E"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030EB">
        <w:rPr>
          <w:rFonts w:ascii="Times New Roman" w:hAnsi="Times New Roman" w:cs="Times New Roman"/>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FB077D">
        <w:rPr>
          <w:rFonts w:ascii="Times New Roman" w:hAnsi="Times New Roman" w:cs="Times New Roman"/>
          <w:szCs w:val="20"/>
        </w:rPr>
        <w:t xml:space="preserve"> da mão de obra e os custos decorrentes dos insumos necessários à execução do serviço.</w:t>
      </w:r>
    </w:p>
    <w:p w14:paraId="691610E4"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O interregno mínimo de 1 (um) ano para a primeira repactuação será contado:</w:t>
      </w:r>
    </w:p>
    <w:p w14:paraId="0E92E30F"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341D5CF7"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lastRenderedPageBreak/>
        <w:t>Para os insumos discriminados na planilha de custos e formação de preços que estejam diretamente vinculados ao valor de preço público (tarifa): do último reajuste aprovado por autoridade governamental ou realizado por determinação legal ou normativa;</w:t>
      </w:r>
    </w:p>
    <w:p w14:paraId="65843124"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Para os demais custos, sujeitos à variação de preços do mercado: a partir da data limite para apresentação das propostas constante do Edital.</w:t>
      </w:r>
    </w:p>
    <w:p w14:paraId="1B5E21E0"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030EB">
        <w:rPr>
          <w:rFonts w:ascii="Times New Roman" w:hAnsi="Times New Roman" w:cs="Times New Roman"/>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05464228"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73649959"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Caso a CONTRATADA não solicite a repactuação tempestivamente, dentro do prazo acima fixado, ocorrerá a preclusão do direito à repactuação.</w:t>
      </w:r>
    </w:p>
    <w:p w14:paraId="755BDA99"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Nessas condições, se a vigência do contrato tiver sido prorrogada, nova repactuação só poderá ser pleiteada após o decurso de novo interregno mínimo de 1 (um) ano, contado:</w:t>
      </w:r>
    </w:p>
    <w:p w14:paraId="5FDE15BE"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da vigência do acordo, dissídio ou convenção coletiva anterior, em relação aos custos decorrentes de mão de obra;</w:t>
      </w:r>
    </w:p>
    <w:p w14:paraId="65F50518"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03D15937" w14:textId="77777777" w:rsidR="008722EE" w:rsidRPr="00FB077D"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do dia em que se completou um ou mais anos da apresentação da proposta, em relação aos custos sujeitos à variação de preços do mercado;</w:t>
      </w:r>
    </w:p>
    <w:p w14:paraId="11585140"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0431B58F"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0ECFFF"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0D4E2116"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lastRenderedPageBreak/>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09580C5C"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11DED4D8" w14:textId="350DCEDD" w:rsidR="008722EE" w:rsidRPr="006422EC" w:rsidRDefault="008722EE" w:rsidP="003746D0">
      <w:pPr>
        <w:pStyle w:val="PargrafodaLista"/>
        <w:numPr>
          <w:ilvl w:val="2"/>
          <w:numId w:val="1"/>
        </w:numPr>
        <w:spacing w:line="360" w:lineRule="auto"/>
        <w:jc w:val="both"/>
        <w:rPr>
          <w:rFonts w:ascii="Times New Roman" w:hAnsi="Times New Roman" w:cs="Times New Roman"/>
          <w:bCs/>
          <w:szCs w:val="20"/>
        </w:rPr>
      </w:pPr>
      <w:r w:rsidRPr="006422EC">
        <w:rPr>
          <w:rFonts w:ascii="Times New Roman" w:hAnsi="Times New Roman" w:cs="Times New Roman"/>
          <w:bCs/>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w:t>
      </w:r>
      <w:r w:rsidR="003746D0" w:rsidRPr="003746D0">
        <w:rPr>
          <w:rFonts w:ascii="Times New Roman" w:hAnsi="Times New Roman" w:cs="Times New Roman"/>
          <w:bCs/>
          <w:szCs w:val="20"/>
        </w:rPr>
        <w:t xml:space="preserve">o índice </w:t>
      </w:r>
      <w:r w:rsidR="00872C25">
        <w:rPr>
          <w:rFonts w:ascii="Times New Roman" w:hAnsi="Times New Roman" w:cs="Times New Roman"/>
          <w:bCs/>
          <w:szCs w:val="20"/>
        </w:rPr>
        <w:t>INPC</w:t>
      </w:r>
      <w:r w:rsidR="003746D0" w:rsidRPr="003746D0">
        <w:rPr>
          <w:rFonts w:ascii="Times New Roman" w:hAnsi="Times New Roman" w:cs="Times New Roman"/>
          <w:bCs/>
          <w:szCs w:val="20"/>
        </w:rPr>
        <w:t xml:space="preserve"> que retrate a variação dos preços relativos a alguma parcela dos custos dos serviços</w:t>
      </w:r>
      <w:r w:rsidRPr="006422EC">
        <w:rPr>
          <w:rFonts w:ascii="Times New Roman" w:hAnsi="Times New Roman" w:cs="Times New Roman"/>
          <w:bCs/>
          <w:szCs w:val="20"/>
        </w:rPr>
        <w:t xml:space="preserve">, desde que devidamente individualizada na Planilha de Custos e Formação de Preços da Contratada, sem prejuízo das verificações abaixo mencionadas: </w:t>
      </w:r>
    </w:p>
    <w:p w14:paraId="2C982C3A" w14:textId="77777777" w:rsidR="008722EE" w:rsidRPr="006422E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os preços praticados no mercado ou em outros contratos da Administração;</w:t>
      </w:r>
    </w:p>
    <w:p w14:paraId="64E58423" w14:textId="77777777" w:rsidR="008722EE" w:rsidRPr="006422E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as particularidades do contrato em vigência;</w:t>
      </w:r>
    </w:p>
    <w:p w14:paraId="540B0F1A" w14:textId="77777777" w:rsidR="008722EE" w:rsidRPr="006422E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 nova planilha com variação dos custos apresentados;</w:t>
      </w:r>
    </w:p>
    <w:p w14:paraId="474F30DC" w14:textId="77777777" w:rsidR="008722EE" w:rsidRPr="006422E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indicadores setoriais, tabelas de fabricantes, valores oficiais de referência, tarifas públicas ou outros equivalentes;</w:t>
      </w:r>
    </w:p>
    <w:p w14:paraId="44124EA6" w14:textId="77777777" w:rsidR="008722EE" w:rsidRPr="006422E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 CONTRATANTE poderá realizar diligências para conferir a variação de custos alegada pela CONTRATADA.</w:t>
      </w:r>
    </w:p>
    <w:p w14:paraId="0D601145" w14:textId="77777777" w:rsidR="008722EE" w:rsidRPr="006422E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Os novos valores contratuais decorrentes das repactuações terão suas vigências iniciadas observando-se o seguinte:</w:t>
      </w:r>
    </w:p>
    <w:p w14:paraId="39834B2D" w14:textId="77777777" w:rsidR="008722EE" w:rsidRPr="00E665AB"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a partir da ocorrência do fato gerador que deu causa à repactuação;</w:t>
      </w:r>
    </w:p>
    <w:p w14:paraId="7CE7BF48" w14:textId="77777777" w:rsidR="008722EE" w:rsidRPr="00E665AB"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em data futura, desde que acordada entre as partes, sem prejuízo da contagem de periodicidade para concessão das próximas repactuações futuras; ou</w:t>
      </w:r>
    </w:p>
    <w:p w14:paraId="61A2275D" w14:textId="77777777" w:rsidR="008722EE" w:rsidRPr="00E665AB"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24CCFE84"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Os efeitos financeiros da repactuação ficarão restritos exclusivamente aos itens que a motivaram, e apenas em relação à diferença porventura existente.</w:t>
      </w:r>
    </w:p>
    <w:p w14:paraId="674CDEB9"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lastRenderedPageBreak/>
        <w:t>A decisão sobre o pedido de repactuação deve ser feita no prazo máximo de sessenta dias, contados a partir da solicitação e da entrega dos comprovantes de variação dos custos.</w:t>
      </w:r>
    </w:p>
    <w:p w14:paraId="0B095812"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O prazo referido no subitem anterior ficará suspenso enquanto a CONTRATADA não cumprir os atos ou apresentar a documentação solicitada pela CONTRATANTE para a comprovação da variação dos custos.</w:t>
      </w:r>
    </w:p>
    <w:p w14:paraId="00845D7F"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As repactuações serão formalizadas por meio de apostilamento, exceto quando coincidirem com a prorrogação contratual, caso em que deverão ser formalizadas por aditamento ao contrato.</w:t>
      </w:r>
    </w:p>
    <w:p w14:paraId="71037207" w14:textId="77777777" w:rsidR="008722EE" w:rsidRPr="006030EB"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O CONTRATADO deverá complementar a garantia contratual anteriormente prestada, de modo que se mantenha a proporção de 5% (cinco por cento) em relação ao valor contratado, como condição para a repactuação.  </w:t>
      </w:r>
    </w:p>
    <w:p w14:paraId="37D78015" w14:textId="77777777" w:rsidR="00FC038A" w:rsidRDefault="00FC038A" w:rsidP="00FC038A">
      <w:pPr>
        <w:pStyle w:val="Nivel1"/>
        <w:numPr>
          <w:ilvl w:val="0"/>
          <w:numId w:val="0"/>
        </w:numPr>
        <w:spacing w:before="0" w:after="0" w:line="360" w:lineRule="auto"/>
        <w:contextualSpacing/>
        <w:rPr>
          <w:rFonts w:ascii="Times New Roman" w:hAnsi="Times New Roman"/>
        </w:rPr>
      </w:pPr>
    </w:p>
    <w:p w14:paraId="30165A62" w14:textId="77777777" w:rsidR="0016069C" w:rsidRPr="00D606CD" w:rsidRDefault="0016069C" w:rsidP="0016069C">
      <w:pPr>
        <w:pStyle w:val="Nivel1"/>
        <w:spacing w:before="0" w:after="0" w:line="360" w:lineRule="auto"/>
        <w:ind w:left="0" w:firstLine="0"/>
        <w:contextualSpacing/>
        <w:rPr>
          <w:rFonts w:ascii="Times New Roman" w:hAnsi="Times New Roman"/>
          <w:color w:val="auto"/>
        </w:rPr>
      </w:pPr>
      <w:r w:rsidRPr="00D606CD">
        <w:rPr>
          <w:rFonts w:ascii="Times New Roman" w:hAnsi="Times New Roman"/>
          <w:color w:val="auto"/>
        </w:rPr>
        <w:t>CONTROLE E FISCALIZAÇÃO DA EXECUÇÃO</w:t>
      </w:r>
    </w:p>
    <w:p w14:paraId="7D939241"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bookmarkStart w:id="2" w:name="_Hlk16751205"/>
      <w:bookmarkStart w:id="3" w:name="_Hlk16751148"/>
      <w:r w:rsidRPr="007855ED">
        <w:rPr>
          <w:rFonts w:ascii="Times New Roman" w:hAnsi="Times New Roman" w:cs="Times New Roman"/>
        </w:rPr>
        <w:t>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215ECDF6"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4D102411" w14:textId="77777777" w:rsidR="00E679C5" w:rsidRPr="007855ED"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855ED">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Pr>
          <w:rFonts w:ascii="Times New Roman" w:hAnsi="Times New Roman" w:cs="Times New Roman"/>
          <w:szCs w:val="20"/>
        </w:rPr>
        <w:t>102</w:t>
      </w:r>
      <w:r w:rsidRPr="007855ED">
        <w:rPr>
          <w:rFonts w:ascii="Times New Roman" w:hAnsi="Times New Roman" w:cs="Times New Roman"/>
          <w:szCs w:val="20"/>
        </w:rPr>
        <w:t>, do Regulamento Interno de Licitações e Contratações.</w:t>
      </w:r>
    </w:p>
    <w:p w14:paraId="7F4487DF" w14:textId="77777777" w:rsidR="00E679C5" w:rsidRPr="007855ED"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855ED">
        <w:rPr>
          <w:rFonts w:ascii="Times New Roman" w:hAnsi="Times New Roman" w:cs="Times New Roman"/>
          <w:szCs w:val="20"/>
        </w:rPr>
        <w:t>O representante da Hemobrás deverá ter a experiência necessária para o acompanhamento e controle da execução dos serviços e do contrato.</w:t>
      </w:r>
    </w:p>
    <w:p w14:paraId="031D8534" w14:textId="17122FA5"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fiscalização dos contratos avaliará constantemente a execução do objeto e utilizará o </w:t>
      </w:r>
      <w:r w:rsidRPr="000C0A3C">
        <w:rPr>
          <w:rFonts w:ascii="Times New Roman" w:hAnsi="Times New Roman" w:cs="Times New Roman"/>
        </w:rPr>
        <w:t>Instrumento de Avaliação de Execução do Serviço</w:t>
      </w:r>
      <w:r w:rsidRPr="007855ED">
        <w:rPr>
          <w:rFonts w:ascii="Times New Roman" w:hAnsi="Times New Roman" w:cs="Times New Roman"/>
        </w:rPr>
        <w:t xml:space="preserve">, conforme modelo previsto </w:t>
      </w:r>
      <w:r w:rsidRPr="00977D10">
        <w:rPr>
          <w:rFonts w:ascii="Times New Roman" w:hAnsi="Times New Roman" w:cs="Times New Roman"/>
        </w:rPr>
        <w:t xml:space="preserve">no Anexo </w:t>
      </w:r>
      <w:r w:rsidR="00977D10" w:rsidRPr="00977D10">
        <w:rPr>
          <w:rFonts w:ascii="Times New Roman" w:hAnsi="Times New Roman" w:cs="Times New Roman"/>
        </w:rPr>
        <w:t>II</w:t>
      </w:r>
      <w:r w:rsidRPr="00977D10">
        <w:rPr>
          <w:rFonts w:ascii="Times New Roman" w:hAnsi="Times New Roman" w:cs="Times New Roman"/>
        </w:rPr>
        <w:t xml:space="preserve">, ou </w:t>
      </w:r>
      <w:r w:rsidRPr="007855ED">
        <w:rPr>
          <w:rFonts w:ascii="Times New Roman" w:hAnsi="Times New Roman" w:cs="Times New Roman"/>
        </w:rPr>
        <w:t>outro instrumento substituto para aferição da qualidade da prestação dos serviços, devendo haver o redimensionamento no pagamento com base nos indicadores estabelecidos, sempre que a CONTRATADA:</w:t>
      </w:r>
    </w:p>
    <w:p w14:paraId="1E8BD3DD"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Não produzir os resultados, deixar de executar, ou não executar com a qualidade mínima exigida as atividades contratadas; ou</w:t>
      </w:r>
    </w:p>
    <w:p w14:paraId="754B930F"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Deixar de utilizar materiais e recursos humanos exigidos para a execução do serviço, ou utilizá-los com qualidade ou quantidade inferior à demandada.</w:t>
      </w:r>
    </w:p>
    <w:p w14:paraId="6F55AC1E"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lastRenderedPageBreak/>
        <w:t xml:space="preserve">A utilização do </w:t>
      </w:r>
      <w:r w:rsidRPr="000C0A3C">
        <w:rPr>
          <w:rFonts w:ascii="Times New Roman" w:hAnsi="Times New Roman" w:cs="Times New Roman"/>
        </w:rPr>
        <w:t xml:space="preserve">Instrumento de Avaliação de Execução do Serviço </w:t>
      </w:r>
      <w:r w:rsidRPr="007855ED">
        <w:rPr>
          <w:rFonts w:ascii="Times New Roman" w:hAnsi="Times New Roman" w:cs="Times New Roman"/>
        </w:rPr>
        <w:t>não impede a aplicação concomitante de outros mecanismos para a avaliação da prestação dos serviços.</w:t>
      </w:r>
    </w:p>
    <w:p w14:paraId="44B8FCE6"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07CAE318"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Em hipótese alguma, será admitido que a própria CONTRATADA materialize a avaliação de desempenho e qualidade da prestação dos serviços realizada. </w:t>
      </w:r>
    </w:p>
    <w:p w14:paraId="0D76B38A"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DD261DE"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B0145FC"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6AE6A132"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fiscal, ao verificar que houve </w:t>
      </w:r>
      <w:proofErr w:type="spellStart"/>
      <w:r w:rsidRPr="007855ED">
        <w:rPr>
          <w:rFonts w:ascii="Times New Roman" w:hAnsi="Times New Roman" w:cs="Times New Roman"/>
        </w:rPr>
        <w:t>subdimensionamento</w:t>
      </w:r>
      <w:proofErr w:type="spellEnd"/>
      <w:r w:rsidRPr="007855ED">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2CC2F466"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E26C2FF"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O representante da Hemobrás deverá promover o registro das ocorrências verificadas, adotando as providências necessárias ao fiel cumprimento das cláusulas contratuais.</w:t>
      </w:r>
    </w:p>
    <w:bookmarkEnd w:id="2"/>
    <w:p w14:paraId="40139797"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4AAB455C"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No primeiro </w:t>
      </w:r>
      <w:r>
        <w:rPr>
          <w:rFonts w:ascii="Times New Roman" w:hAnsi="Times New Roman" w:cs="Times New Roman"/>
          <w:bCs/>
          <w:szCs w:val="20"/>
        </w:rPr>
        <w:t>dia</w:t>
      </w:r>
      <w:r w:rsidRPr="007855ED">
        <w:rPr>
          <w:rFonts w:ascii="Times New Roman" w:hAnsi="Times New Roman" w:cs="Times New Roman"/>
          <w:bCs/>
          <w:szCs w:val="20"/>
        </w:rPr>
        <w:t xml:space="preserve"> da prestação dos serviços,</w:t>
      </w:r>
      <w:r>
        <w:rPr>
          <w:rFonts w:ascii="Times New Roman" w:hAnsi="Times New Roman" w:cs="Times New Roman"/>
          <w:bCs/>
          <w:szCs w:val="20"/>
        </w:rPr>
        <w:t xml:space="preserve"> bem como s</w:t>
      </w:r>
      <w:r w:rsidRPr="007855ED">
        <w:rPr>
          <w:rFonts w:ascii="Times New Roman" w:hAnsi="Times New Roman" w:cs="Times New Roman"/>
        </w:rPr>
        <w:t>empre que houver admissão de novos empregados</w:t>
      </w:r>
      <w:r>
        <w:rPr>
          <w:rFonts w:ascii="Times New Roman" w:hAnsi="Times New Roman" w:cs="Times New Roman"/>
        </w:rPr>
        <w:t xml:space="preserve">, </w:t>
      </w:r>
      <w:r w:rsidRPr="007855ED">
        <w:rPr>
          <w:rFonts w:ascii="Times New Roman" w:hAnsi="Times New Roman" w:cs="Times New Roman"/>
          <w:bCs/>
          <w:szCs w:val="20"/>
        </w:rPr>
        <w:t>a CONTRATADA deverá apresentar a seguinte documentação:</w:t>
      </w:r>
    </w:p>
    <w:p w14:paraId="2790BB88"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Relação dos empregados, contendo nome completo, cargo ou função, horário do posto de trabalho, números da carteira de identidade (RG) e da inscrição no Cadastro de Pessoas Físicas </w:t>
      </w:r>
      <w:r w:rsidRPr="007855ED">
        <w:rPr>
          <w:rFonts w:ascii="Times New Roman" w:hAnsi="Times New Roman" w:cs="Times New Roman"/>
          <w:color w:val="000000"/>
          <w:szCs w:val="20"/>
        </w:rPr>
        <w:lastRenderedPageBreak/>
        <w:t>(CPF), com indicação dos responsáveis técnicos pela execução dos serviços, quando for o caso;</w:t>
      </w:r>
    </w:p>
    <w:p w14:paraId="76771377"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Carteira de Trabalho e Previdência Social (CTPS) dos empregados admitidos e dos responsáveis técnicos pela execução dos serviços, quando for o caso, devidamente assinada pela CONTRATADA; e  </w:t>
      </w:r>
    </w:p>
    <w:p w14:paraId="5132ABDF"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Exames médicos admissionais dos empregados da CONTRATADA que prestarão os serviços.</w:t>
      </w:r>
    </w:p>
    <w:p w14:paraId="1FF87CBB"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Declaração de responsabilidade exclusiva da contratada sobre a quitação dos encargos trabalhistas e sociais decorrentes do contrato.</w:t>
      </w:r>
    </w:p>
    <w:p w14:paraId="1AD5C8EF"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855ED">
        <w:rPr>
          <w:rFonts w:ascii="Times New Roman" w:hAnsi="Times New Roman" w:cs="Times New Roman"/>
          <w:bCs/>
          <w:szCs w:val="20"/>
        </w:rPr>
        <w:t>Sicaf</w:t>
      </w:r>
      <w:proofErr w:type="spellEnd"/>
      <w:r w:rsidRPr="007855ED">
        <w:rPr>
          <w:rFonts w:ascii="Times New Roman" w:hAnsi="Times New Roman" w:cs="Times New Roman"/>
          <w:bCs/>
          <w:szCs w:val="20"/>
        </w:rPr>
        <w:t xml:space="preserve">): </w:t>
      </w:r>
    </w:p>
    <w:p w14:paraId="168A38BE"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Certidão Negativa de Débitos relativos a Créditos Tributários Federais e à Dívida Ativa da União (CND);</w:t>
      </w:r>
    </w:p>
    <w:p w14:paraId="4FAF822D"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Certidões que comprovem a regularidade perante as Fazendas Estadual, Distrital e Municipal do domicílio ou sede do contratado;</w:t>
      </w:r>
    </w:p>
    <w:p w14:paraId="1B21D82F"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Certidão de Regularidade do FGTS (CRF); e</w:t>
      </w:r>
    </w:p>
    <w:p w14:paraId="7C6F42C3"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Certidão Negativa de Débitos Trabalhistas (CNDT).</w:t>
      </w:r>
    </w:p>
    <w:p w14:paraId="53611BD0"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rPr>
        <w:t>A CONTRATADA deverá entregar, no prazo de 15 (quinze) dias</w:t>
      </w:r>
      <w:r w:rsidRPr="007855ED">
        <w:rPr>
          <w:rFonts w:ascii="Times New Roman" w:hAnsi="Times New Roman" w:cs="Times New Roman"/>
          <w:bCs/>
          <w:szCs w:val="20"/>
        </w:rPr>
        <w:t>, quando solicitado pela Hemobrás, de quaisquer dos seguintes documentos:</w:t>
      </w:r>
    </w:p>
    <w:p w14:paraId="4F74E6D5"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Extrato da conta do INSS e do FGTS de qualquer empregado, a critério da Hemobrás; </w:t>
      </w:r>
    </w:p>
    <w:p w14:paraId="52C86546"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Cópia da folha de pagamento analítica de qualquer mês da prestação dos serviços, em que conste como tomador Hemobrás;</w:t>
      </w:r>
    </w:p>
    <w:p w14:paraId="6CE21DD8"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Cópia dos contracheques dos empregados relativos a qualquer mês da prestação dos serviços ou, ainda, quando necessário, cópia de recibos de depósitos bancários; </w:t>
      </w:r>
    </w:p>
    <w:p w14:paraId="399FEB7E"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471A1CB6"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Comprovantes de realização de eventuais cursos de treinamento e reciclagem que forem exigidos por lei ou pelo contrato.  </w:t>
      </w:r>
    </w:p>
    <w:p w14:paraId="4FCC4716" w14:textId="77777777" w:rsidR="00E679C5"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Q</w:t>
      </w:r>
      <w:r w:rsidRPr="007855ED">
        <w:rPr>
          <w:rFonts w:ascii="Times New Roman" w:hAnsi="Times New Roman" w:cs="Times New Roman"/>
          <w:bCs/>
          <w:szCs w:val="20"/>
        </w:rPr>
        <w:t>uando da extinção ou rescisão do contrato, após o último mês de prestação dos serviços</w:t>
      </w:r>
      <w:r>
        <w:rPr>
          <w:rFonts w:ascii="Times New Roman" w:hAnsi="Times New Roman" w:cs="Times New Roman"/>
          <w:bCs/>
          <w:szCs w:val="20"/>
        </w:rPr>
        <w:t>, a contratada deverá:</w:t>
      </w:r>
    </w:p>
    <w:p w14:paraId="6ACFF014" w14:textId="77777777" w:rsidR="00E679C5" w:rsidRPr="007855ED" w:rsidRDefault="00E679C5" w:rsidP="00E679C5">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N</w:t>
      </w:r>
      <w:r w:rsidRPr="007855ED">
        <w:rPr>
          <w:rFonts w:ascii="Times New Roman" w:hAnsi="Times New Roman" w:cs="Times New Roman"/>
          <w:bCs/>
          <w:szCs w:val="20"/>
        </w:rPr>
        <w:t>o prazo definido pelo fiscal</w:t>
      </w:r>
      <w:r>
        <w:rPr>
          <w:rFonts w:ascii="Times New Roman" w:hAnsi="Times New Roman" w:cs="Times New Roman"/>
          <w:bCs/>
          <w:szCs w:val="20"/>
        </w:rPr>
        <w:t xml:space="preserve"> contrato, entregar as seguintes documentações:</w:t>
      </w:r>
    </w:p>
    <w:p w14:paraId="463A2E58" w14:textId="77777777" w:rsidR="00E679C5" w:rsidRPr="007855ED" w:rsidRDefault="00E679C5" w:rsidP="00E679C5">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Termos de rescisão dos contratos de trabalho dos empregados prestadores de serviço, devidamente homologados, quando exigível pelo sindicato da categoria; </w:t>
      </w:r>
    </w:p>
    <w:p w14:paraId="4110C235" w14:textId="77777777" w:rsidR="00E679C5" w:rsidRPr="007855ED" w:rsidRDefault="00E679C5" w:rsidP="00E679C5">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lastRenderedPageBreak/>
        <w:t>Guias de recolhimento da contribuição previdenciária e do FGTS, referentes às rescisões contratuais;</w:t>
      </w:r>
    </w:p>
    <w:p w14:paraId="3AF735BC" w14:textId="77777777" w:rsidR="00E679C5" w:rsidRPr="007855ED" w:rsidRDefault="00E679C5" w:rsidP="00E679C5">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Extratos dos depósitos efetuados nas contas vinculadas individuais do FGTS de cada empregado dispensado;</w:t>
      </w:r>
    </w:p>
    <w:p w14:paraId="38D535E7" w14:textId="77777777" w:rsidR="00E679C5" w:rsidRPr="007855ED" w:rsidRDefault="00E679C5" w:rsidP="00E679C5">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Exames médicos </w:t>
      </w:r>
      <w:proofErr w:type="spellStart"/>
      <w:r w:rsidRPr="007855ED">
        <w:rPr>
          <w:rFonts w:ascii="Times New Roman" w:hAnsi="Times New Roman" w:cs="Times New Roman"/>
          <w:color w:val="000000"/>
          <w:szCs w:val="20"/>
        </w:rPr>
        <w:t>demissionais</w:t>
      </w:r>
      <w:proofErr w:type="spellEnd"/>
      <w:r w:rsidRPr="007855ED">
        <w:rPr>
          <w:rFonts w:ascii="Times New Roman" w:hAnsi="Times New Roman" w:cs="Times New Roman"/>
          <w:color w:val="000000"/>
          <w:szCs w:val="20"/>
        </w:rPr>
        <w:t xml:space="preserve"> dos empregados dispensados.  </w:t>
      </w:r>
    </w:p>
    <w:p w14:paraId="6681B921" w14:textId="77777777" w:rsidR="00E679C5" w:rsidRPr="007855ED" w:rsidRDefault="00E679C5" w:rsidP="00E679C5">
      <w:pPr>
        <w:numPr>
          <w:ilvl w:val="3"/>
          <w:numId w:val="1"/>
        </w:numPr>
        <w:spacing w:line="360" w:lineRule="auto"/>
        <w:contextualSpacing/>
        <w:jc w:val="both"/>
        <w:rPr>
          <w:rFonts w:ascii="Times New Roman" w:hAnsi="Times New Roman" w:cs="Times New Roman"/>
        </w:rPr>
      </w:pPr>
      <w:r w:rsidRPr="007855ED">
        <w:rPr>
          <w:rFonts w:ascii="Times New Roman" w:hAnsi="Times New Roman" w:cs="Times New Roman"/>
        </w:rPr>
        <w:t xml:space="preserve">A Hemobrás deverá analisar a documentação </w:t>
      </w:r>
      <w:r>
        <w:rPr>
          <w:rFonts w:ascii="Times New Roman" w:hAnsi="Times New Roman" w:cs="Times New Roman"/>
        </w:rPr>
        <w:t>solicitada</w:t>
      </w:r>
      <w:r w:rsidRPr="007855ED">
        <w:rPr>
          <w:rFonts w:ascii="Times New Roman" w:hAnsi="Times New Roman" w:cs="Times New Roman"/>
        </w:rPr>
        <w:t xml:space="preserve"> </w:t>
      </w:r>
      <w:r>
        <w:rPr>
          <w:rFonts w:ascii="Times New Roman" w:hAnsi="Times New Roman" w:cs="Times New Roman"/>
        </w:rPr>
        <w:t xml:space="preserve">no </w:t>
      </w:r>
      <w:r w:rsidRPr="007855ED">
        <w:rPr>
          <w:rFonts w:ascii="Times New Roman" w:hAnsi="Times New Roman" w:cs="Times New Roman"/>
        </w:rPr>
        <w:t>prazo de 30 (trinta) dias após o recebimento dos documentos, prorrogáveis por mais 30 (trinta) dias, justificadamente.</w:t>
      </w:r>
    </w:p>
    <w:p w14:paraId="19A81B81"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Em caso de indício de irregularidade no recolhimento das contribuições previdenciárias, os fiscais do contrato deverão oficiar à Receita Federal do Brasil (RFB). </w:t>
      </w:r>
    </w:p>
    <w:p w14:paraId="6133E8A5"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Em caso de indício de irregularidade no recolhimento da contribuição para o FGTS, os fiscais do contrato deverão oficiar ao Ministério do Trabalho. </w:t>
      </w:r>
    </w:p>
    <w:p w14:paraId="1F70F868"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descumprimento das obrigações trabalhistas ou a não manutenção das condições de habilitação pela CONTRATADA poderá dar ensejo à rescisão contratual, sem prejuízo das demais sanções. </w:t>
      </w:r>
    </w:p>
    <w:p w14:paraId="4BF667ED"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Hemobrás poderá conceder prazo para que a CONTRATADA regularize suas obrigações trabalhistas ou suas condições de habilitação, sob pena de rescisão contratual, quando não identificar má-fé ou a incapacidade de correção. </w:t>
      </w:r>
    </w:p>
    <w:p w14:paraId="46FDC723"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Além das disposições acima citadas, a fiscalização observará, ainda, as seguintes diretrizes: </w:t>
      </w:r>
    </w:p>
    <w:p w14:paraId="10CD73F7"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inicial (no momento em que a prestação de serviços é iniciada):</w:t>
      </w:r>
    </w:p>
    <w:p w14:paraId="34E693F0"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0CC6236D"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Todas as anotações contidas na CTPS dos empregados serão conferidas, a fim de que se possa verificar se as informações nelas inseridas coincidem com as informações fornecidas pela CONTRATADA e pelo empregado;</w:t>
      </w:r>
    </w:p>
    <w:p w14:paraId="2849B9C8"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O número de terceirizados por função deve coincidir com o previsto no contrato administrativo;</w:t>
      </w:r>
    </w:p>
    <w:p w14:paraId="2F68F570"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O salário não pode ser inferior ao previsto no contrato administrativo e na Convenção Coletiva de Trabalho da Categoria (CCT);</w:t>
      </w:r>
    </w:p>
    <w:p w14:paraId="689CA3F9"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Serão consultadas eventuais obrigações adicionais constantes na CCT para a CONTRATADA;</w:t>
      </w:r>
    </w:p>
    <w:p w14:paraId="5C4B82F0"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Será verificada a existência de condições insalubres ou de periculosidade no local de trabalho que obriguem a empresa a fornecer determinados Equipamentos de Proteção Individual (EPI).</w:t>
      </w:r>
    </w:p>
    <w:p w14:paraId="57EB1836"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diária:</w:t>
      </w:r>
    </w:p>
    <w:p w14:paraId="710CC673"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lastRenderedPageBreak/>
        <w:t>Devem ser evitadas ordens diretas da Hemobrás dirigidas aos terceirizados. As solicitações de serviços devem ser dirigidas ao preposto da empresa. Da mesma forma, eventuais reclamações ou cobranças relacionadas aos empregados terceirizados devem ser dirigidas ao preposto.</w:t>
      </w:r>
    </w:p>
    <w:p w14:paraId="12262D21"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Toda e qualquer alteração na forma de prestação do serviço, como a negociação de folgas ou a compensação de jornada, deve ser evitada, uma vez que essa conduta é exclusiva da CONTRATADA.</w:t>
      </w:r>
    </w:p>
    <w:p w14:paraId="5D9E0E7F"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Devem ser conferidos, por amostragem, diariamente, os empregados terceirizados que estão prestando serviços e em quais funções, e se estão cumprindo a jornada de trabalho.</w:t>
      </w:r>
    </w:p>
    <w:p w14:paraId="139F113B"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mensal (a ser feita antes do pagamento da fatura):</w:t>
      </w:r>
    </w:p>
    <w:p w14:paraId="5864B7E8"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 ser feita a retenção da contribuição previdenciária no valor de 11% (onze por cento) sobre o valor da fatura e dos impostos incidentes sobre a prestação do serviço;</w:t>
      </w:r>
    </w:p>
    <w:p w14:paraId="2AF03751"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 ser consultada a situação da empresa junto ao SICAF;</w:t>
      </w:r>
    </w:p>
    <w:p w14:paraId="5C86F7D0" w14:textId="77777777" w:rsidR="00E679C5" w:rsidRPr="007855ED" w:rsidRDefault="00E679C5" w:rsidP="00E679C5">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7855ED">
        <w:rPr>
          <w:rFonts w:ascii="Times New Roman" w:hAnsi="Times New Roman" w:cs="Times New Roman"/>
          <w:color w:val="000000"/>
          <w:szCs w:val="20"/>
        </w:rPr>
        <w:t>Sicaf</w:t>
      </w:r>
      <w:proofErr w:type="spellEnd"/>
      <w:r w:rsidRPr="007855ED">
        <w:rPr>
          <w:rFonts w:ascii="Times New Roman" w:hAnsi="Times New Roman" w:cs="Times New Roman"/>
          <w:color w:val="000000"/>
          <w:szCs w:val="20"/>
        </w:rPr>
        <w:t>;</w:t>
      </w:r>
    </w:p>
    <w:p w14:paraId="40DDDB27"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1A2D32EC"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A Hemobrás deverá solicitar, por amostragem, aos empregados, seus extratos da conta do FGTS e que verifiquem se as contribuições previdenciárias e do FGTS estão sendo recolhidas em seus nomes.</w:t>
      </w:r>
    </w:p>
    <w:p w14:paraId="530753B6"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Ao final de um ano, todos os empregados devem ter seus extratos avaliados.</w:t>
      </w:r>
    </w:p>
    <w:p w14:paraId="5B234E00" w14:textId="051EF8FD" w:rsidR="00E679C5" w:rsidRPr="007855ED" w:rsidRDefault="00C37FA2" w:rsidP="00E679C5">
      <w:pPr>
        <w:numPr>
          <w:ilvl w:val="1"/>
          <w:numId w:val="1"/>
        </w:numPr>
        <w:spacing w:line="360" w:lineRule="auto"/>
        <w:ind w:left="709" w:hanging="568"/>
        <w:contextualSpacing/>
        <w:jc w:val="both"/>
        <w:rPr>
          <w:rFonts w:ascii="Times New Roman" w:hAnsi="Times New Roman" w:cs="Times New Roman"/>
        </w:rPr>
      </w:pPr>
      <w:bookmarkStart w:id="4" w:name="_Hlk16751167"/>
      <w:r w:rsidRPr="00C37FA2">
        <w:rPr>
          <w:rFonts w:ascii="Times New Roman" w:hAnsi="Times New Roman" w:cs="Times New Roman"/>
        </w:rPr>
        <w:t>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em que suas hipóteses se encontram previstas no instrumento de contrato</w:t>
      </w:r>
    </w:p>
    <w:bookmarkEnd w:id="4"/>
    <w:p w14:paraId="74742A84"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14:paraId="279005F6"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lastRenderedPageBreak/>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14:paraId="5B417985"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O sindicato representante da categoria do trabalhador deverá ser notificado pela Hemobrás para acompanhar o pagamento das verbas mencionadas. </w:t>
      </w:r>
    </w:p>
    <w:p w14:paraId="79DFC445" w14:textId="77777777" w:rsidR="00E679C5" w:rsidRPr="007855ED"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Tais pagamentos não configuram vínculo empregatício ou implicam a assunção de responsabilidade por quaisquer obrigações dele decorrentes entre a contratante e os empregados da contratada. </w:t>
      </w:r>
    </w:p>
    <w:p w14:paraId="18798CEB" w14:textId="77777777" w:rsidR="00E679C5" w:rsidRPr="007855ED" w:rsidRDefault="00E679C5" w:rsidP="00E679C5">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0A1FE4F9" w14:textId="77777777" w:rsidR="00E679C5" w:rsidRPr="006D6E12" w:rsidRDefault="00E679C5" w:rsidP="00E679C5">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577FDD9D" w14:textId="049FD085" w:rsidR="0016069C" w:rsidRDefault="00E679C5" w:rsidP="00E679C5">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s="Times New Roman"/>
        </w:rPr>
        <w:t>.</w:t>
      </w:r>
    </w:p>
    <w:bookmarkEnd w:id="3"/>
    <w:p w14:paraId="21C57B42" w14:textId="77777777" w:rsidR="0016069C" w:rsidRDefault="0016069C" w:rsidP="00CD6F67">
      <w:pPr>
        <w:pStyle w:val="Nivel1"/>
        <w:numPr>
          <w:ilvl w:val="0"/>
          <w:numId w:val="0"/>
        </w:numPr>
        <w:spacing w:before="0" w:after="0" w:line="360" w:lineRule="auto"/>
        <w:contextualSpacing/>
        <w:rPr>
          <w:rFonts w:ascii="Times New Roman" w:hAnsi="Times New Roman"/>
        </w:rPr>
      </w:pPr>
    </w:p>
    <w:p w14:paraId="615986F6" w14:textId="10A4EA84" w:rsidR="00DB206B" w:rsidRPr="00E05D97" w:rsidRDefault="00DB206B" w:rsidP="00FC038A">
      <w:pPr>
        <w:pStyle w:val="Nivel1"/>
        <w:spacing w:before="0" w:after="0" w:line="360" w:lineRule="auto"/>
        <w:ind w:left="0" w:firstLine="0"/>
        <w:contextualSpacing/>
        <w:rPr>
          <w:rFonts w:ascii="Times New Roman" w:hAnsi="Times New Roman"/>
        </w:rPr>
      </w:pPr>
      <w:r w:rsidRPr="00E05D97">
        <w:rPr>
          <w:rFonts w:ascii="Times New Roman" w:hAnsi="Times New Roman"/>
        </w:rPr>
        <w:t xml:space="preserve">OBRIGAÇÕES DA </w:t>
      </w:r>
      <w:r w:rsidR="004C4B12" w:rsidRPr="00E05D97">
        <w:rPr>
          <w:rFonts w:ascii="Times New Roman" w:hAnsi="Times New Roman"/>
        </w:rPr>
        <w:t>HEMOBRÁS</w:t>
      </w:r>
    </w:p>
    <w:p w14:paraId="429B6355"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Exigir o cumprimento de todas as obrigações assumidas pela Contratada, de acordo com as cláusulas contratuais e os termos de sua proposta;</w:t>
      </w:r>
    </w:p>
    <w:p w14:paraId="5E3E9728"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 xml:space="preserve">Exercer o acompanhamento e a fiscalização dos serviços, por servidor </w:t>
      </w:r>
      <w:r>
        <w:rPr>
          <w:rFonts w:ascii="Times New Roman" w:hAnsi="Times New Roman" w:cs="Times New Roman"/>
          <w:szCs w:val="20"/>
        </w:rPr>
        <w:t xml:space="preserve">ou comissão </w:t>
      </w:r>
      <w:r w:rsidRPr="00E665AB">
        <w:rPr>
          <w:rFonts w:ascii="Times New Roman" w:hAnsi="Times New Roman" w:cs="Times New Roman"/>
          <w:szCs w:val="20"/>
        </w:rPr>
        <w:t>especialmente designado, anotando em registro próprio as falhas detectadas, indicando dia, mês e ano, bem como o nome dos empregados eventualmente envolvidos, e encaminhando os apontamentos à autoridade competente para as providências cabíveis;</w:t>
      </w:r>
    </w:p>
    <w:p w14:paraId="2239CD39"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Notificar a Contratada por escrito da ocorrência de eventuais imperfeições no curso da execução dos serviços, fixando prazo para a sua correção;</w:t>
      </w:r>
    </w:p>
    <w:p w14:paraId="1E82C892"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1A5539BF"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Pagar à Contratada o valor resultante da prestação do serviço, no prazo e condições estabelecidas no Edital e seus anexos;</w:t>
      </w:r>
    </w:p>
    <w:p w14:paraId="52950A69"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Efetuar as retenções tributárias devidas sobre o valor da fatura de serviços da contratada, no que couber.</w:t>
      </w:r>
    </w:p>
    <w:p w14:paraId="3ABD3690"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Não praticar atos de ingerência na administração da Contratada, tais como:</w:t>
      </w:r>
    </w:p>
    <w:p w14:paraId="07E2F2AE"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lastRenderedPageBreak/>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2884B1D0"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direcionar a contratação de pessoas para trabalhar nas empresas Contratadas;</w:t>
      </w:r>
    </w:p>
    <w:p w14:paraId="05A63FAC"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5E56B6C"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considerar os trabalhadores da Contratada como colaboradores eventuais </w:t>
      </w:r>
      <w:r w:rsidR="00006FA8">
        <w:rPr>
          <w:rFonts w:ascii="Times New Roman" w:hAnsi="Times New Roman" w:cs="Times New Roman"/>
          <w:bCs/>
          <w:szCs w:val="20"/>
        </w:rPr>
        <w:t>da Hemobrás</w:t>
      </w:r>
      <w:r w:rsidRPr="00E665AB">
        <w:rPr>
          <w:rFonts w:ascii="Times New Roman" w:hAnsi="Times New Roman" w:cs="Times New Roman"/>
          <w:bCs/>
          <w:szCs w:val="20"/>
        </w:rPr>
        <w:t>, especialmente para efeito de concessão de diárias e passagens.</w:t>
      </w:r>
    </w:p>
    <w:p w14:paraId="5D56E214"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proofErr w:type="gramStart"/>
      <w:r w:rsidRPr="00E665AB">
        <w:rPr>
          <w:rFonts w:ascii="Times New Roman" w:hAnsi="Times New Roman" w:cs="Times New Roman"/>
          <w:szCs w:val="20"/>
        </w:rPr>
        <w:t>fiscalizar  mensalmente</w:t>
      </w:r>
      <w:proofErr w:type="gramEnd"/>
      <w:r w:rsidRPr="00E665AB">
        <w:rPr>
          <w:rFonts w:ascii="Times New Roman" w:hAnsi="Times New Roman" w:cs="Times New Roman"/>
          <w:szCs w:val="20"/>
        </w:rPr>
        <w:t xml:space="preserve">, por amostragem, o cumprimento das obrigações trabalhistas, previdenciárias e para com o FGTS, especialmente: </w:t>
      </w:r>
    </w:p>
    <w:p w14:paraId="692BFCEB"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A concessão de férias remuneradas e o pagamento do respectivo adicional, bem como de auxílio-transporte, auxílio-alimentação e auxílio-saúde, quando for devido;</w:t>
      </w:r>
    </w:p>
    <w:p w14:paraId="5792B38A"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O recolhimento das contribuições previdenciárias e do FGTS dos empregados que efetivamente participem da execução dos serviços contratados, a fim de verificar qualquer irregularidade; </w:t>
      </w:r>
    </w:p>
    <w:p w14:paraId="31FE8BC0" w14:textId="77777777" w:rsidR="00756BCF" w:rsidRPr="00E665AB"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O pagamento de obrigações trabalhistas e previdenciárias dos empregados dispensados até a data da extinção do contrato. </w:t>
      </w:r>
    </w:p>
    <w:p w14:paraId="0D441DB1" w14:textId="77777777" w:rsidR="00756BCF" w:rsidRPr="00E665AB"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Analisar os termos de rescisão dos contratos de trabalho do pessoal empregado na prestação dos serviços no prazo de 30 (trinta) dias, prorrogável por igual período, após a extinção ou rescisão d</w:t>
      </w:r>
      <w:r w:rsidR="00345F90">
        <w:rPr>
          <w:rFonts w:ascii="Times New Roman" w:hAnsi="Times New Roman" w:cs="Times New Roman"/>
          <w:szCs w:val="20"/>
        </w:rPr>
        <w:t>esses</w:t>
      </w:r>
      <w:r w:rsidRPr="00E665AB">
        <w:rPr>
          <w:rFonts w:ascii="Times New Roman" w:hAnsi="Times New Roman" w:cs="Times New Roman"/>
          <w:szCs w:val="20"/>
        </w:rPr>
        <w:t xml:space="preserve"> </w:t>
      </w:r>
      <w:r w:rsidRPr="00345F90">
        <w:rPr>
          <w:rFonts w:ascii="Times New Roman" w:hAnsi="Times New Roman" w:cs="Times New Roman"/>
          <w:color w:val="000000" w:themeColor="text1"/>
          <w:szCs w:val="20"/>
        </w:rPr>
        <w:t>contrato</w:t>
      </w:r>
      <w:r w:rsidR="00345F90" w:rsidRPr="00345F90">
        <w:rPr>
          <w:rFonts w:ascii="Times New Roman" w:hAnsi="Times New Roman" w:cs="Times New Roman"/>
          <w:color w:val="000000" w:themeColor="text1"/>
          <w:szCs w:val="20"/>
        </w:rPr>
        <w:t>s</w:t>
      </w:r>
      <w:r w:rsidRPr="00E665AB">
        <w:rPr>
          <w:rFonts w:ascii="Times New Roman" w:hAnsi="Times New Roman" w:cs="Times New Roman"/>
          <w:szCs w:val="20"/>
        </w:rPr>
        <w:t xml:space="preserve">. </w:t>
      </w:r>
    </w:p>
    <w:p w14:paraId="51176ADA" w14:textId="77777777" w:rsidR="005843E0" w:rsidRPr="00A01704"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Fornecer por escrito as informações necessárias para o desenvolvimento dos serviços objeto do contrato;</w:t>
      </w:r>
    </w:p>
    <w:p w14:paraId="0A6AFAF9" w14:textId="77777777" w:rsidR="005843E0" w:rsidRPr="00A01704"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Realizar avaliações periódicas da qualidade dos serviços, após seu recebimento;</w:t>
      </w:r>
    </w:p>
    <w:p w14:paraId="452AEAC3" w14:textId="7C3361D3" w:rsidR="005843E0" w:rsidRPr="00A01704"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 xml:space="preserve">Cientificar </w:t>
      </w:r>
      <w:r w:rsidR="00A01704">
        <w:rPr>
          <w:rFonts w:ascii="Times New Roman" w:hAnsi="Times New Roman" w:cs="Times New Roman"/>
          <w:szCs w:val="20"/>
        </w:rPr>
        <w:t>a</w:t>
      </w:r>
      <w:r w:rsidRPr="00A01704">
        <w:rPr>
          <w:rFonts w:ascii="Times New Roman" w:hAnsi="Times New Roman" w:cs="Times New Roman"/>
          <w:szCs w:val="20"/>
        </w:rPr>
        <w:t xml:space="preserve"> </w:t>
      </w:r>
      <w:r w:rsidR="00A01704">
        <w:rPr>
          <w:rFonts w:ascii="Times New Roman" w:hAnsi="Times New Roman" w:cs="Times New Roman"/>
          <w:szCs w:val="20"/>
        </w:rPr>
        <w:t>Procuradoria Jurídica</w:t>
      </w:r>
      <w:r w:rsidRPr="00A01704">
        <w:rPr>
          <w:rFonts w:ascii="Times New Roman" w:hAnsi="Times New Roman" w:cs="Times New Roman"/>
          <w:szCs w:val="20"/>
        </w:rPr>
        <w:t xml:space="preserve"> da </w:t>
      </w:r>
      <w:r w:rsidR="00A01704">
        <w:rPr>
          <w:rFonts w:ascii="Times New Roman" w:hAnsi="Times New Roman" w:cs="Times New Roman"/>
          <w:szCs w:val="20"/>
        </w:rPr>
        <w:t>Hemobrás</w:t>
      </w:r>
      <w:r w:rsidRPr="00A01704">
        <w:rPr>
          <w:rFonts w:ascii="Times New Roman" w:hAnsi="Times New Roman" w:cs="Times New Roman"/>
          <w:szCs w:val="20"/>
        </w:rPr>
        <w:t xml:space="preserve"> para adoção das medidas cabíveis quando do descumprimento das obrigações pela Contratada; </w:t>
      </w:r>
    </w:p>
    <w:p w14:paraId="1A7D1F8C" w14:textId="77777777" w:rsidR="005843E0" w:rsidRPr="00A01704"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 xml:space="preserve">Arquivar, entre outros documentos, projetos, "as </w:t>
      </w:r>
      <w:proofErr w:type="spellStart"/>
      <w:r w:rsidRPr="00A01704">
        <w:rPr>
          <w:rFonts w:ascii="Times New Roman" w:hAnsi="Times New Roman" w:cs="Times New Roman"/>
          <w:szCs w:val="20"/>
        </w:rPr>
        <w:t>built</w:t>
      </w:r>
      <w:proofErr w:type="spellEnd"/>
      <w:r w:rsidRPr="00A01704">
        <w:rPr>
          <w:rFonts w:ascii="Times New Roman" w:hAnsi="Times New Roman" w:cs="Times New Roman"/>
          <w:szCs w:val="20"/>
        </w:rPr>
        <w:t>", especificações técnicas, orçamentos, termos de recebimento, contratos e aditamentos, relatórios de inspeções técnicas após o recebimento do serviço e notificações expedidas;</w:t>
      </w:r>
    </w:p>
    <w:p w14:paraId="440239A3" w14:textId="77777777" w:rsidR="005843E0" w:rsidRPr="00A01704"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0933DA15" w14:textId="77777777" w:rsidR="00FC038A" w:rsidRPr="00E05D97" w:rsidRDefault="00FC038A" w:rsidP="00FC038A">
      <w:pPr>
        <w:spacing w:line="360" w:lineRule="auto"/>
        <w:ind w:left="567"/>
        <w:contextualSpacing/>
        <w:jc w:val="both"/>
        <w:rPr>
          <w:rFonts w:ascii="Times New Roman" w:hAnsi="Times New Roman" w:cs="Times New Roman"/>
          <w:szCs w:val="20"/>
        </w:rPr>
      </w:pPr>
    </w:p>
    <w:p w14:paraId="254215BF" w14:textId="77777777" w:rsidR="00DB206B" w:rsidRPr="00E05D97" w:rsidRDefault="00DB206B" w:rsidP="00FC038A">
      <w:pPr>
        <w:pStyle w:val="Nivel1"/>
        <w:spacing w:before="0" w:after="0" w:line="360" w:lineRule="auto"/>
        <w:ind w:left="0" w:firstLine="0"/>
        <w:contextualSpacing/>
        <w:rPr>
          <w:rFonts w:ascii="Times New Roman" w:hAnsi="Times New Roman"/>
        </w:rPr>
      </w:pPr>
      <w:r w:rsidRPr="00E05D97">
        <w:rPr>
          <w:rFonts w:ascii="Times New Roman" w:hAnsi="Times New Roman"/>
        </w:rPr>
        <w:t xml:space="preserve">OBRIGAÇÕES DA </w:t>
      </w:r>
      <w:r w:rsidR="00D52359" w:rsidRPr="00E05D97">
        <w:rPr>
          <w:rFonts w:ascii="Times New Roman" w:hAnsi="Times New Roman"/>
        </w:rPr>
        <w:t>CONTRATADA</w:t>
      </w:r>
    </w:p>
    <w:p w14:paraId="0D547B67"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 xml:space="preserve">Executar os serviços conforme especificações deste Termo de Referência e de sua proposta, com a alocação dos empregados necessários ao perfeito cumprimento das cláusulas contratuais, além de </w:t>
      </w:r>
      <w:r w:rsidRPr="00983788">
        <w:rPr>
          <w:rFonts w:ascii="Times New Roman" w:hAnsi="Times New Roman" w:cs="Times New Roman"/>
          <w:szCs w:val="20"/>
        </w:rPr>
        <w:lastRenderedPageBreak/>
        <w:t>fornecer os materiais e equipamentos, ferramentas e utensílios necessários, na qualidade e quantidade especificadas neste Termo de Referência e em sua proposta;</w:t>
      </w:r>
    </w:p>
    <w:p w14:paraId="7D0EE12D"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3EE1757B"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Manter o empregado nos horários predeterminados pela Hemobrás;</w:t>
      </w:r>
    </w:p>
    <w:p w14:paraId="6A64CC84"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rPr>
        <w:t xml:space="preserve">Responsabilizar-se pelos vícios e danos decorrentes da execução do objeto, de acordo com a aplicação dos preceitos de direito público, </w:t>
      </w:r>
      <w:proofErr w:type="spellStart"/>
      <w:r w:rsidRPr="00983788">
        <w:rPr>
          <w:rFonts w:ascii="Times New Roman" w:hAnsi="Times New Roman" w:cs="Times New Roman"/>
        </w:rPr>
        <w:t>aplicando-se-lhes</w:t>
      </w:r>
      <w:proofErr w:type="spellEnd"/>
      <w:r w:rsidRPr="00983788">
        <w:rPr>
          <w:rFonts w:ascii="Times New Roman" w:hAnsi="Times New Roman" w:cs="Times New Roman"/>
        </w:rPr>
        <w:t>, supletivamente, os princípios da teoria geral dos contratos e as disposições de direito privado, ficando a Contratante autorizada a descontar dos pagamentos devidos à Contratada, o valor correspondente aos danos sofridos;</w:t>
      </w:r>
    </w:p>
    <w:p w14:paraId="3806E62E"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Utilizar empregados habilitados e com conhecimentos básicos dos serviços a serem executados, em conformidade com as normas e determinações em vigor;</w:t>
      </w:r>
    </w:p>
    <w:p w14:paraId="7BB940B5"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Vedar a utilização, na execução dos serviços, de empregado que seja familiar de agente público ocupante de cargo em comissão ou função de confiança no órgão Contratante, nos termos do artigo 7° do Decreto n° 7.203, de 2010;</w:t>
      </w:r>
    </w:p>
    <w:p w14:paraId="0CF46355"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Apresentar os empregados devidamente uniformizados e identificados por meio de crachá, além de provê-los com os Equipamentos de Proteção Individual - EPI, quando for o caso;</w:t>
      </w:r>
    </w:p>
    <w:p w14:paraId="169365DC"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Fornecer os uniformes a serem utilizados por seus empregados, conforme disposto neste Termo de Referência, sem repassar quaisquer custos a estes;</w:t>
      </w:r>
    </w:p>
    <w:p w14:paraId="2FB76251" w14:textId="77777777" w:rsidR="00E679C5" w:rsidRPr="00B71452" w:rsidRDefault="00E679C5" w:rsidP="00E679C5">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Para fins de início da execução do serviço, a contratada deverá apresentar a seguinte documentação, até o primeiro dia da prestação do serviço: </w:t>
      </w:r>
    </w:p>
    <w:p w14:paraId="29439C83" w14:textId="77777777" w:rsidR="00E679C5" w:rsidRPr="00B71452"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w:t>
      </w:r>
      <w:r w:rsidRPr="00B71452">
        <w:rPr>
          <w:rFonts w:ascii="Times New Roman" w:hAnsi="Times New Roman" w:cs="Times New Roman"/>
          <w:bCs/>
          <w:szCs w:val="20"/>
        </w:rPr>
        <w:t>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21D81453" w14:textId="77777777" w:rsidR="00E679C5" w:rsidRPr="00B71452"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B71452">
        <w:rPr>
          <w:rFonts w:ascii="Times New Roman" w:hAnsi="Times New Roman" w:cs="Times New Roman"/>
          <w:bCs/>
          <w:szCs w:val="20"/>
        </w:rPr>
        <w:t>Carteira de Trabalho e Previdência Social (CTPS) dos empregados admitidos e dos responsáveis técnicos pela execução dos serviços, quando for o caso, devidamente assinada pela contratada; e</w:t>
      </w:r>
    </w:p>
    <w:p w14:paraId="7990799C" w14:textId="77777777" w:rsidR="00E679C5" w:rsidRPr="00B71452"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w:t>
      </w:r>
      <w:r w:rsidRPr="00B71452">
        <w:rPr>
          <w:rFonts w:ascii="Times New Roman" w:hAnsi="Times New Roman" w:cs="Times New Roman"/>
          <w:bCs/>
          <w:szCs w:val="20"/>
        </w:rPr>
        <w:t>xames médicos admissionais dos empregados da contratada que prestarão os serviços;</w:t>
      </w:r>
    </w:p>
    <w:p w14:paraId="36963E1F" w14:textId="77777777" w:rsidR="00E679C5" w:rsidRPr="00B71452"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B71452">
        <w:rPr>
          <w:rFonts w:ascii="Times New Roman" w:hAnsi="Times New Roman" w:cs="Times New Roman"/>
          <w:bCs/>
          <w:szCs w:val="20"/>
        </w:rPr>
        <w:t>eclaração de responsabilidade exclusiva da contratada sobre a quitação dos encargos trabalhistas e sociais decorrentes do contrato;</w:t>
      </w:r>
    </w:p>
    <w:p w14:paraId="3CDA0D32" w14:textId="77777777" w:rsidR="00E679C5" w:rsidRPr="00B71452"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B71452">
        <w:rPr>
          <w:rFonts w:ascii="Times New Roman" w:hAnsi="Times New Roman" w:cs="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1438FA27" w14:textId="77777777" w:rsidR="00E679C5" w:rsidRPr="00A01704" w:rsidRDefault="00E679C5" w:rsidP="00E679C5">
      <w:pPr>
        <w:numPr>
          <w:ilvl w:val="1"/>
          <w:numId w:val="1"/>
        </w:numPr>
        <w:spacing w:line="360" w:lineRule="auto"/>
        <w:ind w:left="709" w:hanging="568"/>
        <w:contextualSpacing/>
        <w:jc w:val="both"/>
        <w:rPr>
          <w:rFonts w:ascii="Times New Roman" w:hAnsi="Times New Roman" w:cs="Times New Roman"/>
        </w:rPr>
      </w:pPr>
      <w:r w:rsidRPr="00A01704">
        <w:rPr>
          <w:rFonts w:ascii="Times New Roman" w:hAnsi="Times New Roman" w:cs="Times New Roman"/>
        </w:rPr>
        <w:lastRenderedPageBreak/>
        <w:t>Apresentar relação mensal dos empregados que expressamente optarem por não receber o vale transporte.</w:t>
      </w:r>
    </w:p>
    <w:p w14:paraId="68E16C7A" w14:textId="77777777" w:rsidR="00E679C5" w:rsidRPr="00B71452" w:rsidRDefault="00E679C5" w:rsidP="00E679C5">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w:t>
      </w:r>
      <w:r w:rsidRPr="008A7A24">
        <w:rPr>
          <w:rFonts w:ascii="Times New Roman" w:hAnsi="Times New Roman" w:cs="Times New Roman"/>
        </w:rPr>
        <w:t>documentos: 1) prova de regularidade relativa à Seguridade Social; 2) certidão conjunta relativa aos tributos federais e à Dívida Ativa da União; 3) Certidão de Regularidade do FGTS – CRF; e 4) Certidão Negativa de Débitos Trabalhistas – CNDT;</w:t>
      </w:r>
    </w:p>
    <w:p w14:paraId="2B0B7B02" w14:textId="77777777" w:rsidR="00E679C5" w:rsidRPr="00B71452" w:rsidRDefault="00E679C5" w:rsidP="00E679C5">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Substituir, no prazo </w:t>
      </w:r>
      <w:r>
        <w:rPr>
          <w:rFonts w:ascii="Times New Roman" w:hAnsi="Times New Roman" w:cs="Times New Roman"/>
        </w:rPr>
        <w:t>estabelecido pelo fiscal do contrato</w:t>
      </w:r>
      <w:r w:rsidRPr="00B71452">
        <w:rPr>
          <w:rFonts w:ascii="Times New Roman" w:hAnsi="Times New Roman" w:cs="Times New Roman"/>
        </w:rPr>
        <w:t>, em caso de eventual ausência, tais como</w:t>
      </w:r>
      <w:r>
        <w:rPr>
          <w:rFonts w:ascii="Times New Roman" w:hAnsi="Times New Roman" w:cs="Times New Roman"/>
        </w:rPr>
        <w:t xml:space="preserve">, </w:t>
      </w:r>
      <w:r w:rsidRPr="00B71452">
        <w:rPr>
          <w:rFonts w:ascii="Times New Roman" w:hAnsi="Times New Roman" w:cs="Times New Roman"/>
        </w:rPr>
        <w:t xml:space="preserve">faltas e licenças, o empregado posto a serviço da </w:t>
      </w:r>
      <w:r>
        <w:rPr>
          <w:rFonts w:ascii="Times New Roman" w:hAnsi="Times New Roman" w:cs="Times New Roman"/>
        </w:rPr>
        <w:t>Hemobrás</w:t>
      </w:r>
      <w:r w:rsidRPr="00B71452">
        <w:rPr>
          <w:rFonts w:ascii="Times New Roman" w:hAnsi="Times New Roman" w:cs="Times New Roman"/>
        </w:rPr>
        <w:t xml:space="preserve">, devendo identificar previamente o respectivo substituto ao Fiscal do Contrato; </w:t>
      </w:r>
    </w:p>
    <w:p w14:paraId="727ACAC6" w14:textId="77777777" w:rsidR="00E679C5" w:rsidRPr="00B71452" w:rsidRDefault="00E679C5" w:rsidP="00E679C5">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6BC1FFF8"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0C85B89F"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0108520E"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Autorizar </w:t>
      </w:r>
      <w:r>
        <w:rPr>
          <w:rFonts w:ascii="Times New Roman" w:hAnsi="Times New Roman" w:cs="Times New Roman"/>
        </w:rPr>
        <w:t>à</w:t>
      </w:r>
      <w:r w:rsidRPr="00E26C46">
        <w:rPr>
          <w:rFonts w:ascii="Times New Roman" w:hAnsi="Times New Roman" w:cs="Times New Roman"/>
        </w:rPr>
        <w:t xml:space="preserve"> </w:t>
      </w:r>
      <w:r>
        <w:rPr>
          <w:rFonts w:ascii="Times New Roman" w:hAnsi="Times New Roman" w:cs="Times New Roman"/>
        </w:rPr>
        <w:t>Hemobrás</w:t>
      </w:r>
      <w:r w:rsidRPr="00E26C46">
        <w:rPr>
          <w:rFonts w:ascii="Times New Roman" w:hAnsi="Times New Roman" w:cs="Times New Roman"/>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7408F98"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w:t>
      </w:r>
      <w:r w:rsidRPr="00E26C46">
        <w:rPr>
          <w:rFonts w:ascii="Times New Roman" w:hAnsi="Times New Roman" w:cs="Times New Roman"/>
          <w:bCs/>
          <w:szCs w:val="20"/>
        </w:rPr>
        <w:lastRenderedPageBreak/>
        <w:t xml:space="preserve">o objetivo de serem utilizados exclusivamente no pagamento de salários e das demais verbas trabalhistas, bem como das contribuições sociais e FGTS decorrentes. </w:t>
      </w:r>
    </w:p>
    <w:p w14:paraId="42D19003" w14:textId="77777777" w:rsidR="00E679C5" w:rsidRPr="002D1EF2" w:rsidRDefault="00E679C5" w:rsidP="00E679C5">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 xml:space="preserve">Não permitir que o </w:t>
      </w:r>
      <w:r w:rsidRPr="002D1EF2">
        <w:rPr>
          <w:rFonts w:ascii="Times New Roman" w:hAnsi="Times New Roman" w:cs="Times New Roman"/>
          <w:color w:val="000000" w:themeColor="text1"/>
        </w:rPr>
        <w:t xml:space="preserve">empregado designado para trabalhar em um turno </w:t>
      </w:r>
      <w:r w:rsidRPr="002D1EF2">
        <w:rPr>
          <w:rFonts w:ascii="Times New Roman" w:hAnsi="Times New Roman" w:cs="Times New Roman"/>
        </w:rPr>
        <w:t>preste seus serviços no turno imediatamente subsequente;</w:t>
      </w:r>
    </w:p>
    <w:p w14:paraId="7C8EA791" w14:textId="77777777" w:rsidR="00E679C5" w:rsidRPr="002D1EF2" w:rsidRDefault="00E679C5" w:rsidP="00E679C5">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 xml:space="preserve">Atender às solicitações da Hemobrás quanto à substituição dos empregados alocados, no prazo fixado </w:t>
      </w:r>
      <w:r>
        <w:rPr>
          <w:rFonts w:ascii="Times New Roman" w:hAnsi="Times New Roman" w:cs="Times New Roman"/>
        </w:rPr>
        <w:t>pelo fiscal do contrato</w:t>
      </w:r>
      <w:r w:rsidRPr="002D1EF2">
        <w:rPr>
          <w:rFonts w:ascii="Times New Roman" w:hAnsi="Times New Roman" w:cs="Times New Roman"/>
        </w:rPr>
        <w:t>, nos casos em que ficar constatado descumprimento das obrigações relativas à execução do serviço, conforme descrito neste Termo de Referência;</w:t>
      </w:r>
    </w:p>
    <w:p w14:paraId="07BF55C6" w14:textId="77777777" w:rsidR="00E679C5" w:rsidRPr="002D1EF2" w:rsidRDefault="00E679C5" w:rsidP="00E679C5">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Instruir seus empregados quanto à necessidade de acatar as Normas Internas da Hemobrás;</w:t>
      </w:r>
    </w:p>
    <w:p w14:paraId="524A3637" w14:textId="77777777" w:rsidR="00E679C5" w:rsidRPr="002D1EF2" w:rsidRDefault="00E679C5" w:rsidP="00E679C5">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14:paraId="040EB90C"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3DDA566"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w:t>
      </w:r>
      <w:r w:rsidRPr="00E26C46">
        <w:rPr>
          <w:rFonts w:ascii="Times New Roman" w:hAnsi="Times New Roman" w:cs="Times New Roman"/>
          <w:bCs/>
          <w:szCs w:val="20"/>
        </w:rPr>
        <w:t>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291F220F"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w:t>
      </w:r>
      <w:r w:rsidRPr="00E26C46">
        <w:rPr>
          <w:rFonts w:ascii="Times New Roman" w:hAnsi="Times New Roman" w:cs="Times New Roman"/>
          <w:bCs/>
          <w:szCs w:val="20"/>
        </w:rPr>
        <w:t>iabilizar a emissão do cartão cidadão pela Caixa Econômica Federal para todos os empregados, no prazo máximo de 60 (sessenta) dias, contados do início da prestação dos serviços ou da admissão do empregado;</w:t>
      </w:r>
    </w:p>
    <w:p w14:paraId="2A6A516C"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w:t>
      </w:r>
      <w:r w:rsidRPr="00E26C46">
        <w:rPr>
          <w:rFonts w:ascii="Times New Roman" w:hAnsi="Times New Roman" w:cs="Times New Roman"/>
          <w:bCs/>
          <w:szCs w:val="20"/>
        </w:rPr>
        <w:t>ferecer todos os meios necessários aos seus empregados para a obtenção de extratos de recolhimentos de seus direitos sociais, preferencialmente por meio eletrônico, quando disponível.</w:t>
      </w:r>
    </w:p>
    <w:p w14:paraId="4BC26A02"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Manter preposto nos locais de prestação de serviço, aceito pela </w:t>
      </w:r>
      <w:r>
        <w:rPr>
          <w:rFonts w:ascii="Times New Roman" w:hAnsi="Times New Roman" w:cs="Times New Roman"/>
        </w:rPr>
        <w:t>Hemobrás</w:t>
      </w:r>
      <w:r w:rsidRPr="00E26C46">
        <w:rPr>
          <w:rFonts w:ascii="Times New Roman" w:hAnsi="Times New Roman" w:cs="Times New Roman"/>
        </w:rPr>
        <w:t>, para representá-la na execução do contrato;</w:t>
      </w:r>
    </w:p>
    <w:p w14:paraId="7C69BD64" w14:textId="77777777" w:rsidR="00E679C5" w:rsidRPr="002D1EF2" w:rsidRDefault="00E679C5" w:rsidP="00E679C5">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Relatar à Hemobrás toda e qualquer irregularidade verificada no decorrer da prestação dos serviços;</w:t>
      </w:r>
    </w:p>
    <w:p w14:paraId="7F93B064"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Fornecer, sempre que solicitados pela </w:t>
      </w:r>
      <w:r>
        <w:rPr>
          <w:rFonts w:ascii="Times New Roman" w:hAnsi="Times New Roman" w:cs="Times New Roman"/>
        </w:rPr>
        <w:t>Hemobrás</w:t>
      </w:r>
      <w:r w:rsidRPr="00E26C46">
        <w:rPr>
          <w:rFonts w:ascii="Times New Roman" w:hAnsi="Times New Roman" w:cs="Times New Roman"/>
        </w:rPr>
        <w:t>, os comprovantes do cumprimento das obrigações previdenciárias, do Fundo de Garantia do Tempo de Serviço - FGTS, e do pagamento dos salários e demais benefícios trabalhistas dos empregados colocados à disposição da Contratante;</w:t>
      </w:r>
    </w:p>
    <w:p w14:paraId="5FE2F153"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050E6E1"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 xml:space="preserve">Ultrapassado o prazo de 15 (quinze) dias, contados na comunicação mencionada no subitem anterior, sem a regularização da falta, a </w:t>
      </w:r>
      <w:r>
        <w:rPr>
          <w:rFonts w:ascii="Times New Roman" w:hAnsi="Times New Roman" w:cs="Times New Roman"/>
          <w:bCs/>
          <w:szCs w:val="20"/>
        </w:rPr>
        <w:t>Hemobrás</w:t>
      </w:r>
      <w:r w:rsidRPr="00E26C46">
        <w:rPr>
          <w:rFonts w:ascii="Times New Roman" w:hAnsi="Times New Roman" w:cs="Times New Roman"/>
          <w:bCs/>
          <w:szCs w:val="20"/>
        </w:rPr>
        <w:t xml:space="preserve"> poderá efetuar o pagamento das obrigações </w:t>
      </w:r>
      <w:r w:rsidRPr="00E26C46">
        <w:rPr>
          <w:rFonts w:ascii="Times New Roman" w:hAnsi="Times New Roman" w:cs="Times New Roman"/>
          <w:bCs/>
          <w:szCs w:val="20"/>
        </w:rPr>
        <w:lastRenderedPageBreak/>
        <w:t>diretamente aos empregados da contratada que tenham participado da execução dos serviços objeto do contrato, sem prejuízo das demais sanções cabíveis.</w:t>
      </w:r>
    </w:p>
    <w:p w14:paraId="5AB60487" w14:textId="77777777" w:rsidR="00E679C5" w:rsidRPr="006030EB" w:rsidRDefault="00E679C5" w:rsidP="00E679C5">
      <w:pPr>
        <w:numPr>
          <w:ilvl w:val="3"/>
          <w:numId w:val="1"/>
        </w:numPr>
        <w:spacing w:line="360" w:lineRule="auto"/>
        <w:ind w:left="1560" w:hanging="993"/>
        <w:contextualSpacing/>
        <w:jc w:val="both"/>
        <w:rPr>
          <w:rFonts w:ascii="Times New Roman" w:hAnsi="Times New Roman" w:cs="Times New Roman"/>
          <w:color w:val="000000"/>
          <w:szCs w:val="20"/>
        </w:rPr>
      </w:pPr>
      <w:r w:rsidRPr="006030EB">
        <w:rPr>
          <w:rFonts w:ascii="Times New Roman" w:hAnsi="Times New Roman" w:cs="Times New Roman"/>
          <w:color w:val="000000"/>
          <w:szCs w:val="20"/>
        </w:rPr>
        <w:t>O sindicato representante da categoria do trabalhador deverá ser notificado pela contratante para acompanhar o pagamento das respectivas verbas.</w:t>
      </w:r>
    </w:p>
    <w:p w14:paraId="13D89121" w14:textId="77777777" w:rsidR="00E679C5" w:rsidRPr="00B9396D" w:rsidRDefault="00E679C5" w:rsidP="00E679C5">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t>Não permitir a utilização de qualquer trabalho do menor de dezesseis anos, exceto na condição de aprendiz para os maiores de quatorze anos; nem permitir a utilização do trabalho do menor de dezoito anos em trabalho noturno, perigoso ou insalubre;</w:t>
      </w:r>
    </w:p>
    <w:p w14:paraId="7644498B" w14:textId="77777777" w:rsidR="00E679C5" w:rsidRPr="00B9396D" w:rsidRDefault="00E679C5" w:rsidP="00E679C5">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t>Manter durante toda a vigência do contrato, em compatibilidade com as obrigações assumidas, todas as condições de habilitação e qualificação exigidas na licitação;</w:t>
      </w:r>
    </w:p>
    <w:p w14:paraId="34C6604B" w14:textId="77777777" w:rsidR="00E679C5" w:rsidRPr="00B9396D" w:rsidRDefault="00E679C5" w:rsidP="00E679C5">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t>Guardar sigilo sobre todas as informações obtidas em decorrência do cumprimento do contrato;</w:t>
      </w:r>
    </w:p>
    <w:p w14:paraId="3968EE65"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Não </w:t>
      </w:r>
      <w:proofErr w:type="gramStart"/>
      <w:r w:rsidRPr="00E26C46">
        <w:rPr>
          <w:rFonts w:ascii="Times New Roman" w:hAnsi="Times New Roman" w:cs="Times New Roman"/>
        </w:rPr>
        <w:t>beneficiar-se</w:t>
      </w:r>
      <w:proofErr w:type="gramEnd"/>
      <w:r w:rsidRPr="00E26C46">
        <w:rPr>
          <w:rFonts w:ascii="Times New Roman" w:hAnsi="Times New Roman" w:cs="Times New Roman"/>
        </w:rPr>
        <w:t xml:space="preserve"> da condição de optante pelo Simples Nacional, salvo as exceções previstas no § 5º-C d</w:t>
      </w:r>
      <w:r>
        <w:rPr>
          <w:rFonts w:ascii="Times New Roman" w:hAnsi="Times New Roman" w:cs="Times New Roman"/>
        </w:rPr>
        <w:t>o art. 18 da Lei Complementar n.</w:t>
      </w:r>
      <w:r w:rsidRPr="00E26C46">
        <w:rPr>
          <w:rFonts w:ascii="Times New Roman" w:hAnsi="Times New Roman" w:cs="Times New Roman"/>
        </w:rPr>
        <w:t xml:space="preserve"> 123, de 14 de dezembro de 2006; </w:t>
      </w:r>
    </w:p>
    <w:p w14:paraId="098E67AB" w14:textId="77777777" w:rsidR="00E679C5" w:rsidRPr="00E26C46" w:rsidRDefault="00E679C5" w:rsidP="00E679C5">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372BCFD5" w14:textId="77777777" w:rsidR="00E679C5" w:rsidRPr="00E26C46"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6D0E783"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14:paraId="374E4ADB"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983788">
        <w:rPr>
          <w:rFonts w:ascii="Times New Roman" w:hAnsi="Times New Roman" w:cs="Times New Roman"/>
          <w:bCs/>
          <w:szCs w:val="20"/>
        </w:rPr>
        <w:t>lteração do projeto ou especificações, pela Hemobrás;</w:t>
      </w:r>
    </w:p>
    <w:p w14:paraId="519A8B39"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w:t>
      </w:r>
      <w:r w:rsidRPr="00983788">
        <w:rPr>
          <w:rFonts w:ascii="Times New Roman" w:hAnsi="Times New Roman" w:cs="Times New Roman"/>
          <w:bCs/>
          <w:szCs w:val="20"/>
        </w:rPr>
        <w:t>uperveniência de fato excepcional ou imprevisível, estranho à vontade das partes, que altere fundamentalmente as condições de execução do contrato;</w:t>
      </w:r>
    </w:p>
    <w:p w14:paraId="30DBF77A"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Pr="00983788">
        <w:rPr>
          <w:rFonts w:ascii="Times New Roman" w:hAnsi="Times New Roman" w:cs="Times New Roman"/>
          <w:bCs/>
          <w:szCs w:val="20"/>
        </w:rPr>
        <w:t>nterrupção da execução do contrato ou diminuição do ritmo de trabalho por ordem e no interesse da Hemobrás;</w:t>
      </w:r>
    </w:p>
    <w:p w14:paraId="01B1E122"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983788">
        <w:rPr>
          <w:rFonts w:ascii="Times New Roman" w:hAnsi="Times New Roman" w:cs="Times New Roman"/>
          <w:bCs/>
          <w:szCs w:val="20"/>
        </w:rPr>
        <w:t>umento das quantidades inicialmente previstas no contrato, nos limites permitidos por esta Lei;</w:t>
      </w:r>
    </w:p>
    <w:p w14:paraId="201698B7"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Pr="00983788">
        <w:rPr>
          <w:rFonts w:ascii="Times New Roman" w:hAnsi="Times New Roman" w:cs="Times New Roman"/>
          <w:bCs/>
          <w:szCs w:val="20"/>
        </w:rPr>
        <w:t>mpedimento de execução do contrato por fato ou ato de terceiro reconhecido pela Hemobrás em documento contemporâneo à sua ocorrência;</w:t>
      </w:r>
    </w:p>
    <w:p w14:paraId="1DED6346"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lastRenderedPageBreak/>
        <w:t>O</w:t>
      </w:r>
      <w:r w:rsidRPr="00983788">
        <w:rPr>
          <w:rFonts w:ascii="Times New Roman" w:hAnsi="Times New Roman" w:cs="Times New Roman"/>
          <w:bCs/>
          <w:szCs w:val="20"/>
        </w:rPr>
        <w:t>missão ou atraso de providências a cargo da Administração, inclusive quanto aos pagamentos previstos de que resulte, diretamente, impedimento ou retardamento na execução do contrato, sem prejuízo das sanções legais aplicáveis aos responsáveis.</w:t>
      </w:r>
    </w:p>
    <w:p w14:paraId="37064727" w14:textId="77777777" w:rsidR="00E679C5" w:rsidRPr="00090DEF" w:rsidRDefault="00E679C5" w:rsidP="00E679C5">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Comunicar ao Fiscal do contrato, no prazo de 24 (vinte e quatro) horas, qualquer ocorrência anormal ou acidente que se verifique no local dos serviços.</w:t>
      </w:r>
    </w:p>
    <w:p w14:paraId="06E46B07" w14:textId="77777777" w:rsidR="00E679C5" w:rsidRPr="00090DEF" w:rsidRDefault="00E679C5" w:rsidP="00E679C5">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Prestar todo esclarecimento ou informação solicitada pela Contratante ou por seus prepostos, garantindo-lhes o acesso, a qualquer tempo, ao local dos trabalhos, bem como aos documentos relativos à execução do serviço.</w:t>
      </w:r>
    </w:p>
    <w:p w14:paraId="03EAA671" w14:textId="77777777" w:rsidR="00E679C5" w:rsidRPr="00090DEF" w:rsidRDefault="00E679C5" w:rsidP="00E679C5">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Paralisar, por determinação da Contratante, qualquer atividade que não esteja sendo executada de acordo com a boa técnica ou que ponha em risco a segurança de pessoas ou bens de terceiros.</w:t>
      </w:r>
    </w:p>
    <w:p w14:paraId="5BFFE7AF" w14:textId="77777777" w:rsidR="00E679C5" w:rsidRPr="00090DEF" w:rsidRDefault="00E679C5" w:rsidP="00E679C5">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Promover a guarda, manutenção e vigilância de materiais, ferramentas, e tudo o que for necessário à execução dos serviços, durante a vigência do contrato.</w:t>
      </w:r>
    </w:p>
    <w:p w14:paraId="03680BFB" w14:textId="77777777" w:rsidR="00E679C5" w:rsidRPr="00DE5278" w:rsidRDefault="00E679C5" w:rsidP="00E679C5">
      <w:pPr>
        <w:numPr>
          <w:ilvl w:val="1"/>
          <w:numId w:val="1"/>
        </w:numPr>
        <w:spacing w:line="360" w:lineRule="auto"/>
        <w:ind w:left="709" w:hanging="568"/>
        <w:contextualSpacing/>
        <w:jc w:val="both"/>
        <w:rPr>
          <w:rFonts w:ascii="Times New Roman" w:hAnsi="Times New Roman" w:cs="Times New Roman"/>
        </w:rPr>
      </w:pPr>
      <w:r w:rsidRPr="00DE5278">
        <w:rPr>
          <w:rFonts w:ascii="Times New Roman" w:hAnsi="Times New Roman" w:cs="Times New Roman"/>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DE5278">
        <w:rPr>
          <w:rFonts w:ascii="Times New Roman" w:hAnsi="Times New Roman" w:cs="Times New Roman"/>
        </w:rPr>
        <w:t>Due</w:t>
      </w:r>
      <w:proofErr w:type="spellEnd"/>
      <w:r w:rsidRPr="00DE5278">
        <w:rPr>
          <w:rFonts w:ascii="Times New Roman" w:hAnsi="Times New Roman" w:cs="Times New Roman"/>
        </w:rPr>
        <w:t xml:space="preserve"> </w:t>
      </w:r>
      <w:proofErr w:type="spellStart"/>
      <w:r w:rsidRPr="00DE5278">
        <w:rPr>
          <w:rFonts w:ascii="Times New Roman" w:hAnsi="Times New Roman" w:cs="Times New Roman"/>
        </w:rPr>
        <w:t>Diligence</w:t>
      </w:r>
      <w:proofErr w:type="spellEnd"/>
      <w:r w:rsidRPr="00DE5278">
        <w:rPr>
          <w:rFonts w:ascii="Times New Roman" w:hAnsi="Times New Roman" w:cs="Times New Roman"/>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DE5278">
        <w:rPr>
          <w:rFonts w:ascii="Times New Roman" w:hAnsi="Times New Roman" w:cs="Times New Roman"/>
        </w:rPr>
        <w:t>à</w:t>
      </w:r>
      <w:proofErr w:type="gramEnd"/>
      <w:r w:rsidRPr="00DE5278">
        <w:rPr>
          <w:rFonts w:ascii="Times New Roman" w:hAnsi="Times New Roman" w:cs="Times New Roman"/>
        </w:rPr>
        <w:t xml:space="preserve"> responsabilizações administrativas e legais pertinentes.</w:t>
      </w:r>
    </w:p>
    <w:p w14:paraId="49A042C5"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242E6E50"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 Contratada deverá emitir o(s) documento(s) fiscal(</w:t>
      </w:r>
      <w:proofErr w:type="spellStart"/>
      <w:r w:rsidRPr="00983788">
        <w:rPr>
          <w:rFonts w:ascii="Times New Roman" w:hAnsi="Times New Roman" w:cs="Times New Roman"/>
          <w:color w:val="000000" w:themeColor="text1"/>
          <w:szCs w:val="20"/>
        </w:rPr>
        <w:t>is</w:t>
      </w:r>
      <w:proofErr w:type="spellEnd"/>
      <w:r w:rsidRPr="00983788">
        <w:rPr>
          <w:rFonts w:ascii="Times New Roman" w:hAnsi="Times New Roman" w:cs="Times New Roman"/>
          <w:color w:val="000000" w:themeColor="text1"/>
          <w:szCs w:val="20"/>
        </w:rPr>
        <w:t>) válido(s) com o mesmo CNPJ que consta no instrumento contratual e na proposta econômica;</w:t>
      </w:r>
    </w:p>
    <w:p w14:paraId="244AB860"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 contratada responde pelos prejuízos causados ao Hemobrás, mesmo aqueles resultantes de caso fortuito ou força maior.</w:t>
      </w:r>
    </w:p>
    <w:p w14:paraId="618FEF06"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 xml:space="preserve">Ceder os direitos patrimoniais relativos ao projeto ou serviço técnico especializado, para que a Hemobrás possa utilizá-lo de acordo com o previsto neste Termo de Referência, </w:t>
      </w:r>
      <w:proofErr w:type="gramStart"/>
      <w:r w:rsidRPr="00983788">
        <w:rPr>
          <w:rFonts w:ascii="Times New Roman" w:hAnsi="Times New Roman" w:cs="Times New Roman"/>
          <w:color w:val="000000" w:themeColor="text1"/>
          <w:szCs w:val="20"/>
        </w:rPr>
        <w:t>nos termo</w:t>
      </w:r>
      <w:proofErr w:type="gramEnd"/>
      <w:r w:rsidRPr="00983788">
        <w:rPr>
          <w:rFonts w:ascii="Times New Roman" w:hAnsi="Times New Roman" w:cs="Times New Roman"/>
          <w:color w:val="000000" w:themeColor="text1"/>
          <w:szCs w:val="20"/>
        </w:rPr>
        <w:t xml:space="preserve"> do artigo 80 da Lei n° 13.303/2016;</w:t>
      </w:r>
    </w:p>
    <w:p w14:paraId="69D1A333" w14:textId="77777777" w:rsidR="00E679C5" w:rsidRPr="00983788" w:rsidRDefault="00E679C5" w:rsidP="00E679C5">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Q</w:t>
      </w:r>
      <w:r w:rsidRPr="00983788">
        <w:rPr>
          <w:rFonts w:ascii="Times New Roman" w:hAnsi="Times New Roman" w:cs="Times New Roman"/>
          <w:bCs/>
          <w:color w:val="000000" w:themeColor="text1"/>
          <w:szCs w:val="20"/>
        </w:rPr>
        <w:t xml:space="preserve">uando o projeto </w:t>
      </w:r>
      <w:proofErr w:type="gramStart"/>
      <w:r w:rsidRPr="00983788">
        <w:rPr>
          <w:rFonts w:ascii="Times New Roman" w:hAnsi="Times New Roman" w:cs="Times New Roman"/>
          <w:bCs/>
          <w:color w:val="000000" w:themeColor="text1"/>
          <w:szCs w:val="20"/>
        </w:rPr>
        <w:t>referir-se</w:t>
      </w:r>
      <w:proofErr w:type="gramEnd"/>
      <w:r w:rsidRPr="00983788">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A6EDC8E" w14:textId="77777777" w:rsidR="00E679C5" w:rsidRPr="00983788"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lastRenderedPageBreak/>
        <w:t>Assegurar à Hemobrás</w:t>
      </w:r>
      <w:r w:rsidRPr="00983788">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7A10052E" w14:textId="77777777" w:rsidR="00E679C5" w:rsidRDefault="00E679C5" w:rsidP="00E679C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14:paraId="53A3AE7F" w14:textId="77777777" w:rsidR="00E679C5" w:rsidRDefault="00E679C5" w:rsidP="00E679C5">
      <w:pPr>
        <w:spacing w:line="360" w:lineRule="auto"/>
        <w:ind w:left="709"/>
        <w:contextualSpacing/>
        <w:jc w:val="both"/>
        <w:rPr>
          <w:rFonts w:ascii="Times New Roman" w:hAnsi="Times New Roman" w:cs="Times New Roman"/>
          <w:color w:val="000000" w:themeColor="text1"/>
          <w:szCs w:val="20"/>
        </w:rPr>
      </w:pPr>
    </w:p>
    <w:p w14:paraId="496A107C" w14:textId="77777777" w:rsidR="00E679C5" w:rsidRPr="000509CC" w:rsidRDefault="00E679C5" w:rsidP="00E679C5">
      <w:pPr>
        <w:pStyle w:val="Nivel1"/>
        <w:spacing w:before="0" w:after="0" w:line="360" w:lineRule="auto"/>
        <w:ind w:left="0" w:firstLine="0"/>
        <w:contextualSpacing/>
        <w:rPr>
          <w:rFonts w:ascii="Times New Roman" w:hAnsi="Times New Roman"/>
          <w:color w:val="auto"/>
        </w:rPr>
      </w:pPr>
      <w:r w:rsidRPr="000509CC">
        <w:rPr>
          <w:rFonts w:ascii="Times New Roman" w:hAnsi="Times New Roman"/>
          <w:color w:val="auto"/>
        </w:rPr>
        <w:t>DA PROTEÇÃO DE DADOS PESSOAIS</w:t>
      </w:r>
    </w:p>
    <w:p w14:paraId="0507306E" w14:textId="77777777" w:rsidR="00E679C5" w:rsidRPr="007644E1"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7FD99518" w14:textId="77777777" w:rsidR="00E679C5"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5939AF35" w14:textId="77777777" w:rsidR="00E679C5"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150356E7" w14:textId="77777777" w:rsidR="00E679C5" w:rsidRPr="007644E1"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3C299CCE" w14:textId="77777777" w:rsidR="00E679C5" w:rsidRPr="007644E1"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23717037" w14:textId="77777777" w:rsidR="00E679C5" w:rsidRPr="007644E1"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63AA449E" w14:textId="733CD8C1" w:rsidR="00F416B1" w:rsidRPr="00E679C5" w:rsidRDefault="00E679C5" w:rsidP="00E679C5">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lastRenderedPageBreak/>
        <w:t xml:space="preserve">Fica a Contratada ciente de que, no caso de descumprimento de previsões contidas neste item bem como na legislação, estará sujeita </w:t>
      </w:r>
      <w:proofErr w:type="gramStart"/>
      <w:r w:rsidRPr="007644E1">
        <w:rPr>
          <w:rFonts w:ascii="Times New Roman" w:hAnsi="Times New Roman" w:cs="Times New Roman"/>
          <w:szCs w:val="20"/>
        </w:rPr>
        <w:t>à</w:t>
      </w:r>
      <w:proofErr w:type="gramEnd"/>
      <w:r w:rsidRPr="007644E1">
        <w:rPr>
          <w:rFonts w:ascii="Times New Roman" w:hAnsi="Times New Roman" w:cs="Times New Roman"/>
          <w:szCs w:val="20"/>
        </w:rPr>
        <w:t xml:space="preserve"> responsabilizações administrativas e legais pertinentes.</w:t>
      </w:r>
    </w:p>
    <w:p w14:paraId="60564CC9" w14:textId="77777777" w:rsidR="00EB3A01" w:rsidRPr="00922E4D" w:rsidRDefault="00EB3A01" w:rsidP="00EB3A01">
      <w:pPr>
        <w:spacing w:line="360" w:lineRule="auto"/>
        <w:ind w:left="709"/>
        <w:contextualSpacing/>
        <w:jc w:val="both"/>
        <w:rPr>
          <w:rFonts w:ascii="Times New Roman" w:hAnsi="Times New Roman" w:cs="Times New Roman"/>
          <w:color w:val="000000" w:themeColor="text1"/>
          <w:szCs w:val="20"/>
        </w:rPr>
      </w:pPr>
    </w:p>
    <w:p w14:paraId="16173D57" w14:textId="77777777" w:rsidR="006F6E5B" w:rsidRPr="00A91236" w:rsidRDefault="006F6E5B" w:rsidP="006F6E5B">
      <w:pPr>
        <w:pStyle w:val="Nivel1"/>
        <w:spacing w:before="0" w:after="0" w:line="360" w:lineRule="auto"/>
        <w:ind w:left="0" w:firstLine="0"/>
        <w:contextualSpacing/>
        <w:rPr>
          <w:rFonts w:ascii="Times New Roman" w:hAnsi="Times New Roman"/>
          <w:color w:val="auto"/>
        </w:rPr>
      </w:pPr>
      <w:r w:rsidRPr="00A91236">
        <w:rPr>
          <w:rFonts w:ascii="Times New Roman" w:hAnsi="Times New Roman"/>
          <w:color w:val="auto"/>
        </w:rPr>
        <w:t>DA SEGURANÇA E SAÚDE DO TRABALHADO</w:t>
      </w:r>
      <w:r w:rsidR="00F416B1" w:rsidRPr="00A91236">
        <w:rPr>
          <w:rFonts w:ascii="Times New Roman" w:hAnsi="Times New Roman"/>
          <w:color w:val="auto"/>
        </w:rPr>
        <w:t>R</w:t>
      </w:r>
    </w:p>
    <w:p w14:paraId="1498E137" w14:textId="77777777" w:rsidR="003552BA" w:rsidRPr="00F416B1"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atender as Normas e Legislação vigente referente à Segurança e Saúde no Trabalho, conforme as características especiais da unidade de execução do contrato.</w:t>
      </w:r>
      <w:r w:rsidR="00AB07F9" w:rsidRPr="00F416B1">
        <w:rPr>
          <w:rFonts w:ascii="Times New Roman" w:hAnsi="Times New Roman" w:cs="Times New Roman"/>
          <w:szCs w:val="20"/>
        </w:rPr>
        <w:t xml:space="preserve"> </w:t>
      </w:r>
    </w:p>
    <w:p w14:paraId="7688D177" w14:textId="77777777" w:rsidR="006F6E5B" w:rsidRPr="00F416B1"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79D8C4D4" w14:textId="225110C0" w:rsidR="006F6E5B" w:rsidRPr="00F416B1" w:rsidRDefault="006F6E5B" w:rsidP="00F416B1">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Os EPI e EPC fornecidos pela CONTRATADA devem ser adequados ao serviço e ao ambiente de acesso do seu corpo funcional, como por exemplo: EPI e EPC serviço em altura, serviço em espaço confinado, entre outros.</w:t>
      </w:r>
    </w:p>
    <w:p w14:paraId="6717D710" w14:textId="30B02EE3" w:rsidR="00A6050C" w:rsidRDefault="00A6050C" w:rsidP="00F416B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prever a necessidade de integração da força de trabalho antes do início das atividades dos trabalhadores na planta.</w:t>
      </w:r>
    </w:p>
    <w:p w14:paraId="0C03E9F0" w14:textId="2C4ED395" w:rsidR="006F6E5B" w:rsidRPr="00F416B1"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A CONTRATADA deverá disponibilizar ferramentas e equipamentos em condições adequadas de segurança, que estarão sujeitas a vistorias por parte da </w:t>
      </w:r>
      <w:r w:rsidR="001C2B89">
        <w:rPr>
          <w:rFonts w:ascii="Times New Roman" w:hAnsi="Times New Roman" w:cs="Times New Roman"/>
          <w:szCs w:val="20"/>
        </w:rPr>
        <w:t>HEMOBRÁS</w:t>
      </w:r>
      <w:r w:rsidRPr="00F416B1">
        <w:rPr>
          <w:rFonts w:ascii="Times New Roman" w:hAnsi="Times New Roman" w:cs="Times New Roman"/>
          <w:szCs w:val="20"/>
        </w:rPr>
        <w:t>. As vistorias poderão ocorrer previamente para liberação de uso ou durante o período de utilização das mesmas no site da Hemobrás.</w:t>
      </w:r>
    </w:p>
    <w:p w14:paraId="0D32457A" w14:textId="4ADA964B" w:rsidR="006F6E5B" w:rsidRPr="00F416B1"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Todos os profissionais da CONTRATADA </w:t>
      </w:r>
      <w:r w:rsidR="00C33937">
        <w:rPr>
          <w:rFonts w:ascii="Times New Roman" w:hAnsi="Times New Roman" w:cs="Times New Roman"/>
          <w:szCs w:val="20"/>
        </w:rPr>
        <w:t xml:space="preserve">deverão </w:t>
      </w:r>
      <w:r w:rsidR="00C33937" w:rsidRPr="00C33937">
        <w:rPr>
          <w:rFonts w:ascii="Times New Roman" w:hAnsi="Times New Roman" w:cs="Times New Roman"/>
          <w:szCs w:val="20"/>
        </w:rPr>
        <w:t>manter a capacitação de bombeiro civil em plena validade.</w:t>
      </w:r>
      <w:r w:rsidR="00C33937">
        <w:rPr>
          <w:rFonts w:ascii="Times New Roman" w:hAnsi="Times New Roman" w:cs="Times New Roman"/>
          <w:szCs w:val="20"/>
        </w:rPr>
        <w:t xml:space="preserve"> Além de</w:t>
      </w:r>
      <w:r w:rsidRPr="00F416B1">
        <w:rPr>
          <w:rFonts w:ascii="Times New Roman" w:hAnsi="Times New Roman" w:cs="Times New Roman"/>
          <w:szCs w:val="20"/>
        </w:rPr>
        <w:t xml:space="preserve"> estar treinados de acordo com a atividade desempenhada e as Normas Regulamentadoras do Ministério do Trabalho;</w:t>
      </w:r>
    </w:p>
    <w:p w14:paraId="5CA01004" w14:textId="03A15ADD" w:rsidR="00284454" w:rsidRPr="00F416B1" w:rsidRDefault="00284454" w:rsidP="00F416B1">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 xml:space="preserve">São </w:t>
      </w:r>
      <w:r w:rsidR="003225A3" w:rsidRPr="00F416B1">
        <w:rPr>
          <w:rFonts w:ascii="Times New Roman" w:hAnsi="Times New Roman" w:cs="Times New Roman"/>
          <w:bCs/>
          <w:szCs w:val="20"/>
        </w:rPr>
        <w:t xml:space="preserve">exemplos de </w:t>
      </w:r>
      <w:r w:rsidRPr="00F416B1">
        <w:rPr>
          <w:rFonts w:ascii="Times New Roman" w:hAnsi="Times New Roman" w:cs="Times New Roman"/>
          <w:bCs/>
          <w:szCs w:val="20"/>
        </w:rPr>
        <w:t>treinamentos obrigatórios para realização de atividades especificas: Treinamento em trabalho em altura NR35, Espaço confinado – Trabalhado autorizado/vigia e supervisor NR33</w:t>
      </w:r>
      <w:r w:rsidR="003960B2">
        <w:rPr>
          <w:rFonts w:ascii="Times New Roman" w:hAnsi="Times New Roman" w:cs="Times New Roman"/>
          <w:bCs/>
          <w:szCs w:val="20"/>
        </w:rPr>
        <w:t>, treinamento da NR06, treinamento de Resgate técnico industrial</w:t>
      </w:r>
      <w:r w:rsidRPr="00F416B1">
        <w:rPr>
          <w:rFonts w:ascii="Times New Roman" w:hAnsi="Times New Roman" w:cs="Times New Roman"/>
          <w:bCs/>
          <w:szCs w:val="20"/>
        </w:rPr>
        <w:t>.</w:t>
      </w:r>
    </w:p>
    <w:p w14:paraId="03935A39" w14:textId="0AD79E88" w:rsidR="006F6E5B" w:rsidRPr="00F416B1"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w:t>
      </w:r>
      <w:r w:rsidR="00B67FB0">
        <w:rPr>
          <w:rFonts w:ascii="Times New Roman" w:hAnsi="Times New Roman" w:cs="Times New Roman"/>
          <w:szCs w:val="20"/>
        </w:rPr>
        <w:t>GR</w:t>
      </w:r>
      <w:r w:rsidRPr="00F416B1">
        <w:rPr>
          <w:rFonts w:ascii="Times New Roman" w:hAnsi="Times New Roman" w:cs="Times New Roman"/>
          <w:szCs w:val="20"/>
        </w:rPr>
        <w:t>, PCMSO, ASO, ficha de entrega de EPI,</w:t>
      </w:r>
      <w:r w:rsidR="00EC14F6">
        <w:rPr>
          <w:rFonts w:ascii="Times New Roman" w:hAnsi="Times New Roman" w:cs="Times New Roman"/>
          <w:szCs w:val="20"/>
        </w:rPr>
        <w:t xml:space="preserve"> ordem de serviço de segurança,</w:t>
      </w:r>
      <w:r w:rsidRPr="00F416B1">
        <w:rPr>
          <w:rFonts w:ascii="Times New Roman" w:hAnsi="Times New Roman" w:cs="Times New Roman"/>
          <w:szCs w:val="20"/>
        </w:rPr>
        <w:t xml:space="preserve"> comprovação de treinamento obrigatório pelas NR de acordo com serviço a ser executado).</w:t>
      </w:r>
    </w:p>
    <w:p w14:paraId="46F8FE58" w14:textId="714B673B" w:rsidR="002A7DD6" w:rsidRPr="00F416B1" w:rsidRDefault="002A7DD6" w:rsidP="00F416B1">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Deve constar no ASO (Atestado da Saúde ocupacional) aptidão explícita para execução de serviços de alto risco, como por exemplo: altura</w:t>
      </w:r>
      <w:r w:rsidR="003960B2">
        <w:rPr>
          <w:rFonts w:ascii="Times New Roman" w:hAnsi="Times New Roman" w:cs="Times New Roman"/>
          <w:bCs/>
          <w:szCs w:val="20"/>
        </w:rPr>
        <w:t xml:space="preserve"> e</w:t>
      </w:r>
      <w:r w:rsidRPr="00F416B1">
        <w:rPr>
          <w:rFonts w:ascii="Times New Roman" w:hAnsi="Times New Roman" w:cs="Times New Roman"/>
          <w:bCs/>
          <w:szCs w:val="20"/>
        </w:rPr>
        <w:t xml:space="preserve"> em espaço confinado.</w:t>
      </w:r>
    </w:p>
    <w:p w14:paraId="5942544D" w14:textId="211D5DDE" w:rsidR="006F6E5B" w:rsidRDefault="006F6E5B" w:rsidP="00F416B1">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Serão de responsabilidade da CONTRATADA quaisquer acidentes em que venham a serem vítimas os seus funcionários quando em serviço, por tudo quanto às leis trabalhistas e previdenciárias lhes </w:t>
      </w:r>
      <w:r w:rsidRPr="00F416B1">
        <w:rPr>
          <w:rFonts w:ascii="Times New Roman" w:hAnsi="Times New Roman" w:cs="Times New Roman"/>
          <w:szCs w:val="20"/>
        </w:rPr>
        <w:lastRenderedPageBreak/>
        <w:t>assegurem. Sendo de responsabilidade da CONTRATADA prestar o devido auxílio ao acidentado e emitir a Comunicação de Acidente de Trabalho – CAT, de acordo com diretrizes do INSS;</w:t>
      </w:r>
    </w:p>
    <w:p w14:paraId="7EA6DC05" w14:textId="5C4EB007" w:rsidR="003960B2" w:rsidRPr="00F416B1" w:rsidRDefault="003960B2" w:rsidP="00F416B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Em caso de acidente a CONTRATADA</w:t>
      </w:r>
      <w:r>
        <w:rPr>
          <w:rFonts w:ascii="Times New Roman" w:hAnsi="Times New Roman" w:cs="Times New Roman"/>
          <w:szCs w:val="20"/>
        </w:rPr>
        <w:tab/>
        <w:t>deve enviar para Hemobrás cópia da CAT aberta e indicação do apoio dado ao trabalhador.</w:t>
      </w:r>
    </w:p>
    <w:p w14:paraId="2211D7A3" w14:textId="77777777" w:rsidR="005206BF" w:rsidRPr="00922E4D" w:rsidRDefault="005206BF" w:rsidP="005206BF">
      <w:pPr>
        <w:pStyle w:val="PargrafodaLista"/>
        <w:spacing w:line="360" w:lineRule="auto"/>
        <w:ind w:left="993"/>
        <w:jc w:val="both"/>
        <w:rPr>
          <w:rFonts w:ascii="Times New Roman" w:hAnsi="Times New Roman" w:cs="Times New Roman"/>
          <w:bCs/>
          <w:szCs w:val="20"/>
        </w:rPr>
      </w:pPr>
    </w:p>
    <w:p w14:paraId="0700A20F" w14:textId="77777777" w:rsidR="00DB206B" w:rsidRPr="00D606CD" w:rsidRDefault="00DB206B" w:rsidP="00D606CD">
      <w:pPr>
        <w:pStyle w:val="Nivel1"/>
        <w:spacing w:before="0" w:after="0" w:line="360" w:lineRule="auto"/>
        <w:ind w:left="0" w:firstLine="0"/>
        <w:contextualSpacing/>
        <w:rPr>
          <w:rFonts w:ascii="Times New Roman" w:hAnsi="Times New Roman"/>
          <w:color w:val="auto"/>
        </w:rPr>
      </w:pPr>
      <w:r w:rsidRPr="00D606CD">
        <w:rPr>
          <w:rFonts w:ascii="Times New Roman" w:hAnsi="Times New Roman"/>
          <w:color w:val="auto"/>
        </w:rPr>
        <w:t>DA SUBCONTRATAÇÃO</w:t>
      </w:r>
    </w:p>
    <w:p w14:paraId="3FF28D61" w14:textId="77777777" w:rsidR="000C0A3C" w:rsidRPr="000C0A3C" w:rsidRDefault="000C0A3C" w:rsidP="000C0A3C">
      <w:pPr>
        <w:numPr>
          <w:ilvl w:val="1"/>
          <w:numId w:val="1"/>
        </w:numPr>
        <w:spacing w:line="360" w:lineRule="auto"/>
        <w:contextualSpacing/>
        <w:jc w:val="both"/>
        <w:rPr>
          <w:rFonts w:ascii="Times New Roman" w:hAnsi="Times New Roman" w:cs="Times New Roman"/>
          <w:szCs w:val="20"/>
        </w:rPr>
      </w:pPr>
      <w:r w:rsidRPr="000C0A3C">
        <w:rPr>
          <w:rFonts w:ascii="Times New Roman" w:hAnsi="Times New Roman" w:cs="Times New Roman"/>
          <w:szCs w:val="20"/>
        </w:rPr>
        <w:t>Não será admitida a subcontratação do objeto licitatório.</w:t>
      </w:r>
    </w:p>
    <w:p w14:paraId="471627FA" w14:textId="77777777" w:rsidR="00D606CD" w:rsidRPr="00D606CD" w:rsidRDefault="00D606CD" w:rsidP="00D606CD">
      <w:pPr>
        <w:spacing w:line="360" w:lineRule="auto"/>
        <w:ind w:left="567"/>
        <w:contextualSpacing/>
        <w:jc w:val="both"/>
        <w:rPr>
          <w:rFonts w:ascii="Times New Roman" w:hAnsi="Times New Roman" w:cs="Times New Roman"/>
          <w:szCs w:val="20"/>
        </w:rPr>
      </w:pPr>
    </w:p>
    <w:p w14:paraId="38088B78" w14:textId="77777777" w:rsidR="00F159BB" w:rsidRPr="00D606CD" w:rsidRDefault="00F159BB" w:rsidP="00D606CD">
      <w:pPr>
        <w:pStyle w:val="Nivel1"/>
        <w:spacing w:before="0" w:after="0" w:line="360" w:lineRule="auto"/>
        <w:ind w:left="0" w:firstLine="0"/>
        <w:contextualSpacing/>
        <w:rPr>
          <w:rFonts w:ascii="Times New Roman" w:hAnsi="Times New Roman"/>
          <w:color w:val="auto"/>
        </w:rPr>
      </w:pPr>
      <w:r w:rsidRPr="00D606CD">
        <w:rPr>
          <w:rFonts w:ascii="Times New Roman" w:hAnsi="Times New Roman"/>
          <w:color w:val="auto"/>
        </w:rPr>
        <w:t>ALTERAÇÃO SUBJETIVA</w:t>
      </w:r>
    </w:p>
    <w:p w14:paraId="3ADB58C7" w14:textId="77777777" w:rsidR="00F159BB"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BE9B080" w14:textId="77777777" w:rsidR="00D606CD" w:rsidRPr="00E05D97" w:rsidRDefault="00D606CD" w:rsidP="00D606CD">
      <w:pPr>
        <w:spacing w:before="120" w:after="120" w:line="276" w:lineRule="auto"/>
        <w:ind w:left="425"/>
        <w:jc w:val="both"/>
        <w:rPr>
          <w:rFonts w:ascii="Times New Roman" w:hAnsi="Times New Roman" w:cs="Times New Roman"/>
          <w:szCs w:val="20"/>
          <w:lang w:eastAsia="en-US"/>
        </w:rPr>
      </w:pPr>
    </w:p>
    <w:p w14:paraId="3DFEC170" w14:textId="77777777" w:rsidR="00DB206B" w:rsidRPr="00E05D97" w:rsidRDefault="00DB206B" w:rsidP="00B022C5">
      <w:pPr>
        <w:pStyle w:val="Nivel1"/>
        <w:spacing w:before="0" w:after="0" w:line="360" w:lineRule="auto"/>
        <w:contextualSpacing/>
        <w:rPr>
          <w:rFonts w:ascii="Times New Roman" w:hAnsi="Times New Roman"/>
        </w:rPr>
      </w:pPr>
      <w:r w:rsidRPr="00E05D97">
        <w:rPr>
          <w:rFonts w:ascii="Times New Roman" w:hAnsi="Times New Roman"/>
        </w:rPr>
        <w:t>DAS SANÇÕES ADMINISTRATIVAS</w:t>
      </w:r>
    </w:p>
    <w:p w14:paraId="714FBC60" w14:textId="77777777" w:rsidR="001B112B" w:rsidRPr="001B112B"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1B112B">
        <w:rPr>
          <w:rFonts w:ascii="Times New Roman" w:hAnsi="Times New Roman" w:cs="Times New Roman"/>
          <w:szCs w:val="20"/>
        </w:rPr>
        <w:t>Comete infração administrativa, a CONTRATADA que:</w:t>
      </w:r>
    </w:p>
    <w:p w14:paraId="1AFAB526" w14:textId="77777777" w:rsidR="001B112B" w:rsidRP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inexecutar total ou parcialmente qualquer das obrigações assumidas em decorrência da contratação;</w:t>
      </w:r>
    </w:p>
    <w:p w14:paraId="1F043977" w14:textId="77777777" w:rsidR="001B112B" w:rsidRP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ensejar o retardamento da execução do objeto;</w:t>
      </w:r>
    </w:p>
    <w:p w14:paraId="001D48BA" w14:textId="77777777" w:rsidR="001B112B" w:rsidRP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falhar ou fraudar na execução do contrato;</w:t>
      </w:r>
    </w:p>
    <w:p w14:paraId="7E7BA769" w14:textId="77777777" w:rsidR="001B112B" w:rsidRP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comportar-se de modo inidôneo; e</w:t>
      </w:r>
    </w:p>
    <w:p w14:paraId="68D26EEA" w14:textId="77777777" w:rsidR="001B112B" w:rsidRP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cometer fraude fiscal.</w:t>
      </w:r>
    </w:p>
    <w:p w14:paraId="6BF5F453" w14:textId="77777777" w:rsidR="005C5A0E" w:rsidRPr="00B022C5"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B022C5">
        <w:rPr>
          <w:rFonts w:ascii="Times New Roman" w:hAnsi="Times New Roman" w:cs="Times New Roman"/>
          <w:szCs w:val="20"/>
        </w:rPr>
        <w:t xml:space="preserve">Pela inexecução </w:t>
      </w:r>
      <w:r w:rsidRPr="00B022C5">
        <w:rPr>
          <w:rFonts w:ascii="Times New Roman" w:hAnsi="Times New Roman" w:cs="Times New Roman"/>
          <w:szCs w:val="20"/>
          <w:u w:val="single"/>
        </w:rPr>
        <w:t>total ou parcial</w:t>
      </w:r>
      <w:r w:rsidRPr="00B022C5">
        <w:rPr>
          <w:rFonts w:ascii="Times New Roman" w:hAnsi="Times New Roman" w:cs="Times New Roman"/>
          <w:szCs w:val="20"/>
        </w:rPr>
        <w:t xml:space="preserve"> do objeto deste contrato, a </w:t>
      </w:r>
      <w:r w:rsidR="002C1D82" w:rsidRPr="00B022C5">
        <w:rPr>
          <w:rFonts w:ascii="Times New Roman" w:hAnsi="Times New Roman" w:cs="Times New Roman"/>
          <w:szCs w:val="20"/>
        </w:rPr>
        <w:t xml:space="preserve">Hemobrás </w:t>
      </w:r>
      <w:r w:rsidRPr="00B022C5">
        <w:rPr>
          <w:rFonts w:ascii="Times New Roman" w:hAnsi="Times New Roman" w:cs="Times New Roman"/>
          <w:szCs w:val="20"/>
        </w:rPr>
        <w:t>pode aplicar à CONTRATADA as seguintes sanções:</w:t>
      </w:r>
    </w:p>
    <w:p w14:paraId="55AB14E1" w14:textId="77777777" w:rsidR="005C5A0E" w:rsidRPr="00652240"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
          <w:bCs/>
          <w:szCs w:val="20"/>
        </w:rPr>
        <w:t>Advertência</w:t>
      </w:r>
      <w:r w:rsidRPr="00652240">
        <w:rPr>
          <w:rFonts w:ascii="Times New Roman" w:hAnsi="Times New Roman" w:cs="Times New Roman"/>
          <w:bCs/>
          <w:szCs w:val="20"/>
        </w:rPr>
        <w:t xml:space="preserve"> </w:t>
      </w:r>
      <w:r w:rsidRPr="00652240">
        <w:rPr>
          <w:rFonts w:ascii="Times New Roman" w:hAnsi="Times New Roman" w:cs="Times New Roman"/>
          <w:b/>
          <w:bCs/>
          <w:szCs w:val="20"/>
        </w:rPr>
        <w:t>por</w:t>
      </w:r>
      <w:r w:rsidRPr="00652240">
        <w:rPr>
          <w:rFonts w:ascii="Times New Roman" w:hAnsi="Times New Roman" w:cs="Times New Roman"/>
          <w:bCs/>
          <w:szCs w:val="20"/>
        </w:rPr>
        <w:t xml:space="preserve"> </w:t>
      </w:r>
      <w:r w:rsidRPr="00652240">
        <w:rPr>
          <w:rFonts w:ascii="Times New Roman" w:hAnsi="Times New Roman" w:cs="Times New Roman"/>
          <w:b/>
          <w:bCs/>
          <w:szCs w:val="20"/>
        </w:rPr>
        <w:t>escrito</w:t>
      </w:r>
      <w:r w:rsidRPr="00652240">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F4CD7FA" w14:textId="77777777" w:rsidR="005C5A0E" w:rsidRPr="00652240"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
          <w:bCs/>
          <w:szCs w:val="20"/>
        </w:rPr>
        <w:t>Multa</w:t>
      </w:r>
      <w:r w:rsidRPr="00652240">
        <w:rPr>
          <w:rFonts w:ascii="Times New Roman" w:hAnsi="Times New Roman" w:cs="Times New Roman"/>
          <w:bCs/>
          <w:szCs w:val="20"/>
        </w:rPr>
        <w:t xml:space="preserve"> </w:t>
      </w:r>
      <w:r w:rsidRPr="00652240">
        <w:rPr>
          <w:rFonts w:ascii="Times New Roman" w:hAnsi="Times New Roman" w:cs="Times New Roman"/>
          <w:b/>
          <w:bCs/>
          <w:szCs w:val="20"/>
        </w:rPr>
        <w:t>de</w:t>
      </w:r>
      <w:r w:rsidRPr="00652240">
        <w:rPr>
          <w:rFonts w:ascii="Times New Roman" w:hAnsi="Times New Roman" w:cs="Times New Roman"/>
          <w:bCs/>
          <w:szCs w:val="20"/>
        </w:rPr>
        <w:t xml:space="preserve">: </w:t>
      </w:r>
    </w:p>
    <w:p w14:paraId="62065C4C"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B022C5">
        <w:rPr>
          <w:rFonts w:ascii="Times New Roman" w:hAnsi="Times New Roman" w:cs="Times New Roman"/>
          <w:szCs w:val="20"/>
        </w:rPr>
        <w:t>Hemobrás</w:t>
      </w:r>
      <w:r w:rsidRPr="00B022C5">
        <w:rPr>
          <w:rFonts w:ascii="Times New Roman" w:hAnsi="Times New Roman" w:cs="Times New Roman"/>
          <w:szCs w:val="20"/>
        </w:rPr>
        <w:t xml:space="preserve">, no </w:t>
      </w:r>
      <w:r w:rsidRPr="00652240">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290FBE94"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lastRenderedPageBreak/>
        <w:t>0,1% (um décimo por cento) até 10% (dez por cento) sobre o valor adjudicado, em caso de atraso na execução do objeto, por período superior ao previsto no subitem acima, ou de inexecução parcial da obrigação assumida;</w:t>
      </w:r>
    </w:p>
    <w:p w14:paraId="5C0F0DFA"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0,1% (um décimo por cento) até 15% (quinze por cento) sobre o valor adjudicado, em caso de inexecução total da obrigação assumida;</w:t>
      </w:r>
    </w:p>
    <w:p w14:paraId="48982455"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0,2% a 3,2% por dia sobre o valor mensal do contrato, conforme detalhamento constante das </w:t>
      </w:r>
      <w:r w:rsidRPr="00652240">
        <w:rPr>
          <w:rFonts w:ascii="Times New Roman" w:hAnsi="Times New Roman" w:cs="Times New Roman"/>
          <w:b/>
          <w:color w:val="000000"/>
          <w:szCs w:val="20"/>
        </w:rPr>
        <w:t>tabelas 1</w:t>
      </w:r>
      <w:r w:rsidRPr="00652240">
        <w:rPr>
          <w:rFonts w:ascii="Times New Roman" w:hAnsi="Times New Roman" w:cs="Times New Roman"/>
          <w:color w:val="000000"/>
          <w:szCs w:val="20"/>
        </w:rPr>
        <w:t xml:space="preserve"> e </w:t>
      </w:r>
      <w:r w:rsidRPr="00652240">
        <w:rPr>
          <w:rFonts w:ascii="Times New Roman" w:hAnsi="Times New Roman" w:cs="Times New Roman"/>
          <w:b/>
          <w:color w:val="000000"/>
          <w:szCs w:val="20"/>
        </w:rPr>
        <w:t>2</w:t>
      </w:r>
      <w:r w:rsidRPr="00652240">
        <w:rPr>
          <w:rFonts w:ascii="Times New Roman" w:hAnsi="Times New Roman" w:cs="Times New Roman"/>
          <w:color w:val="000000"/>
          <w:szCs w:val="20"/>
        </w:rPr>
        <w:t>, abaixo; e</w:t>
      </w:r>
    </w:p>
    <w:p w14:paraId="0FB6BC08"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B022C5">
        <w:rPr>
          <w:rFonts w:ascii="Times New Roman" w:hAnsi="Times New Roman" w:cs="Times New Roman"/>
          <w:szCs w:val="20"/>
        </w:rPr>
        <w:t xml:space="preserve">Hemobrás </w:t>
      </w:r>
      <w:r w:rsidRPr="00652240">
        <w:rPr>
          <w:rFonts w:ascii="Times New Roman" w:hAnsi="Times New Roman" w:cs="Times New Roman"/>
          <w:color w:val="000000"/>
          <w:szCs w:val="20"/>
        </w:rPr>
        <w:t>a promover a rescisão do contrato;</w:t>
      </w:r>
    </w:p>
    <w:p w14:paraId="705828A4" w14:textId="77777777" w:rsidR="005C5A0E" w:rsidRPr="00652240"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as penalidades de multa decorrentes de fatos diversos serão consideradas independentes entre si.</w:t>
      </w:r>
    </w:p>
    <w:p w14:paraId="011BFC17" w14:textId="77777777" w:rsidR="005C5A0E" w:rsidRPr="00652240"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4F5494">
        <w:rPr>
          <w:rFonts w:ascii="Times New Roman" w:hAnsi="Times New Roman" w:cs="Times New Roman"/>
          <w:b/>
          <w:bCs/>
          <w:szCs w:val="20"/>
        </w:rPr>
        <w:t>Suspensão</w:t>
      </w:r>
      <w:r w:rsidRPr="00652240">
        <w:rPr>
          <w:rFonts w:ascii="Times New Roman" w:hAnsi="Times New Roman" w:cs="Times New Roman"/>
          <w:bCs/>
          <w:szCs w:val="20"/>
        </w:rPr>
        <w:t xml:space="preserve"> de licitar e </w:t>
      </w:r>
      <w:r w:rsidRPr="004F5494">
        <w:rPr>
          <w:rFonts w:ascii="Times New Roman" w:hAnsi="Times New Roman" w:cs="Times New Roman"/>
          <w:b/>
          <w:bCs/>
          <w:szCs w:val="20"/>
        </w:rPr>
        <w:t>impedimento</w:t>
      </w:r>
      <w:r w:rsidRPr="00652240">
        <w:rPr>
          <w:rFonts w:ascii="Times New Roman" w:hAnsi="Times New Roman" w:cs="Times New Roman"/>
          <w:bCs/>
          <w:szCs w:val="20"/>
        </w:rPr>
        <w:t xml:space="preserve"> de contratar </w:t>
      </w:r>
      <w:r w:rsidRPr="00B022C5">
        <w:rPr>
          <w:rFonts w:ascii="Times New Roman" w:hAnsi="Times New Roman" w:cs="Times New Roman"/>
          <w:bCs/>
          <w:szCs w:val="20"/>
        </w:rPr>
        <w:t xml:space="preserve">com </w:t>
      </w:r>
      <w:r w:rsidR="000008B6" w:rsidRPr="00B022C5">
        <w:rPr>
          <w:rFonts w:ascii="Times New Roman" w:hAnsi="Times New Roman" w:cs="Times New Roman"/>
          <w:bCs/>
          <w:szCs w:val="20"/>
        </w:rPr>
        <w:t>a Hemobrás</w:t>
      </w:r>
      <w:r w:rsidRPr="00652240">
        <w:rPr>
          <w:rFonts w:ascii="Times New Roman" w:hAnsi="Times New Roman" w:cs="Times New Roman"/>
          <w:bCs/>
          <w:szCs w:val="20"/>
        </w:rPr>
        <w:t>, pelo prazo de até dois anos;</w:t>
      </w:r>
    </w:p>
    <w:p w14:paraId="29A2B009" w14:textId="77777777" w:rsidR="005C5A0E" w:rsidRPr="00E05D97"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61480D27" w14:textId="77777777" w:rsidR="005C5A0E" w:rsidRPr="00E05D97"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Para efeito de aplicação de multas, às infrações são atribuídos graus, de acordo com as tabelas 1 e 2:</w:t>
      </w:r>
    </w:p>
    <w:p w14:paraId="242D8C3D" w14:textId="77777777" w:rsidR="005C5A0E" w:rsidRPr="00E05D97" w:rsidRDefault="005C5A0E" w:rsidP="005C5A0E">
      <w:pPr>
        <w:spacing w:before="120" w:after="120" w:line="276" w:lineRule="auto"/>
        <w:ind w:right="-30"/>
        <w:jc w:val="center"/>
        <w:rPr>
          <w:rFonts w:ascii="Times New Roman" w:hAnsi="Times New Roman" w:cs="Times New Roman"/>
          <w:b/>
          <w:bCs/>
          <w:szCs w:val="20"/>
        </w:rPr>
      </w:pPr>
      <w:r w:rsidRPr="00E05D97">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E05D97" w14:paraId="7F28098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269D415"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30F9EDE4"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CORRESPONDÊNCIA</w:t>
            </w:r>
          </w:p>
        </w:tc>
      </w:tr>
      <w:tr w:rsidR="005C5A0E" w:rsidRPr="00E05D97" w14:paraId="68551DD4"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1D496"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454AD8"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 ao dia sobre o valor mensal do contrato</w:t>
            </w:r>
          </w:p>
        </w:tc>
      </w:tr>
      <w:tr w:rsidR="005C5A0E" w:rsidRPr="00E05D97" w14:paraId="5A8430AC" w14:textId="77777777" w:rsidTr="0099334E">
        <w:trPr>
          <w:tblCellSpacing w:w="0" w:type="dxa"/>
        </w:trPr>
        <w:tc>
          <w:tcPr>
            <w:tcW w:w="3576" w:type="dxa"/>
            <w:tcBorders>
              <w:top w:val="outset" w:sz="6" w:space="0" w:color="000000"/>
              <w:bottom w:val="outset" w:sz="6" w:space="0" w:color="000000"/>
              <w:right w:val="outset" w:sz="6" w:space="0" w:color="000000"/>
            </w:tcBorders>
          </w:tcPr>
          <w:p w14:paraId="2466344B"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7FF0F8C2"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0,4% ao dia sobre o valor mensal do contrato</w:t>
            </w:r>
          </w:p>
        </w:tc>
      </w:tr>
      <w:tr w:rsidR="005C5A0E" w:rsidRPr="00E05D97" w14:paraId="27A37B1D" w14:textId="77777777" w:rsidTr="0099334E">
        <w:trPr>
          <w:tblCellSpacing w:w="0" w:type="dxa"/>
        </w:trPr>
        <w:tc>
          <w:tcPr>
            <w:tcW w:w="3576" w:type="dxa"/>
            <w:tcBorders>
              <w:top w:val="outset" w:sz="6" w:space="0" w:color="000000"/>
              <w:bottom w:val="outset" w:sz="6" w:space="0" w:color="000000"/>
              <w:right w:val="outset" w:sz="6" w:space="0" w:color="000000"/>
            </w:tcBorders>
          </w:tcPr>
          <w:p w14:paraId="1C4C1C9D"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2EF27C9E"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0,8% ao dia sobre o valor mensal do contrato</w:t>
            </w:r>
          </w:p>
        </w:tc>
      </w:tr>
      <w:tr w:rsidR="005C5A0E" w:rsidRPr="00E05D97" w14:paraId="78B0E27F" w14:textId="77777777" w:rsidTr="0099334E">
        <w:trPr>
          <w:tblCellSpacing w:w="0" w:type="dxa"/>
        </w:trPr>
        <w:tc>
          <w:tcPr>
            <w:tcW w:w="3576" w:type="dxa"/>
            <w:tcBorders>
              <w:top w:val="outset" w:sz="6" w:space="0" w:color="000000"/>
              <w:bottom w:val="outset" w:sz="6" w:space="0" w:color="000000"/>
              <w:right w:val="outset" w:sz="6" w:space="0" w:color="000000"/>
            </w:tcBorders>
          </w:tcPr>
          <w:p w14:paraId="45B6C67A"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0FE8FFFA"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1,6% ao dia sobre o valor mensal do contrato</w:t>
            </w:r>
          </w:p>
        </w:tc>
      </w:tr>
      <w:tr w:rsidR="005C5A0E" w:rsidRPr="00E05D97" w14:paraId="3D082757" w14:textId="77777777" w:rsidTr="0099334E">
        <w:trPr>
          <w:tblCellSpacing w:w="0" w:type="dxa"/>
        </w:trPr>
        <w:tc>
          <w:tcPr>
            <w:tcW w:w="3576" w:type="dxa"/>
            <w:tcBorders>
              <w:top w:val="outset" w:sz="6" w:space="0" w:color="000000"/>
              <w:bottom w:val="outset" w:sz="6" w:space="0" w:color="000000"/>
              <w:right w:val="outset" w:sz="6" w:space="0" w:color="000000"/>
            </w:tcBorders>
          </w:tcPr>
          <w:p w14:paraId="34EE29AF"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FC1E8AE"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3,2% ao dia sobre o valor mensal do contrato</w:t>
            </w:r>
          </w:p>
        </w:tc>
      </w:tr>
    </w:tbl>
    <w:p w14:paraId="7CD9FD0F" w14:textId="77777777" w:rsidR="005C5A0E" w:rsidRPr="00E05D97" w:rsidRDefault="005C5A0E" w:rsidP="005C5A0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E05D97" w14:paraId="6AF217E5" w14:textId="77777777" w:rsidTr="0099334E">
        <w:trPr>
          <w:trHeight w:val="60"/>
          <w:tblCellSpacing w:w="0" w:type="dxa"/>
        </w:trPr>
        <w:tc>
          <w:tcPr>
            <w:tcW w:w="9180" w:type="dxa"/>
            <w:gridSpan w:val="3"/>
            <w:tcBorders>
              <w:top w:val="outset" w:sz="6" w:space="0" w:color="000000"/>
              <w:bottom w:val="outset" w:sz="6" w:space="0" w:color="000000"/>
            </w:tcBorders>
          </w:tcPr>
          <w:p w14:paraId="51CE1B17"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INFRAÇÃO</w:t>
            </w:r>
          </w:p>
        </w:tc>
      </w:tr>
      <w:tr w:rsidR="005C5A0E" w:rsidRPr="00E05D97" w14:paraId="41157010"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48BA486"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lastRenderedPageBreak/>
              <w:t>ITEM</w:t>
            </w:r>
          </w:p>
        </w:tc>
        <w:tc>
          <w:tcPr>
            <w:tcW w:w="4983" w:type="dxa"/>
            <w:tcBorders>
              <w:top w:val="outset" w:sz="6" w:space="0" w:color="000000"/>
              <w:left w:val="outset" w:sz="6" w:space="0" w:color="000000"/>
              <w:bottom w:val="outset" w:sz="6" w:space="0" w:color="000000"/>
              <w:right w:val="outset" w:sz="6" w:space="0" w:color="000000"/>
            </w:tcBorders>
          </w:tcPr>
          <w:p w14:paraId="5C339E17"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4344CA65"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GRAU</w:t>
            </w:r>
          </w:p>
        </w:tc>
      </w:tr>
      <w:tr w:rsidR="005C5A0E" w:rsidRPr="00E05D97" w14:paraId="3FD6EFF2"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E78FAD0"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23AF812" w14:textId="77777777" w:rsidR="005C5A0E" w:rsidRPr="00E05D97" w:rsidRDefault="005C5A0E" w:rsidP="009555A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Permitir situação que crie a possibilidade de causar dano físico, lesão corporal ou conseq</w:t>
            </w:r>
            <w:r w:rsidR="009555AC">
              <w:rPr>
                <w:rFonts w:ascii="Times New Roman" w:hAnsi="Times New Roman" w:cs="Times New Roman"/>
                <w:szCs w:val="20"/>
              </w:rPr>
              <w:t>u</w:t>
            </w:r>
            <w:r w:rsidRPr="00E05D97">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1B4BA3C8"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05</w:t>
            </w:r>
          </w:p>
        </w:tc>
      </w:tr>
      <w:tr w:rsidR="005C5A0E" w:rsidRPr="00E05D97" w14:paraId="46D6478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33BFEAE9"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A3B7DF"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7D1CDEF"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04</w:t>
            </w:r>
          </w:p>
        </w:tc>
      </w:tr>
      <w:tr w:rsidR="005C5A0E" w:rsidRPr="00E05D97" w14:paraId="454C6CA4"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583E4A2"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4FE6F0B8"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Manter funcionário sem qualificação para executar os serviços contratados</w:t>
            </w:r>
            <w:r w:rsidRPr="008C25DF">
              <w:rPr>
                <w:rFonts w:ascii="Times New Roman" w:hAnsi="Times New Roman" w:cs="Times New Roman"/>
                <w:szCs w:val="20"/>
              </w:rPr>
              <w:t>, por empregado e por dia;</w:t>
            </w:r>
          </w:p>
        </w:tc>
        <w:tc>
          <w:tcPr>
            <w:tcW w:w="1958" w:type="dxa"/>
            <w:tcBorders>
              <w:top w:val="outset" w:sz="6" w:space="0" w:color="000000"/>
              <w:left w:val="outset" w:sz="6" w:space="0" w:color="000000"/>
              <w:bottom w:val="outset" w:sz="6" w:space="0" w:color="000000"/>
            </w:tcBorders>
            <w:vAlign w:val="center"/>
          </w:tcPr>
          <w:p w14:paraId="69ADA2D3"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5C5A0E" w:rsidRPr="00E05D97" w14:paraId="50D9F56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FF0B050"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6FA8B3A4"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36009ED4"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w:t>
            </w:r>
          </w:p>
        </w:tc>
      </w:tr>
      <w:tr w:rsidR="005C5A0E" w:rsidRPr="00E05D97" w14:paraId="15B914A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4A8F1DF"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7053D658"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 xml:space="preserve">Retirar funcionários ou encarregados do serviço durante o expediente, sem a anuência prévia do </w:t>
            </w:r>
            <w:r w:rsidR="001C2B89" w:rsidRPr="008C25DF">
              <w:rPr>
                <w:rFonts w:ascii="Times New Roman" w:hAnsi="Times New Roman" w:cs="Times New Roman"/>
                <w:szCs w:val="20"/>
              </w:rPr>
              <w:t>HEMOBRÁS</w:t>
            </w:r>
            <w:r w:rsidRPr="008C25DF">
              <w:rPr>
                <w:rFonts w:ascii="Times New Roman" w:hAnsi="Times New Roman" w:cs="Times New Roman"/>
                <w:szCs w:val="20"/>
              </w:rPr>
              <w:t>, por empregado e por dia;</w:t>
            </w:r>
          </w:p>
        </w:tc>
        <w:tc>
          <w:tcPr>
            <w:tcW w:w="1958" w:type="dxa"/>
            <w:tcBorders>
              <w:top w:val="outset" w:sz="6" w:space="0" w:color="000000"/>
              <w:left w:val="outset" w:sz="6" w:space="0" w:color="000000"/>
              <w:bottom w:val="outset" w:sz="6" w:space="0" w:color="000000"/>
            </w:tcBorders>
            <w:vAlign w:val="center"/>
          </w:tcPr>
          <w:p w14:paraId="5B52E21B"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5C5A0E" w:rsidRPr="00E05D97" w14:paraId="10B0A599"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785930C3"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b/>
                <w:bCs/>
                <w:szCs w:val="20"/>
              </w:rPr>
              <w:t>Para os itens a seguir, deixar de:</w:t>
            </w:r>
          </w:p>
        </w:tc>
      </w:tr>
      <w:tr w:rsidR="005C5A0E" w:rsidRPr="00E05D97" w14:paraId="55D75AE8"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3CDA2B1"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62E73E69"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5C522161"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5C5A0E" w:rsidRPr="00E05D97" w14:paraId="7FF7BE90"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1C759DC"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7CF3620"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035C1E01"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w:t>
            </w:r>
          </w:p>
        </w:tc>
      </w:tr>
      <w:tr w:rsidR="005C5A0E" w:rsidRPr="00E05D97" w14:paraId="53BF8AD8"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E568EF9"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39B7DF9E"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E0A7F39"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5C5A0E" w:rsidRPr="00E05D97" w14:paraId="0A63301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63E51D7"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4FD688FC"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74520A54"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5C5A0E" w:rsidRPr="00E05D97" w14:paraId="3FE6E57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A392B64"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lastRenderedPageBreak/>
              <w:t>10</w:t>
            </w:r>
          </w:p>
        </w:tc>
        <w:tc>
          <w:tcPr>
            <w:tcW w:w="4983" w:type="dxa"/>
            <w:tcBorders>
              <w:top w:val="outset" w:sz="6" w:space="0" w:color="000000"/>
              <w:left w:val="outset" w:sz="6" w:space="0" w:color="000000"/>
              <w:bottom w:val="outset" w:sz="6" w:space="0" w:color="000000"/>
              <w:right w:val="outset" w:sz="6" w:space="0" w:color="000000"/>
            </w:tcBorders>
          </w:tcPr>
          <w:p w14:paraId="1E425BEB"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72CD0FDF"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5C5A0E" w:rsidRPr="00E05D97" w14:paraId="3C897565"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7FE891C"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1ADEC074" w14:textId="77777777" w:rsidR="005C5A0E" w:rsidRPr="008C25DF" w:rsidRDefault="005C5A0E" w:rsidP="0099334E">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6E89EE57" w14:textId="77777777" w:rsidR="005C5A0E" w:rsidRPr="00E05D97" w:rsidRDefault="005C5A0E" w:rsidP="0099334E">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bl>
    <w:p w14:paraId="00696BDA" w14:textId="77777777" w:rsidR="002729CE" w:rsidRDefault="002729CE" w:rsidP="002729CE">
      <w:pPr>
        <w:spacing w:line="360" w:lineRule="auto"/>
        <w:ind w:left="567"/>
        <w:contextualSpacing/>
        <w:jc w:val="both"/>
        <w:rPr>
          <w:rFonts w:ascii="Times New Roman" w:hAnsi="Times New Roman" w:cs="Times New Roman"/>
          <w:szCs w:val="20"/>
        </w:rPr>
      </w:pPr>
    </w:p>
    <w:p w14:paraId="675B3A99" w14:textId="77777777" w:rsidR="005C5A0E" w:rsidRPr="00652240"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652240">
        <w:rPr>
          <w:rFonts w:ascii="Times New Roman" w:hAnsi="Times New Roman" w:cs="Times New Roman"/>
          <w:szCs w:val="20"/>
        </w:rPr>
        <w:t xml:space="preserve">Também ficam sujeitas às penalidades </w:t>
      </w:r>
      <w:r w:rsidRPr="002729CE">
        <w:rPr>
          <w:rFonts w:ascii="Times New Roman" w:hAnsi="Times New Roman" w:cs="Times New Roman"/>
          <w:szCs w:val="20"/>
        </w:rPr>
        <w:t xml:space="preserve">do </w:t>
      </w:r>
      <w:r w:rsidR="000611A8" w:rsidRPr="002729CE">
        <w:rPr>
          <w:rFonts w:ascii="Times New Roman" w:hAnsi="Times New Roman" w:cs="Times New Roman"/>
          <w:szCs w:val="20"/>
        </w:rPr>
        <w:t>Art. 83, III da Lei 13.303 de 2016</w:t>
      </w:r>
      <w:r w:rsidRPr="002729CE">
        <w:rPr>
          <w:rFonts w:ascii="Times New Roman" w:hAnsi="Times New Roman" w:cs="Times New Roman"/>
          <w:szCs w:val="20"/>
        </w:rPr>
        <w:t xml:space="preserve">, as empresas </w:t>
      </w:r>
      <w:r w:rsidRPr="00652240">
        <w:rPr>
          <w:rFonts w:ascii="Times New Roman" w:hAnsi="Times New Roman" w:cs="Times New Roman"/>
          <w:szCs w:val="20"/>
        </w:rPr>
        <w:t>ou profissionais que:</w:t>
      </w:r>
    </w:p>
    <w:p w14:paraId="31E3E676" w14:textId="77777777" w:rsidR="005C5A0E" w:rsidRPr="002729CE"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Cs/>
          <w:szCs w:val="20"/>
        </w:rPr>
        <w:t xml:space="preserve">tenham sofrido condenação </w:t>
      </w:r>
      <w:r w:rsidRPr="002729CE">
        <w:rPr>
          <w:rFonts w:ascii="Times New Roman" w:hAnsi="Times New Roman" w:cs="Times New Roman"/>
          <w:bCs/>
          <w:szCs w:val="20"/>
        </w:rPr>
        <w:t>definitiva por praticar, por meio dolosos, fraude fiscal no recolhimento de quaisquer tributos;</w:t>
      </w:r>
    </w:p>
    <w:p w14:paraId="0F0D0DCB" w14:textId="77777777" w:rsidR="005C5A0E" w:rsidRPr="002729CE"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2729CE">
        <w:rPr>
          <w:rFonts w:ascii="Times New Roman" w:hAnsi="Times New Roman" w:cs="Times New Roman"/>
          <w:bCs/>
          <w:szCs w:val="20"/>
        </w:rPr>
        <w:t>tenham praticado atos ilícitos visando a frustrar os objetivos da licitação;</w:t>
      </w:r>
    </w:p>
    <w:p w14:paraId="02D6DED2" w14:textId="77777777" w:rsidR="005C5A0E" w:rsidRPr="002729CE"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2729CE">
        <w:rPr>
          <w:rFonts w:ascii="Times New Roman" w:hAnsi="Times New Roman" w:cs="Times New Roman"/>
          <w:bCs/>
          <w:szCs w:val="20"/>
        </w:rPr>
        <w:t xml:space="preserve">demonstrem não possuir idoneidade para contratar com a </w:t>
      </w:r>
      <w:r w:rsidR="000611A8" w:rsidRPr="002729CE">
        <w:rPr>
          <w:rFonts w:ascii="Times New Roman" w:hAnsi="Times New Roman" w:cs="Times New Roman"/>
          <w:szCs w:val="20"/>
        </w:rPr>
        <w:t xml:space="preserve">Hemobrás </w:t>
      </w:r>
      <w:r w:rsidRPr="002729CE">
        <w:rPr>
          <w:rFonts w:ascii="Times New Roman" w:hAnsi="Times New Roman" w:cs="Times New Roman"/>
          <w:bCs/>
          <w:szCs w:val="20"/>
        </w:rPr>
        <w:t xml:space="preserve">em virtude de atos ilícitos praticados. </w:t>
      </w:r>
    </w:p>
    <w:p w14:paraId="082EC900" w14:textId="77777777" w:rsidR="005C5A0E" w:rsidRPr="002729CE"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2729CE">
        <w:rPr>
          <w:rFonts w:ascii="Times New Roman" w:hAnsi="Times New Roman" w:cs="Times New Roman"/>
          <w:szCs w:val="20"/>
        </w:rPr>
        <w:t>Lei 13.303 de 2016</w:t>
      </w:r>
      <w:r w:rsidRPr="002729CE">
        <w:rPr>
          <w:rFonts w:ascii="Times New Roman" w:hAnsi="Times New Roman" w:cs="Times New Roman"/>
          <w:szCs w:val="20"/>
        </w:rPr>
        <w:t>.</w:t>
      </w:r>
    </w:p>
    <w:p w14:paraId="05E1CD03" w14:textId="77777777" w:rsidR="005C5A0E" w:rsidRPr="002729CE"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4282A58D" w14:textId="77777777" w:rsidR="005C5A0E" w:rsidRPr="002729CE"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915E905" w14:textId="77777777" w:rsidR="005C5A0E" w:rsidRPr="002729CE"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2729CE">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48992CBF" w14:textId="77777777" w:rsidR="005C5A0E"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E05D97">
        <w:rPr>
          <w:rFonts w:ascii="Times New Roman" w:hAnsi="Times New Roman" w:cs="Times New Roman"/>
          <w:szCs w:val="20"/>
        </w:rPr>
        <w:t>As penalidades serão obrigatoriamente registradas no SICAF.</w:t>
      </w:r>
    </w:p>
    <w:p w14:paraId="3756839D" w14:textId="77777777" w:rsidR="004A0EF1" w:rsidRPr="00301C3D" w:rsidRDefault="004A0EF1" w:rsidP="004A0EF1">
      <w:pPr>
        <w:spacing w:line="360" w:lineRule="auto"/>
        <w:ind w:left="709"/>
        <w:contextualSpacing/>
        <w:jc w:val="both"/>
        <w:rPr>
          <w:rFonts w:ascii="Times New Roman" w:hAnsi="Times New Roman" w:cs="Times New Roman"/>
          <w:szCs w:val="20"/>
        </w:rPr>
      </w:pPr>
    </w:p>
    <w:p w14:paraId="0D03EAEA" w14:textId="77777777" w:rsidR="004A0EF1" w:rsidRPr="00BB1F7A" w:rsidRDefault="004A0EF1" w:rsidP="004A0EF1">
      <w:pPr>
        <w:pStyle w:val="Nivel1"/>
        <w:spacing w:before="0" w:after="0" w:line="360" w:lineRule="auto"/>
        <w:contextualSpacing/>
        <w:rPr>
          <w:rFonts w:ascii="Times New Roman" w:hAnsi="Times New Roman"/>
        </w:rPr>
      </w:pPr>
      <w:r w:rsidRPr="00BB1F7A">
        <w:rPr>
          <w:rFonts w:ascii="Times New Roman" w:hAnsi="Times New Roman"/>
        </w:rPr>
        <w:t>MATRIZ DE RISCOS</w:t>
      </w:r>
    </w:p>
    <w:p w14:paraId="3985F31D" w14:textId="186E2C46" w:rsidR="005C5A0E" w:rsidRDefault="000C0A3C" w:rsidP="000C0A3C">
      <w:pPr>
        <w:numPr>
          <w:ilvl w:val="1"/>
          <w:numId w:val="1"/>
        </w:numPr>
        <w:spacing w:line="360" w:lineRule="auto"/>
        <w:ind w:left="709" w:hanging="568"/>
        <w:contextualSpacing/>
        <w:jc w:val="both"/>
        <w:rPr>
          <w:rFonts w:ascii="Times New Roman" w:hAnsi="Times New Roman" w:cs="Times New Roman"/>
          <w:szCs w:val="20"/>
        </w:rPr>
      </w:pPr>
      <w:r w:rsidRPr="000C0A3C">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EF07D2" w:rsidRPr="00EF07D2">
        <w:rPr>
          <w:rFonts w:ascii="Times New Roman" w:hAnsi="Times New Roman" w:cs="Times New Roman"/>
          <w:szCs w:val="20"/>
        </w:rPr>
        <w:t>I</w:t>
      </w:r>
      <w:r w:rsidR="0005238A">
        <w:rPr>
          <w:rFonts w:ascii="Times New Roman" w:hAnsi="Times New Roman" w:cs="Times New Roman"/>
          <w:szCs w:val="20"/>
        </w:rPr>
        <w:t>II</w:t>
      </w:r>
      <w:r w:rsidRPr="000C0A3C">
        <w:rPr>
          <w:rFonts w:ascii="Times New Roman" w:hAnsi="Times New Roman" w:cs="Times New Roman"/>
          <w:szCs w:val="20"/>
        </w:rPr>
        <w:t xml:space="preserve"> do Termo de Referência</w:t>
      </w:r>
      <w:r>
        <w:rPr>
          <w:rFonts w:ascii="Times New Roman" w:hAnsi="Times New Roman" w:cs="Times New Roman"/>
          <w:szCs w:val="20"/>
        </w:rPr>
        <w:t>.</w:t>
      </w:r>
    </w:p>
    <w:p w14:paraId="26221F51" w14:textId="77777777" w:rsidR="00D8724D" w:rsidRPr="000C0A3C" w:rsidRDefault="00D8724D" w:rsidP="000C0A3C">
      <w:pPr>
        <w:pStyle w:val="Nivel1"/>
        <w:numPr>
          <w:ilvl w:val="0"/>
          <w:numId w:val="0"/>
        </w:numPr>
        <w:ind w:left="360"/>
      </w:pPr>
    </w:p>
    <w:p w14:paraId="62CC72A1" w14:textId="1E00E72F" w:rsidR="00DB206B" w:rsidRPr="0020037A" w:rsidRDefault="001144F3" w:rsidP="000C0A3C">
      <w:pPr>
        <w:spacing w:after="360"/>
        <w:ind w:left="360"/>
        <w:jc w:val="right"/>
        <w:rPr>
          <w:rFonts w:ascii="Times New Roman" w:hAnsi="Times New Roman" w:cs="Times New Roman"/>
          <w:color w:val="FF0000"/>
          <w:szCs w:val="20"/>
        </w:rPr>
      </w:pPr>
      <w:r>
        <w:rPr>
          <w:rFonts w:ascii="Times New Roman" w:hAnsi="Times New Roman" w:cs="Times New Roman"/>
          <w:i/>
          <w:szCs w:val="20"/>
        </w:rPr>
        <w:t>Goiana,</w:t>
      </w:r>
      <w:r w:rsidR="00EC14F6">
        <w:rPr>
          <w:rFonts w:ascii="Times New Roman" w:hAnsi="Times New Roman" w:cs="Times New Roman"/>
          <w:i/>
          <w:szCs w:val="20"/>
        </w:rPr>
        <w:t xml:space="preserve"> </w:t>
      </w:r>
      <w:r w:rsidR="00B24CD1">
        <w:rPr>
          <w:rFonts w:ascii="Times New Roman" w:hAnsi="Times New Roman" w:cs="Times New Roman"/>
          <w:i/>
          <w:szCs w:val="20"/>
        </w:rPr>
        <w:t>05</w:t>
      </w:r>
      <w:r w:rsidR="00A53C27">
        <w:rPr>
          <w:rFonts w:ascii="Times New Roman" w:hAnsi="Times New Roman" w:cs="Times New Roman"/>
          <w:i/>
          <w:szCs w:val="20"/>
        </w:rPr>
        <w:t xml:space="preserve"> </w:t>
      </w:r>
      <w:r>
        <w:rPr>
          <w:rFonts w:ascii="Times New Roman" w:hAnsi="Times New Roman" w:cs="Times New Roman"/>
          <w:i/>
          <w:szCs w:val="20"/>
        </w:rPr>
        <w:t xml:space="preserve">de </w:t>
      </w:r>
      <w:r w:rsidR="00B24CD1">
        <w:rPr>
          <w:rFonts w:ascii="Times New Roman" w:hAnsi="Times New Roman" w:cs="Times New Roman"/>
          <w:i/>
          <w:szCs w:val="20"/>
        </w:rPr>
        <w:t>junh</w:t>
      </w:r>
      <w:r w:rsidR="00D27E5E">
        <w:rPr>
          <w:rFonts w:ascii="Times New Roman" w:hAnsi="Times New Roman" w:cs="Times New Roman"/>
          <w:i/>
          <w:szCs w:val="20"/>
        </w:rPr>
        <w:t>o</w:t>
      </w:r>
      <w:r>
        <w:rPr>
          <w:rFonts w:ascii="Times New Roman" w:hAnsi="Times New Roman" w:cs="Times New Roman"/>
          <w:i/>
          <w:szCs w:val="20"/>
        </w:rPr>
        <w:t xml:space="preserve"> de 20</w:t>
      </w:r>
      <w:r w:rsidRPr="00EC14F6">
        <w:rPr>
          <w:rFonts w:ascii="Times New Roman" w:hAnsi="Times New Roman" w:cs="Times New Roman"/>
          <w:i/>
          <w:szCs w:val="20"/>
        </w:rPr>
        <w:t>2</w:t>
      </w:r>
      <w:r w:rsidR="00623414">
        <w:rPr>
          <w:rFonts w:ascii="Times New Roman" w:hAnsi="Times New Roman" w:cs="Times New Roman"/>
          <w:i/>
          <w:szCs w:val="20"/>
        </w:rPr>
        <w:t>4</w:t>
      </w:r>
      <w:r w:rsidR="00C60538" w:rsidRPr="00EC14F6">
        <w:rPr>
          <w:rFonts w:ascii="Times New Roman" w:hAnsi="Times New Roman" w:cs="Times New Roman"/>
          <w:i/>
          <w:szCs w:val="20"/>
        </w:rPr>
        <w:t>.</w:t>
      </w:r>
    </w:p>
    <w:p w14:paraId="00EE8C9B" w14:textId="77777777" w:rsidR="001E35BD" w:rsidRDefault="001E35BD" w:rsidP="000C0A3C">
      <w:pPr>
        <w:spacing w:after="360"/>
        <w:ind w:left="360"/>
        <w:jc w:val="center"/>
        <w:rPr>
          <w:rFonts w:ascii="Times New Roman" w:hAnsi="Times New Roman" w:cs="Times New Roman"/>
          <w:b/>
          <w:szCs w:val="20"/>
        </w:rPr>
      </w:pPr>
    </w:p>
    <w:p w14:paraId="61C66C2F" w14:textId="75B960FD" w:rsidR="000C0A3C" w:rsidRDefault="000C0A3C" w:rsidP="000C0A3C">
      <w:pPr>
        <w:spacing w:after="360"/>
        <w:ind w:left="360"/>
        <w:jc w:val="center"/>
        <w:rPr>
          <w:rFonts w:ascii="Times New Roman" w:hAnsi="Times New Roman" w:cs="Times New Roman"/>
          <w:b/>
          <w:szCs w:val="20"/>
        </w:rPr>
      </w:pPr>
      <w:r w:rsidRPr="009E5B77">
        <w:rPr>
          <w:rFonts w:ascii="Times New Roman" w:hAnsi="Times New Roman" w:cs="Times New Roman"/>
          <w:b/>
          <w:szCs w:val="20"/>
        </w:rPr>
        <w:t xml:space="preserve">REVISADO </w:t>
      </w:r>
      <w:r w:rsidR="001F262D">
        <w:rPr>
          <w:rFonts w:ascii="Times New Roman" w:hAnsi="Times New Roman" w:cs="Times New Roman"/>
          <w:b/>
          <w:szCs w:val="20"/>
        </w:rPr>
        <w:t xml:space="preserve">E </w:t>
      </w:r>
      <w:r w:rsidRPr="009E5B77">
        <w:rPr>
          <w:rFonts w:ascii="Times New Roman" w:hAnsi="Times New Roman" w:cs="Times New Roman"/>
          <w:b/>
          <w:szCs w:val="20"/>
        </w:rPr>
        <w:t>APROVADO POR</w:t>
      </w:r>
    </w:p>
    <w:p w14:paraId="63CACC35" w14:textId="77777777" w:rsidR="001F262D" w:rsidRPr="009E5B77" w:rsidRDefault="001F262D" w:rsidP="000C0A3C">
      <w:pPr>
        <w:spacing w:after="360"/>
        <w:ind w:left="360"/>
        <w:jc w:val="center"/>
        <w:rPr>
          <w:rFonts w:ascii="Times New Roman" w:hAnsi="Times New Roman" w:cs="Times New Roman"/>
          <w:b/>
          <w:szCs w:val="20"/>
        </w:rPr>
      </w:pPr>
    </w:p>
    <w:p w14:paraId="143124F6" w14:textId="77777777" w:rsidR="000C0A3C" w:rsidRPr="00E006C5" w:rsidRDefault="000C0A3C" w:rsidP="000C0A3C">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w:t>
      </w:r>
    </w:p>
    <w:p w14:paraId="0C8928CF" w14:textId="77777777" w:rsidR="001E35BD" w:rsidRPr="001E35BD" w:rsidRDefault="001E35BD" w:rsidP="009C1E2C">
      <w:pPr>
        <w:ind w:left="357"/>
        <w:jc w:val="center"/>
        <w:rPr>
          <w:rFonts w:ascii="Times New Roman" w:hAnsi="Times New Roman" w:cs="Times New Roman"/>
          <w:szCs w:val="20"/>
        </w:rPr>
      </w:pPr>
      <w:r w:rsidRPr="001E35BD">
        <w:rPr>
          <w:rFonts w:ascii="Times New Roman" w:hAnsi="Times New Roman" w:cs="Times New Roman"/>
          <w:szCs w:val="20"/>
        </w:rPr>
        <w:t>Anne Kathleen da Silva Primo</w:t>
      </w:r>
    </w:p>
    <w:p w14:paraId="6F871341" w14:textId="5530EAE5" w:rsidR="0005238A" w:rsidRDefault="001E35BD" w:rsidP="009C1E2C">
      <w:pPr>
        <w:jc w:val="center"/>
        <w:rPr>
          <w:rFonts w:ascii="Times New Roman" w:hAnsi="Times New Roman" w:cs="Times New Roman"/>
          <w:b/>
          <w:szCs w:val="20"/>
        </w:rPr>
      </w:pPr>
      <w:r w:rsidRPr="001E35BD">
        <w:rPr>
          <w:rFonts w:ascii="Times New Roman" w:hAnsi="Times New Roman" w:cs="Times New Roman"/>
          <w:szCs w:val="20"/>
        </w:rPr>
        <w:t>Assessora Técnica Especializada – Segurança, Meio Ambiente e Saúde</w:t>
      </w:r>
      <w:r w:rsidR="0005238A">
        <w:rPr>
          <w:rFonts w:ascii="Times New Roman" w:hAnsi="Times New Roman" w:cs="Times New Roman"/>
          <w:b/>
          <w:szCs w:val="20"/>
        </w:rPr>
        <w:br w:type="page"/>
      </w:r>
    </w:p>
    <w:p w14:paraId="1A906254" w14:textId="14D5B9E3" w:rsidR="00F33D7E" w:rsidRPr="009C1E2C" w:rsidRDefault="00D8724D" w:rsidP="00F33D7E">
      <w:pPr>
        <w:spacing w:line="480" w:lineRule="auto"/>
        <w:jc w:val="center"/>
        <w:rPr>
          <w:rFonts w:ascii="Times New Roman" w:hAnsi="Times New Roman" w:cs="Times New Roman"/>
          <w:b/>
          <w:szCs w:val="20"/>
        </w:rPr>
      </w:pPr>
      <w:r w:rsidRPr="009C1E2C">
        <w:rPr>
          <w:rFonts w:ascii="Times New Roman" w:hAnsi="Times New Roman" w:cs="Times New Roman"/>
          <w:b/>
          <w:szCs w:val="20"/>
        </w:rPr>
        <w:lastRenderedPageBreak/>
        <w:t>ANEXO I</w:t>
      </w:r>
      <w:r w:rsidR="0005238A">
        <w:rPr>
          <w:rFonts w:ascii="Times New Roman" w:hAnsi="Times New Roman" w:cs="Times New Roman"/>
          <w:b/>
          <w:szCs w:val="20"/>
        </w:rPr>
        <w:t xml:space="preserve"> DO TERMO DE REFERÊNCIA</w:t>
      </w:r>
    </w:p>
    <w:p w14:paraId="3018EBEF" w14:textId="77777777" w:rsidR="00F33D7E" w:rsidRPr="00F33D7E" w:rsidRDefault="00F33D7E" w:rsidP="00F33D7E">
      <w:pPr>
        <w:jc w:val="center"/>
        <w:rPr>
          <w:rFonts w:ascii="Times New Roman" w:hAnsi="Times New Roman" w:cs="Times New Roman"/>
          <w:b/>
          <w:szCs w:val="20"/>
        </w:rPr>
      </w:pPr>
      <w:r w:rsidRPr="00F33D7E">
        <w:rPr>
          <w:rFonts w:ascii="Times New Roman" w:hAnsi="Times New Roman" w:cs="Times New Roman"/>
          <w:b/>
          <w:szCs w:val="20"/>
        </w:rPr>
        <w:t>ESPECIFICAÇÕES DO OBJETO</w:t>
      </w:r>
    </w:p>
    <w:p w14:paraId="31E4AE33" w14:textId="77777777" w:rsidR="00F33D7E" w:rsidRDefault="00F33D7E" w:rsidP="00F33D7E">
      <w:pPr>
        <w:jc w:val="center"/>
        <w:rPr>
          <w:rFonts w:ascii="Times New Roman" w:hAnsi="Times New Roman" w:cs="Times New Roman"/>
          <w:b/>
          <w:szCs w:val="20"/>
        </w:rPr>
      </w:pPr>
    </w:p>
    <w:p w14:paraId="39A09C20" w14:textId="4F421953" w:rsidR="00C33937" w:rsidRDefault="00EF07D2" w:rsidP="00BA2E6D">
      <w:pPr>
        <w:spacing w:line="360" w:lineRule="auto"/>
        <w:jc w:val="both"/>
        <w:rPr>
          <w:rFonts w:ascii="Times New Roman" w:hAnsi="Times New Roman" w:cs="Times New Roman"/>
          <w:bCs/>
          <w:sz w:val="22"/>
          <w:szCs w:val="22"/>
        </w:rPr>
      </w:pPr>
      <w:r w:rsidRPr="00EF07D2">
        <w:rPr>
          <w:rFonts w:ascii="Times New Roman" w:hAnsi="Times New Roman" w:cs="Times New Roman"/>
          <w:bCs/>
          <w:sz w:val="22"/>
          <w:szCs w:val="22"/>
        </w:rPr>
        <w:t>Contratação de</w:t>
      </w:r>
      <w:r w:rsidR="00CD5E6D">
        <w:rPr>
          <w:rFonts w:ascii="Times New Roman" w:hAnsi="Times New Roman" w:cs="Times New Roman"/>
          <w:bCs/>
          <w:sz w:val="22"/>
          <w:szCs w:val="22"/>
        </w:rPr>
        <w:t xml:space="preserve"> 7</w:t>
      </w:r>
      <w:r w:rsidRPr="00EF07D2">
        <w:rPr>
          <w:rFonts w:ascii="Times New Roman" w:hAnsi="Times New Roman" w:cs="Times New Roman"/>
          <w:bCs/>
          <w:sz w:val="22"/>
          <w:szCs w:val="22"/>
        </w:rPr>
        <w:t xml:space="preserve"> </w:t>
      </w:r>
      <w:r w:rsidR="00872C25">
        <w:rPr>
          <w:rFonts w:ascii="Times New Roman" w:hAnsi="Times New Roman" w:cs="Times New Roman"/>
          <w:bCs/>
          <w:sz w:val="22"/>
          <w:szCs w:val="22"/>
        </w:rPr>
        <w:t>(</w:t>
      </w:r>
      <w:r w:rsidR="00CD5E6D">
        <w:rPr>
          <w:rFonts w:ascii="Times New Roman" w:hAnsi="Times New Roman" w:cs="Times New Roman"/>
          <w:bCs/>
          <w:sz w:val="22"/>
          <w:szCs w:val="22"/>
        </w:rPr>
        <w:t>sete</w:t>
      </w:r>
      <w:r w:rsidR="00872C25">
        <w:rPr>
          <w:rFonts w:ascii="Times New Roman" w:hAnsi="Times New Roman" w:cs="Times New Roman"/>
          <w:bCs/>
          <w:sz w:val="22"/>
          <w:szCs w:val="22"/>
        </w:rPr>
        <w:t xml:space="preserve">) </w:t>
      </w:r>
      <w:r w:rsidRPr="00EF07D2">
        <w:rPr>
          <w:rFonts w:ascii="Times New Roman" w:hAnsi="Times New Roman" w:cs="Times New Roman"/>
          <w:bCs/>
          <w:sz w:val="22"/>
          <w:szCs w:val="22"/>
        </w:rPr>
        <w:t>bombeiro civil</w:t>
      </w:r>
      <w:r w:rsidR="00AF73C3">
        <w:rPr>
          <w:rFonts w:ascii="Times New Roman" w:hAnsi="Times New Roman" w:cs="Times New Roman"/>
          <w:bCs/>
          <w:sz w:val="22"/>
          <w:szCs w:val="22"/>
        </w:rPr>
        <w:t xml:space="preserve"> </w:t>
      </w:r>
      <w:r w:rsidR="00AF73C3" w:rsidRPr="00966EE8">
        <w:rPr>
          <w:rFonts w:ascii="Times New Roman" w:hAnsi="Times New Roman" w:cs="Times New Roman"/>
          <w:color w:val="000000" w:themeColor="text1"/>
          <w:sz w:val="22"/>
          <w:szCs w:val="22"/>
        </w:rPr>
        <w:t>CBO 5171-10</w:t>
      </w:r>
      <w:r w:rsidRPr="00EF07D2">
        <w:rPr>
          <w:rFonts w:ascii="Times New Roman" w:hAnsi="Times New Roman" w:cs="Times New Roman"/>
          <w:bCs/>
          <w:sz w:val="22"/>
          <w:szCs w:val="22"/>
        </w:rPr>
        <w:t xml:space="preserve"> para a Hemobrás Unidade Fabril localizada em Rodovia BR-101 Norte, Quadra D, Lote nº 06, Zona Rural, Goiana-PE. CEP: 55900-000</w:t>
      </w:r>
      <w:r>
        <w:rPr>
          <w:rFonts w:ascii="Times New Roman" w:hAnsi="Times New Roman" w:cs="Times New Roman"/>
          <w:bCs/>
          <w:sz w:val="22"/>
          <w:szCs w:val="22"/>
        </w:rPr>
        <w:t xml:space="preserve">, sendo, </w:t>
      </w:r>
      <w:r w:rsidR="00872C25">
        <w:rPr>
          <w:rFonts w:ascii="Times New Roman" w:hAnsi="Times New Roman" w:cs="Times New Roman"/>
          <w:bCs/>
          <w:sz w:val="22"/>
          <w:szCs w:val="22"/>
        </w:rPr>
        <w:t>dois</w:t>
      </w:r>
      <w:r>
        <w:rPr>
          <w:rFonts w:ascii="Times New Roman" w:hAnsi="Times New Roman" w:cs="Times New Roman"/>
          <w:bCs/>
          <w:sz w:val="22"/>
          <w:szCs w:val="22"/>
        </w:rPr>
        <w:t xml:space="preserve"> bombeiro</w:t>
      </w:r>
      <w:r w:rsidR="00872C25">
        <w:rPr>
          <w:rFonts w:ascii="Times New Roman" w:hAnsi="Times New Roman" w:cs="Times New Roman"/>
          <w:bCs/>
          <w:sz w:val="22"/>
          <w:szCs w:val="22"/>
        </w:rPr>
        <w:t>s</w:t>
      </w:r>
      <w:r>
        <w:rPr>
          <w:rFonts w:ascii="Times New Roman" w:hAnsi="Times New Roman" w:cs="Times New Roman"/>
          <w:bCs/>
          <w:sz w:val="22"/>
          <w:szCs w:val="22"/>
        </w:rPr>
        <w:t xml:space="preserve"> civi</w:t>
      </w:r>
      <w:r w:rsidR="00872C25">
        <w:rPr>
          <w:rFonts w:ascii="Times New Roman" w:hAnsi="Times New Roman" w:cs="Times New Roman"/>
          <w:bCs/>
          <w:sz w:val="22"/>
          <w:szCs w:val="22"/>
        </w:rPr>
        <w:t>s</w:t>
      </w:r>
      <w:r>
        <w:rPr>
          <w:rFonts w:ascii="Times New Roman" w:hAnsi="Times New Roman" w:cs="Times New Roman"/>
          <w:bCs/>
          <w:sz w:val="22"/>
          <w:szCs w:val="22"/>
        </w:rPr>
        <w:t xml:space="preserve"> por turno 12x36 </w:t>
      </w:r>
      <w:r w:rsidRPr="00EF07D2">
        <w:rPr>
          <w:rFonts w:ascii="Times New Roman" w:hAnsi="Times New Roman" w:cs="Times New Roman"/>
          <w:bCs/>
          <w:sz w:val="22"/>
          <w:szCs w:val="22"/>
        </w:rPr>
        <w:t>de seg</w:t>
      </w:r>
      <w:r>
        <w:rPr>
          <w:rFonts w:ascii="Times New Roman" w:hAnsi="Times New Roman" w:cs="Times New Roman"/>
          <w:bCs/>
          <w:sz w:val="22"/>
          <w:szCs w:val="22"/>
        </w:rPr>
        <w:t xml:space="preserve">unda-feira a domingo e feriados, o profissional deve ter os seguintes treinamentos: </w:t>
      </w:r>
      <w:r w:rsidRPr="00BD447D">
        <w:rPr>
          <w:rFonts w:ascii="Times New Roman" w:hAnsi="Times New Roman" w:cs="Times New Roman"/>
          <w:bCs/>
          <w:sz w:val="22"/>
          <w:szCs w:val="22"/>
        </w:rPr>
        <w:t>RTI – Resgate Técnico Industrial, NR-35 Trabalho em altura, NR- 33 – Trabalho em Espaços Confinados (</w:t>
      </w:r>
      <w:r w:rsidR="00D86AA6">
        <w:rPr>
          <w:rFonts w:ascii="Times New Roman" w:hAnsi="Times New Roman" w:cs="Times New Roman"/>
          <w:bCs/>
          <w:sz w:val="22"/>
          <w:szCs w:val="22"/>
        </w:rPr>
        <w:t>Autorizado e Vigia</w:t>
      </w:r>
      <w:r w:rsidRPr="00BD447D">
        <w:rPr>
          <w:rFonts w:ascii="Times New Roman" w:hAnsi="Times New Roman" w:cs="Times New Roman"/>
          <w:bCs/>
          <w:sz w:val="22"/>
          <w:szCs w:val="22"/>
        </w:rPr>
        <w:t>)</w:t>
      </w:r>
      <w:r w:rsidR="00C33937">
        <w:rPr>
          <w:rFonts w:ascii="Times New Roman" w:hAnsi="Times New Roman" w:cs="Times New Roman"/>
          <w:bCs/>
          <w:sz w:val="22"/>
          <w:szCs w:val="22"/>
        </w:rPr>
        <w:t>, NR06 – equipamento de proteção individual. Além de manter a capacitação de bombeiro civil em plena validade.</w:t>
      </w:r>
    </w:p>
    <w:p w14:paraId="01F62DF5" w14:textId="7A52129A" w:rsidR="00EF07D2" w:rsidRDefault="005D4522" w:rsidP="00BA2E6D">
      <w:pPr>
        <w:spacing w:line="360" w:lineRule="auto"/>
        <w:jc w:val="both"/>
        <w:rPr>
          <w:rFonts w:ascii="Times New Roman" w:hAnsi="Times New Roman" w:cs="Times New Roman"/>
          <w:bCs/>
          <w:sz w:val="22"/>
          <w:szCs w:val="22"/>
        </w:rPr>
      </w:pPr>
      <w:r>
        <w:rPr>
          <w:rFonts w:ascii="Times New Roman" w:hAnsi="Times New Roman" w:cs="Times New Roman"/>
          <w:bCs/>
          <w:sz w:val="22"/>
          <w:szCs w:val="22"/>
        </w:rPr>
        <w:t>A contratada deve fornecer</w:t>
      </w:r>
      <w:r w:rsidR="000435A0">
        <w:rPr>
          <w:rFonts w:ascii="Times New Roman" w:hAnsi="Times New Roman" w:cs="Times New Roman"/>
          <w:bCs/>
          <w:sz w:val="22"/>
          <w:szCs w:val="22"/>
        </w:rPr>
        <w:t xml:space="preserve"> no mínimo os seguintes equipamentos: </w:t>
      </w:r>
      <w:r w:rsidR="000435A0" w:rsidRPr="000435A0">
        <w:rPr>
          <w:rFonts w:ascii="Times New Roman" w:hAnsi="Times New Roman" w:cs="Times New Roman"/>
          <w:bCs/>
          <w:sz w:val="22"/>
          <w:szCs w:val="22"/>
        </w:rPr>
        <w:t xml:space="preserve">Equipamentos de proteção individual para resgates em altura, espaços confinados e combate a incêndio como: Ascensores de punho, </w:t>
      </w:r>
      <w:proofErr w:type="spellStart"/>
      <w:r w:rsidR="000435A0" w:rsidRPr="000435A0">
        <w:rPr>
          <w:rFonts w:ascii="Times New Roman" w:hAnsi="Times New Roman" w:cs="Times New Roman"/>
          <w:bCs/>
          <w:sz w:val="22"/>
          <w:szCs w:val="22"/>
        </w:rPr>
        <w:t>descensores</w:t>
      </w:r>
      <w:proofErr w:type="spellEnd"/>
      <w:r w:rsidR="000435A0" w:rsidRPr="000435A0">
        <w:rPr>
          <w:rFonts w:ascii="Times New Roman" w:hAnsi="Times New Roman" w:cs="Times New Roman"/>
          <w:bCs/>
          <w:sz w:val="22"/>
          <w:szCs w:val="22"/>
        </w:rPr>
        <w:t xml:space="preserve"> </w:t>
      </w:r>
      <w:proofErr w:type="spellStart"/>
      <w:r w:rsidR="000435A0" w:rsidRPr="000435A0">
        <w:rPr>
          <w:rFonts w:ascii="Times New Roman" w:hAnsi="Times New Roman" w:cs="Times New Roman"/>
          <w:bCs/>
          <w:sz w:val="22"/>
          <w:szCs w:val="22"/>
        </w:rPr>
        <w:t>autoblocantes</w:t>
      </w:r>
      <w:proofErr w:type="spellEnd"/>
      <w:r w:rsidR="000435A0" w:rsidRPr="000435A0">
        <w:rPr>
          <w:rFonts w:ascii="Times New Roman" w:hAnsi="Times New Roman" w:cs="Times New Roman"/>
          <w:bCs/>
          <w:sz w:val="22"/>
          <w:szCs w:val="22"/>
        </w:rPr>
        <w:t>, fitas anéis, cinto de segurança tipo paraquedista com 5 pontos, mosquetões, trava-quedas, capacete tipo alpinista, óculos de proteção, protetores auriculares, bota cano alto</w:t>
      </w:r>
      <w:r w:rsidR="000435A0">
        <w:rPr>
          <w:rFonts w:ascii="Times New Roman" w:hAnsi="Times New Roman" w:cs="Times New Roman"/>
          <w:bCs/>
          <w:sz w:val="22"/>
          <w:szCs w:val="22"/>
        </w:rPr>
        <w:t xml:space="preserve">, </w:t>
      </w:r>
      <w:r w:rsidR="000435A0" w:rsidRPr="00BD447D">
        <w:rPr>
          <w:rFonts w:ascii="Times New Roman" w:hAnsi="Times New Roman" w:cs="Times New Roman"/>
          <w:bCs/>
          <w:sz w:val="22"/>
          <w:szCs w:val="22"/>
        </w:rPr>
        <w:t>uniforme complet</w:t>
      </w:r>
      <w:r w:rsidR="000435A0">
        <w:rPr>
          <w:rFonts w:ascii="Times New Roman" w:hAnsi="Times New Roman" w:cs="Times New Roman"/>
          <w:bCs/>
          <w:sz w:val="22"/>
          <w:szCs w:val="22"/>
        </w:rPr>
        <w:t>o</w:t>
      </w:r>
      <w:r w:rsidR="000435A0" w:rsidRPr="00BD447D">
        <w:rPr>
          <w:rFonts w:ascii="Times New Roman" w:hAnsi="Times New Roman" w:cs="Times New Roman"/>
          <w:bCs/>
          <w:sz w:val="22"/>
          <w:szCs w:val="22"/>
        </w:rPr>
        <w:t xml:space="preserve"> para combate a incêndio conforme especificado pela CNBC – Conselho Nacional de Bombeiros Civis para ambiente industrial</w:t>
      </w:r>
      <w:r w:rsidR="00CC2BFB">
        <w:rPr>
          <w:rFonts w:ascii="Times New Roman" w:hAnsi="Times New Roman" w:cs="Times New Roman"/>
          <w:bCs/>
          <w:sz w:val="22"/>
          <w:szCs w:val="22"/>
        </w:rPr>
        <w:t xml:space="preserve"> e um computador para elaboração dos relatórios.</w:t>
      </w:r>
    </w:p>
    <w:p w14:paraId="47F79A85" w14:textId="77777777" w:rsidR="00872C25" w:rsidRDefault="00872C25">
      <w:pPr>
        <w:rPr>
          <w:rFonts w:ascii="Times New Roman" w:hAnsi="Times New Roman" w:cs="Times New Roman"/>
          <w:b/>
          <w:szCs w:val="20"/>
        </w:rPr>
      </w:pPr>
      <w:r>
        <w:rPr>
          <w:rFonts w:ascii="Times New Roman" w:hAnsi="Times New Roman" w:cs="Times New Roman"/>
          <w:b/>
          <w:szCs w:val="20"/>
        </w:rPr>
        <w:br w:type="page"/>
      </w:r>
    </w:p>
    <w:p w14:paraId="5680C29B" w14:textId="65214241" w:rsidR="0005238A" w:rsidRPr="009C1E2C" w:rsidRDefault="0005238A">
      <w:pPr>
        <w:spacing w:after="200" w:line="276" w:lineRule="auto"/>
        <w:jc w:val="center"/>
        <w:rPr>
          <w:rFonts w:ascii="Times New Roman" w:hAnsi="Times New Roman" w:cs="Times New Roman"/>
          <w:b/>
          <w:szCs w:val="20"/>
        </w:rPr>
      </w:pPr>
      <w:r w:rsidRPr="009C1E2C">
        <w:rPr>
          <w:rFonts w:ascii="Times New Roman" w:hAnsi="Times New Roman" w:cs="Times New Roman"/>
          <w:b/>
          <w:szCs w:val="20"/>
        </w:rPr>
        <w:lastRenderedPageBreak/>
        <w:t>ANEXO II DO TERMO DE REFERÊNCIA</w:t>
      </w:r>
    </w:p>
    <w:p w14:paraId="24B6950B" w14:textId="77777777" w:rsidR="0005238A" w:rsidRPr="00F33D7E" w:rsidRDefault="0005238A" w:rsidP="0005238A">
      <w:pPr>
        <w:spacing w:after="200" w:line="276" w:lineRule="auto"/>
        <w:jc w:val="center"/>
        <w:rPr>
          <w:rFonts w:ascii="Times New Roman" w:hAnsi="Times New Roman" w:cs="Times New Roman"/>
          <w:b/>
          <w:szCs w:val="20"/>
        </w:rPr>
      </w:pPr>
      <w:r w:rsidRPr="00F33D7E">
        <w:rPr>
          <w:rFonts w:ascii="Times New Roman" w:hAnsi="Times New Roman" w:cs="Times New Roman"/>
          <w:b/>
          <w:szCs w:val="20"/>
        </w:rPr>
        <w:t>INSTRUMENTO DE AVALIAÇÃO DA EXECUÇÃO DO SERVIÇO</w:t>
      </w:r>
    </w:p>
    <w:p w14:paraId="25E04767" w14:textId="77777777" w:rsidR="00A44DEB" w:rsidRDefault="00A44DEB" w:rsidP="0005238A">
      <w:pPr>
        <w:spacing w:line="360" w:lineRule="auto"/>
        <w:contextualSpacing/>
        <w:jc w:val="both"/>
        <w:rPr>
          <w:rFonts w:ascii="Times New Roman" w:hAnsi="Times New Roman" w:cs="Times New Roman"/>
          <w:color w:val="000000" w:themeColor="text1"/>
          <w:sz w:val="22"/>
          <w:szCs w:val="22"/>
        </w:rPr>
      </w:pPr>
    </w:p>
    <w:p w14:paraId="48122D7D" w14:textId="77777777" w:rsidR="003C1EA0" w:rsidRPr="00E3678F" w:rsidRDefault="003C1EA0" w:rsidP="003C1EA0">
      <w:pPr>
        <w:spacing w:line="360" w:lineRule="auto"/>
        <w:jc w:val="both"/>
        <w:rPr>
          <w:rFonts w:ascii="Times New Roman" w:hAnsi="Times New Roman" w:cs="Times New Roman"/>
          <w:b/>
          <w:szCs w:val="20"/>
        </w:rPr>
      </w:pPr>
      <w:r w:rsidRPr="00E3678F">
        <w:rPr>
          <w:rFonts w:ascii="Times New Roman" w:hAnsi="Times New Roman" w:cs="Times New Roman"/>
          <w:b/>
          <w:szCs w:val="20"/>
        </w:rPr>
        <w:t>PERÍODO DE REFERÊNCIA: __________/________</w:t>
      </w:r>
    </w:p>
    <w:p w14:paraId="7C67ED92" w14:textId="77777777" w:rsidR="003C1EA0" w:rsidRPr="00E3678F" w:rsidRDefault="003C1EA0" w:rsidP="003C1EA0">
      <w:pPr>
        <w:spacing w:line="360" w:lineRule="auto"/>
        <w:jc w:val="both"/>
        <w:rPr>
          <w:rFonts w:ascii="Times New Roman" w:hAnsi="Times New Roman" w:cs="Times New Roman"/>
          <w:b/>
          <w:szCs w:val="20"/>
        </w:rPr>
      </w:pPr>
    </w:p>
    <w:p w14:paraId="3A120016" w14:textId="77777777" w:rsidR="003C1EA0" w:rsidRPr="00E3678F" w:rsidRDefault="003C1EA0" w:rsidP="003C1EA0">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5F9A242E" w14:textId="77777777" w:rsidR="003C1EA0" w:rsidRPr="00E3678F" w:rsidRDefault="003C1EA0" w:rsidP="003C1EA0">
      <w:pPr>
        <w:spacing w:line="360" w:lineRule="auto"/>
        <w:jc w:val="both"/>
        <w:rPr>
          <w:rFonts w:ascii="Times New Roman" w:hAnsi="Times New Roman" w:cs="Times New Roman"/>
          <w:szCs w:val="20"/>
        </w:rPr>
      </w:pPr>
      <w:r w:rsidRPr="00E3678F">
        <w:rPr>
          <w:rFonts w:ascii="Times New Roman" w:hAnsi="Times New Roman" w:cs="Times New Roman"/>
          <w:szCs w:val="20"/>
        </w:rPr>
        <w:t>Deverão ser indicados sinteticamente o dia e o fato gerador na tabela existente em cada item.</w:t>
      </w:r>
    </w:p>
    <w:p w14:paraId="376AF0E6" w14:textId="77777777" w:rsidR="003C1EA0" w:rsidRPr="00E3678F" w:rsidRDefault="003C1EA0" w:rsidP="003C1EA0">
      <w:pPr>
        <w:spacing w:line="360" w:lineRule="auto"/>
        <w:jc w:val="both"/>
        <w:rPr>
          <w:rFonts w:ascii="Times New Roman" w:hAnsi="Times New Roman" w:cs="Times New Roman"/>
          <w:szCs w:val="20"/>
        </w:rPr>
      </w:pPr>
    </w:p>
    <w:p w14:paraId="1CA86885" w14:textId="40A6E174" w:rsidR="003C1EA0" w:rsidRPr="00E3678F" w:rsidRDefault="003C1EA0" w:rsidP="003C1EA0">
      <w:pPr>
        <w:pStyle w:val="PargrafodaLista"/>
        <w:numPr>
          <w:ilvl w:val="0"/>
          <w:numId w:val="19"/>
        </w:numPr>
        <w:tabs>
          <w:tab w:val="left" w:pos="851"/>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 xml:space="preserve">Não comparecimento do bombeiro civil para </w:t>
      </w:r>
      <w:r w:rsidR="00601596">
        <w:rPr>
          <w:rFonts w:ascii="Times New Roman" w:hAnsi="Times New Roman" w:cs="Times New Roman"/>
          <w:b/>
          <w:szCs w:val="20"/>
        </w:rPr>
        <w:t>ocupação do posto de serviço para cada</w:t>
      </w:r>
      <w:r>
        <w:rPr>
          <w:rFonts w:ascii="Times New Roman" w:hAnsi="Times New Roman" w:cs="Times New Roman"/>
          <w:b/>
          <w:szCs w:val="20"/>
        </w:rPr>
        <w:t xml:space="preserve"> turno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551"/>
        <w:gridCol w:w="6277"/>
      </w:tblGrid>
      <w:tr w:rsidR="003C1EA0" w:rsidRPr="00E3678F" w14:paraId="25D5A742" w14:textId="77777777" w:rsidTr="003C1EA0">
        <w:trPr>
          <w:jc w:val="center"/>
        </w:trPr>
        <w:tc>
          <w:tcPr>
            <w:tcW w:w="2606" w:type="dxa"/>
          </w:tcPr>
          <w:p w14:paraId="03BE7C4E"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3DB3627A"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3C1EA0" w:rsidRPr="00E3678F" w14:paraId="77F987D3" w14:textId="77777777" w:rsidTr="003C1EA0">
        <w:trPr>
          <w:trHeight w:val="339"/>
          <w:jc w:val="center"/>
        </w:trPr>
        <w:tc>
          <w:tcPr>
            <w:tcW w:w="2606" w:type="dxa"/>
          </w:tcPr>
          <w:p w14:paraId="107E46A7"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c>
          <w:tcPr>
            <w:tcW w:w="6546" w:type="dxa"/>
          </w:tcPr>
          <w:p w14:paraId="57692692"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r>
    </w:tbl>
    <w:p w14:paraId="3ADCB339" w14:textId="6FF3A6CE" w:rsidR="003C1EA0" w:rsidRPr="00E3678F" w:rsidRDefault="003C1EA0" w:rsidP="003C1EA0">
      <w:pPr>
        <w:pStyle w:val="PargrafodaLista"/>
        <w:numPr>
          <w:ilvl w:val="0"/>
          <w:numId w:val="19"/>
        </w:numPr>
        <w:tabs>
          <w:tab w:val="left" w:pos="851"/>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Bombeiro civil com treinamento de reciclagem vencido, impossibilitado de ocupar o posto de trabalho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551"/>
        <w:gridCol w:w="6277"/>
      </w:tblGrid>
      <w:tr w:rsidR="003C1EA0" w:rsidRPr="00E3678F" w14:paraId="40F3CE39" w14:textId="77777777" w:rsidTr="003C1EA0">
        <w:trPr>
          <w:jc w:val="center"/>
        </w:trPr>
        <w:tc>
          <w:tcPr>
            <w:tcW w:w="2606" w:type="dxa"/>
          </w:tcPr>
          <w:p w14:paraId="3FD45811"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50434D28"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3C1EA0" w:rsidRPr="00E3678F" w14:paraId="114A61F1" w14:textId="77777777" w:rsidTr="003C1EA0">
        <w:trPr>
          <w:trHeight w:val="165"/>
          <w:jc w:val="center"/>
        </w:trPr>
        <w:tc>
          <w:tcPr>
            <w:tcW w:w="2606" w:type="dxa"/>
          </w:tcPr>
          <w:p w14:paraId="643B409D"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c>
          <w:tcPr>
            <w:tcW w:w="6546" w:type="dxa"/>
          </w:tcPr>
          <w:p w14:paraId="502AB40E"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r>
    </w:tbl>
    <w:p w14:paraId="6D9C20C2" w14:textId="22959470" w:rsidR="003C1EA0" w:rsidRPr="00E3678F" w:rsidRDefault="003C1EA0" w:rsidP="003C1EA0">
      <w:pPr>
        <w:pStyle w:val="PargrafodaLista"/>
        <w:numPr>
          <w:ilvl w:val="0"/>
          <w:numId w:val="19"/>
        </w:numPr>
        <w:tabs>
          <w:tab w:val="left" w:pos="851"/>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Bombe</w:t>
      </w:r>
      <w:r w:rsidR="00601596">
        <w:rPr>
          <w:rFonts w:ascii="Times New Roman" w:hAnsi="Times New Roman" w:cs="Times New Roman"/>
          <w:b/>
          <w:szCs w:val="20"/>
        </w:rPr>
        <w:t xml:space="preserve">iro civil com treinamento em </w:t>
      </w:r>
      <w:r>
        <w:rPr>
          <w:rFonts w:ascii="Times New Roman" w:hAnsi="Times New Roman" w:cs="Times New Roman"/>
          <w:b/>
          <w:szCs w:val="20"/>
        </w:rPr>
        <w:t>Resgate Técnico Industrial</w:t>
      </w:r>
      <w:r w:rsidR="00601596">
        <w:rPr>
          <w:rFonts w:ascii="Times New Roman" w:hAnsi="Times New Roman" w:cs="Times New Roman"/>
          <w:b/>
          <w:szCs w:val="20"/>
        </w:rPr>
        <w:t>, NR- 35 Trabalho em Altura ou NR-33 Espaços Confinados</w:t>
      </w:r>
      <w:r>
        <w:rPr>
          <w:rFonts w:ascii="Times New Roman" w:hAnsi="Times New Roman" w:cs="Times New Roman"/>
          <w:b/>
          <w:szCs w:val="20"/>
        </w:rPr>
        <w:t xml:space="preserve"> Vencido.</w:t>
      </w:r>
    </w:p>
    <w:tbl>
      <w:tblPr>
        <w:tblStyle w:val="Tabelacomgrade"/>
        <w:tblW w:w="0" w:type="auto"/>
        <w:jc w:val="center"/>
        <w:tblLook w:val="04A0" w:firstRow="1" w:lastRow="0" w:firstColumn="1" w:lastColumn="0" w:noHBand="0" w:noVBand="1"/>
      </w:tblPr>
      <w:tblGrid>
        <w:gridCol w:w="2551"/>
        <w:gridCol w:w="6277"/>
      </w:tblGrid>
      <w:tr w:rsidR="003C1EA0" w:rsidRPr="00E3678F" w14:paraId="017A4C6F" w14:textId="77777777" w:rsidTr="003C1EA0">
        <w:trPr>
          <w:jc w:val="center"/>
        </w:trPr>
        <w:tc>
          <w:tcPr>
            <w:tcW w:w="2606" w:type="dxa"/>
          </w:tcPr>
          <w:p w14:paraId="19A193E3"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66B32409"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3C1EA0" w:rsidRPr="00E3678F" w14:paraId="3B5CC902" w14:textId="77777777" w:rsidTr="003C1EA0">
        <w:trPr>
          <w:trHeight w:val="70"/>
          <w:jc w:val="center"/>
        </w:trPr>
        <w:tc>
          <w:tcPr>
            <w:tcW w:w="2606" w:type="dxa"/>
          </w:tcPr>
          <w:p w14:paraId="4BD2E5A9"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c>
          <w:tcPr>
            <w:tcW w:w="6546" w:type="dxa"/>
          </w:tcPr>
          <w:p w14:paraId="74C16C18"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r>
    </w:tbl>
    <w:p w14:paraId="719827F7" w14:textId="46F9D387" w:rsidR="003C1EA0" w:rsidRPr="00E3678F" w:rsidRDefault="00601596" w:rsidP="003C1EA0">
      <w:pPr>
        <w:pStyle w:val="PargrafodaLista"/>
        <w:numPr>
          <w:ilvl w:val="0"/>
          <w:numId w:val="19"/>
        </w:numPr>
        <w:tabs>
          <w:tab w:val="left" w:pos="851"/>
        </w:tabs>
        <w:spacing w:line="360" w:lineRule="auto"/>
        <w:ind w:left="0" w:firstLine="0"/>
        <w:jc w:val="both"/>
        <w:rPr>
          <w:rFonts w:ascii="Times New Roman" w:hAnsi="Times New Roman" w:cs="Times New Roman"/>
          <w:b/>
          <w:szCs w:val="20"/>
        </w:rPr>
      </w:pPr>
      <w:r>
        <w:rPr>
          <w:rFonts w:ascii="Times New Roman" w:hAnsi="Times New Roman" w:cs="Times New Roman"/>
          <w:b/>
          <w:szCs w:val="20"/>
        </w:rPr>
        <w:t>Não fornecimento ou substituição de fardamento ou equipamentos para resgate.</w:t>
      </w:r>
    </w:p>
    <w:tbl>
      <w:tblPr>
        <w:tblStyle w:val="Tabelacomgrade"/>
        <w:tblW w:w="0" w:type="auto"/>
        <w:jc w:val="center"/>
        <w:tblLook w:val="04A0" w:firstRow="1" w:lastRow="0" w:firstColumn="1" w:lastColumn="0" w:noHBand="0" w:noVBand="1"/>
      </w:tblPr>
      <w:tblGrid>
        <w:gridCol w:w="2551"/>
        <w:gridCol w:w="6277"/>
      </w:tblGrid>
      <w:tr w:rsidR="003C1EA0" w:rsidRPr="00E3678F" w14:paraId="06691385" w14:textId="77777777" w:rsidTr="003C1EA0">
        <w:trPr>
          <w:jc w:val="center"/>
        </w:trPr>
        <w:tc>
          <w:tcPr>
            <w:tcW w:w="2606" w:type="dxa"/>
          </w:tcPr>
          <w:p w14:paraId="7542318D"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0773F420"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3C1EA0" w:rsidRPr="00E3678F" w14:paraId="121410F0" w14:textId="77777777" w:rsidTr="003C1EA0">
        <w:trPr>
          <w:trHeight w:val="159"/>
          <w:jc w:val="center"/>
        </w:trPr>
        <w:tc>
          <w:tcPr>
            <w:tcW w:w="2606" w:type="dxa"/>
          </w:tcPr>
          <w:p w14:paraId="081E8905"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c>
          <w:tcPr>
            <w:tcW w:w="6546" w:type="dxa"/>
          </w:tcPr>
          <w:p w14:paraId="167B4508" w14:textId="0048FCCD" w:rsidR="003C1EA0" w:rsidRPr="00E3678F" w:rsidRDefault="00601596" w:rsidP="003C1EA0">
            <w:pPr>
              <w:tabs>
                <w:tab w:val="left" w:pos="851"/>
              </w:tabs>
              <w:spacing w:line="360" w:lineRule="auto"/>
              <w:jc w:val="both"/>
              <w:rPr>
                <w:rFonts w:ascii="Times New Roman" w:hAnsi="Times New Roman" w:cs="Times New Roman"/>
                <w:szCs w:val="20"/>
              </w:rPr>
            </w:pPr>
            <w:r>
              <w:rPr>
                <w:rFonts w:ascii="Times New Roman" w:hAnsi="Times New Roman" w:cs="Times New Roman"/>
                <w:szCs w:val="20"/>
              </w:rPr>
              <w:t xml:space="preserve"> </w:t>
            </w:r>
          </w:p>
        </w:tc>
      </w:tr>
    </w:tbl>
    <w:p w14:paraId="26DA702D" w14:textId="77777777" w:rsidR="003C1EA0" w:rsidRPr="00E3678F" w:rsidRDefault="003C1EA0" w:rsidP="003C1EA0">
      <w:pPr>
        <w:pStyle w:val="PargrafodaLista"/>
        <w:numPr>
          <w:ilvl w:val="0"/>
          <w:numId w:val="19"/>
        </w:numPr>
        <w:tabs>
          <w:tab w:val="left" w:pos="851"/>
        </w:tabs>
        <w:spacing w:line="360" w:lineRule="auto"/>
        <w:jc w:val="both"/>
        <w:rPr>
          <w:rFonts w:ascii="Times New Roman" w:hAnsi="Times New Roman" w:cs="Times New Roman"/>
          <w:b/>
          <w:szCs w:val="20"/>
        </w:rPr>
      </w:pPr>
      <w:r w:rsidRPr="00E3678F">
        <w:rPr>
          <w:rFonts w:ascii="Times New Roman" w:hAnsi="Times New Roman" w:cs="Times New Roman"/>
          <w:b/>
          <w:szCs w:val="20"/>
        </w:rPr>
        <w:t xml:space="preserve">Não apresentar, no posto de trabalho, os seus profissionais </w:t>
      </w:r>
      <w:r w:rsidRPr="00E3678F">
        <w:rPr>
          <w:rFonts w:ascii="Times New Roman" w:hAnsi="Times New Roman" w:cs="Times New Roman"/>
          <w:b/>
          <w:bCs/>
          <w:szCs w:val="20"/>
        </w:rPr>
        <w:t>devidamente fardados e identificados</w:t>
      </w:r>
      <w:r w:rsidRPr="00E3678F">
        <w:rPr>
          <w:rFonts w:ascii="Times New Roman" w:hAnsi="Times New Roman" w:cs="Times New Roman"/>
          <w:b/>
          <w:szCs w:val="20"/>
        </w:rPr>
        <w:t>,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551"/>
        <w:gridCol w:w="6277"/>
      </w:tblGrid>
      <w:tr w:rsidR="003C1EA0" w:rsidRPr="00E3678F" w14:paraId="0CA89489" w14:textId="77777777" w:rsidTr="003C1EA0">
        <w:trPr>
          <w:jc w:val="center"/>
        </w:trPr>
        <w:tc>
          <w:tcPr>
            <w:tcW w:w="2606" w:type="dxa"/>
          </w:tcPr>
          <w:p w14:paraId="250E2F8A"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2C4275A9"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3C1EA0" w:rsidRPr="00E3678F" w14:paraId="5DCC0D39" w14:textId="77777777" w:rsidTr="003C1EA0">
        <w:trPr>
          <w:trHeight w:val="217"/>
          <w:jc w:val="center"/>
        </w:trPr>
        <w:tc>
          <w:tcPr>
            <w:tcW w:w="2606" w:type="dxa"/>
          </w:tcPr>
          <w:p w14:paraId="3A5711D4"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c>
          <w:tcPr>
            <w:tcW w:w="6546" w:type="dxa"/>
          </w:tcPr>
          <w:p w14:paraId="3953C57D" w14:textId="77777777" w:rsidR="003C1EA0" w:rsidRPr="00E3678F" w:rsidRDefault="003C1EA0" w:rsidP="003C1EA0">
            <w:pPr>
              <w:tabs>
                <w:tab w:val="left" w:pos="851"/>
              </w:tabs>
              <w:spacing w:line="360" w:lineRule="auto"/>
              <w:jc w:val="both"/>
              <w:rPr>
                <w:rFonts w:ascii="Times New Roman" w:hAnsi="Times New Roman" w:cs="Times New Roman"/>
                <w:szCs w:val="20"/>
              </w:rPr>
            </w:pPr>
          </w:p>
        </w:tc>
      </w:tr>
    </w:tbl>
    <w:p w14:paraId="31322669" w14:textId="171E0E53" w:rsidR="00601596" w:rsidRPr="00E3678F" w:rsidRDefault="00601596" w:rsidP="00601596">
      <w:pPr>
        <w:pStyle w:val="PargrafodaLista"/>
        <w:numPr>
          <w:ilvl w:val="0"/>
          <w:numId w:val="19"/>
        </w:numPr>
        <w:tabs>
          <w:tab w:val="left" w:pos="851"/>
        </w:tabs>
        <w:spacing w:line="360" w:lineRule="auto"/>
        <w:jc w:val="both"/>
        <w:rPr>
          <w:rFonts w:ascii="Times New Roman" w:hAnsi="Times New Roman" w:cs="Times New Roman"/>
          <w:b/>
          <w:szCs w:val="20"/>
        </w:rPr>
      </w:pPr>
      <w:r>
        <w:rPr>
          <w:rFonts w:ascii="Times New Roman" w:hAnsi="Times New Roman" w:cs="Times New Roman"/>
          <w:b/>
          <w:szCs w:val="20"/>
        </w:rPr>
        <w:t xml:space="preserve">Não apresentação da folha de ponto de </w:t>
      </w:r>
      <w:proofErr w:type="gramStart"/>
      <w:r>
        <w:rPr>
          <w:rFonts w:ascii="Times New Roman" w:hAnsi="Times New Roman" w:cs="Times New Roman"/>
          <w:b/>
          <w:szCs w:val="20"/>
        </w:rPr>
        <w:t>todos o bombeiros civis</w:t>
      </w:r>
      <w:proofErr w:type="gramEnd"/>
      <w:r>
        <w:rPr>
          <w:rFonts w:ascii="Times New Roman" w:hAnsi="Times New Roman" w:cs="Times New Roman"/>
          <w:b/>
          <w:szCs w:val="20"/>
        </w:rPr>
        <w:t xml:space="preserve"> aos fiscais mensalmente.</w:t>
      </w:r>
    </w:p>
    <w:tbl>
      <w:tblPr>
        <w:tblStyle w:val="Tabelacomgrade"/>
        <w:tblW w:w="0" w:type="auto"/>
        <w:jc w:val="center"/>
        <w:tblLook w:val="04A0" w:firstRow="1" w:lastRow="0" w:firstColumn="1" w:lastColumn="0" w:noHBand="0" w:noVBand="1"/>
      </w:tblPr>
      <w:tblGrid>
        <w:gridCol w:w="2551"/>
        <w:gridCol w:w="6277"/>
      </w:tblGrid>
      <w:tr w:rsidR="00601596" w:rsidRPr="00E3678F" w14:paraId="7359DC30" w14:textId="77777777" w:rsidTr="00601596">
        <w:trPr>
          <w:jc w:val="center"/>
        </w:trPr>
        <w:tc>
          <w:tcPr>
            <w:tcW w:w="2589" w:type="dxa"/>
          </w:tcPr>
          <w:p w14:paraId="6BF85346"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465" w:type="dxa"/>
          </w:tcPr>
          <w:p w14:paraId="309F890F"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601596" w:rsidRPr="00E3678F" w14:paraId="1F435D1D" w14:textId="77777777" w:rsidTr="00601596">
        <w:trPr>
          <w:trHeight w:val="217"/>
          <w:jc w:val="center"/>
        </w:trPr>
        <w:tc>
          <w:tcPr>
            <w:tcW w:w="2589" w:type="dxa"/>
          </w:tcPr>
          <w:p w14:paraId="5961122D"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c>
          <w:tcPr>
            <w:tcW w:w="6465" w:type="dxa"/>
          </w:tcPr>
          <w:p w14:paraId="7C03222F"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r>
    </w:tbl>
    <w:p w14:paraId="3E88FDA5" w14:textId="321A9C8C" w:rsidR="00601596" w:rsidRPr="00E3678F" w:rsidRDefault="00601596" w:rsidP="00601596">
      <w:pPr>
        <w:pStyle w:val="PargrafodaLista"/>
        <w:numPr>
          <w:ilvl w:val="0"/>
          <w:numId w:val="19"/>
        </w:numPr>
        <w:tabs>
          <w:tab w:val="left" w:pos="851"/>
        </w:tabs>
        <w:spacing w:line="360" w:lineRule="auto"/>
        <w:jc w:val="both"/>
        <w:rPr>
          <w:rFonts w:ascii="Times New Roman" w:hAnsi="Times New Roman" w:cs="Times New Roman"/>
          <w:b/>
          <w:szCs w:val="20"/>
        </w:rPr>
      </w:pPr>
      <w:r>
        <w:rPr>
          <w:rFonts w:ascii="Times New Roman" w:hAnsi="Times New Roman" w:cs="Times New Roman"/>
          <w:b/>
          <w:szCs w:val="20"/>
        </w:rPr>
        <w:t>Não realização das inspeções nos equipamentos de combate a incêndio.</w:t>
      </w:r>
    </w:p>
    <w:tbl>
      <w:tblPr>
        <w:tblStyle w:val="Tabelacomgrade"/>
        <w:tblW w:w="0" w:type="auto"/>
        <w:jc w:val="center"/>
        <w:tblLook w:val="04A0" w:firstRow="1" w:lastRow="0" w:firstColumn="1" w:lastColumn="0" w:noHBand="0" w:noVBand="1"/>
      </w:tblPr>
      <w:tblGrid>
        <w:gridCol w:w="2551"/>
        <w:gridCol w:w="6277"/>
      </w:tblGrid>
      <w:tr w:rsidR="00601596" w:rsidRPr="00E3678F" w14:paraId="3EB409E2" w14:textId="77777777" w:rsidTr="00601596">
        <w:trPr>
          <w:jc w:val="center"/>
        </w:trPr>
        <w:tc>
          <w:tcPr>
            <w:tcW w:w="2589" w:type="dxa"/>
          </w:tcPr>
          <w:p w14:paraId="28776DB9"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465" w:type="dxa"/>
          </w:tcPr>
          <w:p w14:paraId="08B91054"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601596" w:rsidRPr="00E3678F" w14:paraId="5342D1F7" w14:textId="77777777" w:rsidTr="00601596">
        <w:trPr>
          <w:trHeight w:val="217"/>
          <w:jc w:val="center"/>
        </w:trPr>
        <w:tc>
          <w:tcPr>
            <w:tcW w:w="2589" w:type="dxa"/>
          </w:tcPr>
          <w:p w14:paraId="1BEBF2C1"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c>
          <w:tcPr>
            <w:tcW w:w="6465" w:type="dxa"/>
          </w:tcPr>
          <w:p w14:paraId="45CC8CD0"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r>
    </w:tbl>
    <w:p w14:paraId="457DD8BB" w14:textId="4F7B6F67" w:rsidR="00601596" w:rsidRPr="00E3678F" w:rsidRDefault="00601596" w:rsidP="00601596">
      <w:pPr>
        <w:pStyle w:val="PargrafodaLista"/>
        <w:numPr>
          <w:ilvl w:val="0"/>
          <w:numId w:val="19"/>
        </w:numPr>
        <w:tabs>
          <w:tab w:val="left" w:pos="851"/>
        </w:tabs>
        <w:spacing w:line="360" w:lineRule="auto"/>
        <w:jc w:val="both"/>
        <w:rPr>
          <w:rFonts w:ascii="Times New Roman" w:hAnsi="Times New Roman" w:cs="Times New Roman"/>
          <w:b/>
          <w:szCs w:val="20"/>
        </w:rPr>
      </w:pPr>
      <w:r>
        <w:rPr>
          <w:rFonts w:ascii="Times New Roman" w:hAnsi="Times New Roman" w:cs="Times New Roman"/>
          <w:b/>
          <w:szCs w:val="20"/>
        </w:rPr>
        <w:lastRenderedPageBreak/>
        <w:t>Não entregar o relatório de atividades mensal.</w:t>
      </w:r>
    </w:p>
    <w:tbl>
      <w:tblPr>
        <w:tblStyle w:val="Tabelacomgrade"/>
        <w:tblW w:w="0" w:type="auto"/>
        <w:jc w:val="center"/>
        <w:tblLook w:val="04A0" w:firstRow="1" w:lastRow="0" w:firstColumn="1" w:lastColumn="0" w:noHBand="0" w:noVBand="1"/>
      </w:tblPr>
      <w:tblGrid>
        <w:gridCol w:w="2551"/>
        <w:gridCol w:w="6277"/>
      </w:tblGrid>
      <w:tr w:rsidR="00601596" w:rsidRPr="00E3678F" w14:paraId="359176C7" w14:textId="77777777" w:rsidTr="005D1A09">
        <w:trPr>
          <w:jc w:val="center"/>
        </w:trPr>
        <w:tc>
          <w:tcPr>
            <w:tcW w:w="2606" w:type="dxa"/>
          </w:tcPr>
          <w:p w14:paraId="07F05C46"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14:paraId="2B1090D8" w14:textId="77777777" w:rsidR="00601596" w:rsidRPr="00E3678F" w:rsidRDefault="00601596" w:rsidP="005D1A09">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601596" w:rsidRPr="00E3678F" w14:paraId="1DDE4DB3" w14:textId="77777777" w:rsidTr="005D1A09">
        <w:trPr>
          <w:trHeight w:val="217"/>
          <w:jc w:val="center"/>
        </w:trPr>
        <w:tc>
          <w:tcPr>
            <w:tcW w:w="2606" w:type="dxa"/>
          </w:tcPr>
          <w:p w14:paraId="28866EA3"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c>
          <w:tcPr>
            <w:tcW w:w="6546" w:type="dxa"/>
          </w:tcPr>
          <w:p w14:paraId="484F1B7C" w14:textId="77777777" w:rsidR="00601596" w:rsidRPr="00E3678F" w:rsidRDefault="00601596" w:rsidP="005D1A09">
            <w:pPr>
              <w:tabs>
                <w:tab w:val="left" w:pos="851"/>
              </w:tabs>
              <w:spacing w:line="360" w:lineRule="auto"/>
              <w:jc w:val="both"/>
              <w:rPr>
                <w:rFonts w:ascii="Times New Roman" w:hAnsi="Times New Roman" w:cs="Times New Roman"/>
                <w:szCs w:val="20"/>
              </w:rPr>
            </w:pPr>
          </w:p>
        </w:tc>
      </w:tr>
    </w:tbl>
    <w:p w14:paraId="5E71074E" w14:textId="77777777" w:rsidR="00601596" w:rsidRPr="00601596" w:rsidRDefault="00601596" w:rsidP="00601596"/>
    <w:p w14:paraId="1D3DADA5" w14:textId="77777777" w:rsidR="003C1EA0" w:rsidRPr="00E3678F" w:rsidRDefault="003C1EA0" w:rsidP="003C1EA0">
      <w:pPr>
        <w:pStyle w:val="Legenda"/>
        <w:keepNext/>
        <w:spacing w:after="0" w:line="360" w:lineRule="auto"/>
        <w:jc w:val="center"/>
        <w:rPr>
          <w:rFonts w:ascii="Times New Roman" w:hAnsi="Times New Roman" w:cs="Times New Roman"/>
          <w:color w:val="auto"/>
          <w:sz w:val="20"/>
          <w:szCs w:val="20"/>
        </w:rPr>
      </w:pPr>
      <w:r w:rsidRPr="00E3678F">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3C1EA0" w:rsidRPr="00E3678F" w14:paraId="57CD7D65" w14:textId="77777777" w:rsidTr="003C1EA0">
        <w:trPr>
          <w:jc w:val="center"/>
        </w:trPr>
        <w:tc>
          <w:tcPr>
            <w:tcW w:w="3484" w:type="dxa"/>
            <w:shd w:val="clear" w:color="auto" w:fill="A6A6A6" w:themeFill="background1" w:themeFillShade="A6"/>
            <w:vAlign w:val="center"/>
          </w:tcPr>
          <w:p w14:paraId="623B5733"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2150" w:type="dxa"/>
            <w:gridSpan w:val="5"/>
            <w:vAlign w:val="center"/>
          </w:tcPr>
          <w:p w14:paraId="198D2B94"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3C1EA0" w:rsidRPr="00E3678F" w14:paraId="55943C5B" w14:textId="77777777" w:rsidTr="003C1EA0">
        <w:trPr>
          <w:jc w:val="center"/>
        </w:trPr>
        <w:tc>
          <w:tcPr>
            <w:tcW w:w="3484" w:type="dxa"/>
            <w:vMerge w:val="restart"/>
            <w:vAlign w:val="center"/>
          </w:tcPr>
          <w:p w14:paraId="0150611D"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DE OCORRÊNCIAS</w:t>
            </w:r>
          </w:p>
        </w:tc>
        <w:tc>
          <w:tcPr>
            <w:tcW w:w="439" w:type="dxa"/>
            <w:vAlign w:val="center"/>
          </w:tcPr>
          <w:p w14:paraId="03AA4BB6"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w:t>
            </w:r>
          </w:p>
        </w:tc>
        <w:tc>
          <w:tcPr>
            <w:tcW w:w="439" w:type="dxa"/>
            <w:vAlign w:val="center"/>
          </w:tcPr>
          <w:p w14:paraId="3727451C"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2</w:t>
            </w:r>
          </w:p>
        </w:tc>
        <w:tc>
          <w:tcPr>
            <w:tcW w:w="439" w:type="dxa"/>
            <w:vAlign w:val="center"/>
          </w:tcPr>
          <w:p w14:paraId="789306C9"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3</w:t>
            </w:r>
          </w:p>
        </w:tc>
        <w:tc>
          <w:tcPr>
            <w:tcW w:w="439" w:type="dxa"/>
            <w:vAlign w:val="center"/>
          </w:tcPr>
          <w:p w14:paraId="3B785624"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4</w:t>
            </w:r>
          </w:p>
        </w:tc>
        <w:tc>
          <w:tcPr>
            <w:tcW w:w="394" w:type="dxa"/>
            <w:vAlign w:val="center"/>
          </w:tcPr>
          <w:p w14:paraId="128D6624" w14:textId="77777777" w:rsidR="003C1EA0" w:rsidRPr="00E3678F" w:rsidRDefault="003C1EA0" w:rsidP="003C1EA0">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5</w:t>
            </w:r>
          </w:p>
        </w:tc>
      </w:tr>
      <w:tr w:rsidR="003C1EA0" w:rsidRPr="00E3678F" w14:paraId="4B5B8D9C" w14:textId="77777777" w:rsidTr="003C1EA0">
        <w:trPr>
          <w:jc w:val="center"/>
        </w:trPr>
        <w:tc>
          <w:tcPr>
            <w:tcW w:w="3484" w:type="dxa"/>
            <w:vMerge/>
            <w:vAlign w:val="center"/>
          </w:tcPr>
          <w:p w14:paraId="32DC61A0"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439" w:type="dxa"/>
            <w:vAlign w:val="center"/>
          </w:tcPr>
          <w:p w14:paraId="4B9A068C"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439" w:type="dxa"/>
            <w:vAlign w:val="center"/>
          </w:tcPr>
          <w:p w14:paraId="6EFA1760"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439" w:type="dxa"/>
            <w:vAlign w:val="center"/>
          </w:tcPr>
          <w:p w14:paraId="0B5FBB02"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439" w:type="dxa"/>
            <w:vAlign w:val="center"/>
          </w:tcPr>
          <w:p w14:paraId="7295FC63"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c>
          <w:tcPr>
            <w:tcW w:w="394" w:type="dxa"/>
            <w:vAlign w:val="center"/>
          </w:tcPr>
          <w:p w14:paraId="7F0058CC" w14:textId="77777777" w:rsidR="003C1EA0" w:rsidRPr="00E3678F" w:rsidRDefault="003C1EA0" w:rsidP="003C1EA0">
            <w:pPr>
              <w:tabs>
                <w:tab w:val="left" w:pos="851"/>
              </w:tabs>
              <w:spacing w:line="360" w:lineRule="auto"/>
              <w:jc w:val="center"/>
              <w:rPr>
                <w:rFonts w:ascii="Times New Roman" w:hAnsi="Times New Roman" w:cs="Times New Roman"/>
                <w:b/>
                <w:szCs w:val="20"/>
              </w:rPr>
            </w:pPr>
          </w:p>
        </w:tc>
      </w:tr>
    </w:tbl>
    <w:p w14:paraId="6BBD4158" w14:textId="77777777" w:rsidR="0005238A" w:rsidRDefault="0005238A">
      <w:pPr>
        <w:rPr>
          <w:rFonts w:ascii="Times New Roman" w:hAnsi="Times New Roman" w:cs="Times New Roman"/>
          <w:szCs w:val="20"/>
        </w:rPr>
      </w:pPr>
    </w:p>
    <w:p w14:paraId="4CCBAC46" w14:textId="77777777" w:rsidR="0005238A" w:rsidRDefault="0005238A">
      <w:pPr>
        <w:rPr>
          <w:rFonts w:ascii="Times New Roman" w:hAnsi="Times New Roman" w:cs="Times New Roman"/>
          <w:szCs w:val="20"/>
        </w:rPr>
      </w:pPr>
      <w:r>
        <w:rPr>
          <w:rFonts w:ascii="Times New Roman" w:hAnsi="Times New Roman" w:cs="Times New Roman"/>
          <w:szCs w:val="20"/>
        </w:rPr>
        <w:br w:type="page"/>
      </w:r>
    </w:p>
    <w:p w14:paraId="342B38EA" w14:textId="25191BA9" w:rsidR="00F33D7E" w:rsidRPr="009C1E2C" w:rsidRDefault="0005238A" w:rsidP="00F33D7E">
      <w:pPr>
        <w:spacing w:after="200" w:line="276" w:lineRule="auto"/>
        <w:jc w:val="center"/>
        <w:rPr>
          <w:rFonts w:ascii="Times New Roman" w:hAnsi="Times New Roman" w:cs="Times New Roman"/>
          <w:b/>
          <w:bCs/>
          <w:szCs w:val="20"/>
        </w:rPr>
      </w:pPr>
      <w:r w:rsidRPr="009C1E2C">
        <w:rPr>
          <w:rFonts w:ascii="Times New Roman" w:hAnsi="Times New Roman" w:cs="Times New Roman"/>
          <w:b/>
          <w:szCs w:val="20"/>
        </w:rPr>
        <w:lastRenderedPageBreak/>
        <w:t xml:space="preserve">ANEXO </w:t>
      </w:r>
      <w:r w:rsidRPr="00771A4A">
        <w:rPr>
          <w:rFonts w:ascii="Times New Roman" w:hAnsi="Times New Roman" w:cs="Times New Roman"/>
          <w:b/>
          <w:bCs/>
          <w:szCs w:val="20"/>
        </w:rPr>
        <w:t>III</w:t>
      </w:r>
      <w:r w:rsidRPr="009C1E2C">
        <w:rPr>
          <w:rFonts w:ascii="Times New Roman" w:hAnsi="Times New Roman" w:cs="Times New Roman"/>
          <w:b/>
          <w:bCs/>
          <w:szCs w:val="20"/>
        </w:rPr>
        <w:t xml:space="preserve"> DO TERMO DE REFERÊNCIA</w:t>
      </w:r>
    </w:p>
    <w:p w14:paraId="79334371" w14:textId="77777777" w:rsidR="00F33D7E" w:rsidRPr="00F33D7E" w:rsidRDefault="00F33D7E" w:rsidP="00F33D7E">
      <w:pPr>
        <w:spacing w:after="200" w:line="276" w:lineRule="auto"/>
        <w:jc w:val="center"/>
        <w:rPr>
          <w:rFonts w:ascii="Times New Roman" w:hAnsi="Times New Roman" w:cs="Times New Roman"/>
          <w:bCs/>
          <w:szCs w:val="20"/>
        </w:rPr>
      </w:pPr>
    </w:p>
    <w:p w14:paraId="3EAF4F78" w14:textId="77777777" w:rsidR="00F33D7E" w:rsidRPr="00F33D7E" w:rsidRDefault="00F33D7E" w:rsidP="00F33D7E">
      <w:pPr>
        <w:spacing w:after="200" w:line="276" w:lineRule="auto"/>
        <w:jc w:val="center"/>
        <w:rPr>
          <w:rFonts w:ascii="Times New Roman" w:hAnsi="Times New Roman" w:cs="Times New Roman"/>
          <w:b/>
          <w:szCs w:val="20"/>
        </w:rPr>
      </w:pPr>
      <w:r w:rsidRPr="00F33D7E">
        <w:rPr>
          <w:rFonts w:ascii="Times New Roman" w:hAnsi="Times New Roman" w:cs="Times New Roman"/>
          <w:b/>
          <w:bCs/>
          <w:szCs w:val="20"/>
        </w:rPr>
        <w:t>MATRIZ DE RISCO</w:t>
      </w:r>
    </w:p>
    <w:p w14:paraId="7A3F6ED6" w14:textId="77777777" w:rsidR="00F33D7E" w:rsidRPr="00F33D7E" w:rsidRDefault="00F33D7E" w:rsidP="00F33D7E">
      <w:pPr>
        <w:spacing w:after="200" w:line="276" w:lineRule="auto"/>
        <w:jc w:val="cente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2941"/>
        <w:gridCol w:w="2907"/>
        <w:gridCol w:w="2980"/>
      </w:tblGrid>
      <w:tr w:rsidR="00B014A2" w:rsidRPr="00D222B6" w14:paraId="17BEB17C" w14:textId="77777777" w:rsidTr="001A5456">
        <w:trPr>
          <w:trHeight w:val="851"/>
        </w:trPr>
        <w:tc>
          <w:tcPr>
            <w:tcW w:w="2941" w:type="dxa"/>
            <w:vAlign w:val="center"/>
          </w:tcPr>
          <w:p w14:paraId="6342A62D" w14:textId="77777777" w:rsidR="00B014A2" w:rsidRPr="00127293" w:rsidRDefault="00B014A2" w:rsidP="00A44DEB">
            <w:pPr>
              <w:jc w:val="center"/>
              <w:rPr>
                <w:rFonts w:ascii="Times New Roman" w:eastAsia="Times New Roman" w:hAnsi="Times New Roman" w:cs="Times New Roman"/>
                <w:b/>
                <w:color w:val="000000" w:themeColor="text1"/>
                <w:szCs w:val="20"/>
                <w:lang w:eastAsia="pt-BR"/>
              </w:rPr>
            </w:pPr>
            <w:r w:rsidRPr="00127293">
              <w:rPr>
                <w:rFonts w:ascii="Times New Roman" w:eastAsia="Times New Roman" w:hAnsi="Times New Roman" w:cs="Times New Roman"/>
                <w:b/>
                <w:color w:val="000000" w:themeColor="text1"/>
                <w:szCs w:val="20"/>
                <w:lang w:eastAsia="pt-BR"/>
              </w:rPr>
              <w:br w:type="page"/>
            </w:r>
            <w:r w:rsidRPr="00127293">
              <w:rPr>
                <w:rFonts w:ascii="Times New Roman" w:eastAsia="Times New Roman" w:hAnsi="Times New Roman" w:cs="Times New Roman"/>
                <w:b/>
                <w:color w:val="000000" w:themeColor="text1"/>
                <w:szCs w:val="20"/>
                <w:lang w:eastAsia="pt-BR"/>
              </w:rPr>
              <w:br w:type="page"/>
              <w:t>EVENTO/RISCO</w:t>
            </w:r>
          </w:p>
        </w:tc>
        <w:tc>
          <w:tcPr>
            <w:tcW w:w="2907" w:type="dxa"/>
            <w:vAlign w:val="center"/>
          </w:tcPr>
          <w:p w14:paraId="0EEE03B6" w14:textId="77777777" w:rsidR="00B014A2" w:rsidRPr="00127293" w:rsidRDefault="00B014A2" w:rsidP="00A44DEB">
            <w:pPr>
              <w:jc w:val="center"/>
              <w:rPr>
                <w:rFonts w:ascii="Times New Roman" w:eastAsia="Times New Roman" w:hAnsi="Times New Roman" w:cs="Times New Roman"/>
                <w:b/>
                <w:color w:val="000000" w:themeColor="text1"/>
                <w:szCs w:val="20"/>
                <w:lang w:eastAsia="pt-BR"/>
              </w:rPr>
            </w:pPr>
            <w:r w:rsidRPr="00127293">
              <w:rPr>
                <w:rFonts w:ascii="Times New Roman" w:eastAsia="Times New Roman" w:hAnsi="Times New Roman" w:cs="Times New Roman"/>
                <w:b/>
                <w:color w:val="000000" w:themeColor="text1"/>
                <w:szCs w:val="20"/>
                <w:lang w:eastAsia="pt-BR"/>
              </w:rPr>
              <w:t>RESPONSÁVEL</w:t>
            </w:r>
          </w:p>
        </w:tc>
        <w:tc>
          <w:tcPr>
            <w:tcW w:w="2980" w:type="dxa"/>
            <w:vAlign w:val="center"/>
          </w:tcPr>
          <w:p w14:paraId="5C111E27" w14:textId="77777777" w:rsidR="00B014A2" w:rsidRPr="00127293" w:rsidRDefault="00B014A2" w:rsidP="00A44DEB">
            <w:pPr>
              <w:jc w:val="center"/>
              <w:rPr>
                <w:rFonts w:ascii="Times New Roman" w:eastAsia="Times New Roman" w:hAnsi="Times New Roman" w:cs="Times New Roman"/>
                <w:b/>
                <w:color w:val="000000" w:themeColor="text1"/>
                <w:szCs w:val="20"/>
                <w:lang w:eastAsia="pt-BR"/>
              </w:rPr>
            </w:pPr>
            <w:r w:rsidRPr="00127293">
              <w:rPr>
                <w:rFonts w:ascii="Times New Roman" w:eastAsia="Times New Roman" w:hAnsi="Times New Roman" w:cs="Times New Roman"/>
                <w:b/>
                <w:color w:val="000000" w:themeColor="text1"/>
                <w:szCs w:val="20"/>
                <w:lang w:eastAsia="pt-BR"/>
              </w:rPr>
              <w:t>AÇÃO DE CONTINGÊNCIA</w:t>
            </w:r>
          </w:p>
        </w:tc>
      </w:tr>
      <w:tr w:rsidR="00B014A2" w:rsidRPr="00131314" w14:paraId="30F53FCA" w14:textId="77777777" w:rsidTr="001A5456">
        <w:trPr>
          <w:trHeight w:val="851"/>
        </w:trPr>
        <w:tc>
          <w:tcPr>
            <w:tcW w:w="2941" w:type="dxa"/>
          </w:tcPr>
          <w:p w14:paraId="09ABAA6E" w14:textId="2F917F18" w:rsidR="00B014A2" w:rsidRPr="00127293" w:rsidRDefault="001A5456" w:rsidP="00A44DEB">
            <w:pPr>
              <w:rPr>
                <w:rFonts w:ascii="Times New Roman" w:eastAsia="Times New Roman" w:hAnsi="Times New Roman" w:cs="Times New Roman"/>
                <w:color w:val="000000" w:themeColor="text1"/>
                <w:szCs w:val="20"/>
                <w:lang w:eastAsia="pt-BR"/>
              </w:rPr>
            </w:pPr>
            <w:r>
              <w:rPr>
                <w:rFonts w:ascii="Times New Roman" w:eastAsia="Times New Roman" w:hAnsi="Times New Roman" w:cs="Times New Roman"/>
                <w:color w:val="000000" w:themeColor="text1"/>
                <w:szCs w:val="20"/>
                <w:lang w:eastAsia="pt-BR"/>
              </w:rPr>
              <w:t>Adoecimento ou outro evento de afastamento da mão de obra</w:t>
            </w:r>
          </w:p>
        </w:tc>
        <w:tc>
          <w:tcPr>
            <w:tcW w:w="2907" w:type="dxa"/>
          </w:tcPr>
          <w:p w14:paraId="19B60346" w14:textId="77777777" w:rsidR="00B014A2" w:rsidRPr="00127293" w:rsidRDefault="00B014A2" w:rsidP="00A44DEB">
            <w:pPr>
              <w:rPr>
                <w:rFonts w:ascii="Times New Roman" w:eastAsia="Times New Roman" w:hAnsi="Times New Roman" w:cs="Times New Roman"/>
                <w:color w:val="000000" w:themeColor="text1"/>
                <w:szCs w:val="20"/>
                <w:lang w:eastAsia="pt-BR"/>
              </w:rPr>
            </w:pPr>
            <w:r>
              <w:rPr>
                <w:rFonts w:ascii="Times New Roman" w:eastAsia="Times New Roman" w:hAnsi="Times New Roman" w:cs="Times New Roman"/>
                <w:color w:val="000000" w:themeColor="text1"/>
                <w:szCs w:val="20"/>
                <w:lang w:eastAsia="pt-BR"/>
              </w:rPr>
              <w:t>CONTRATANTE</w:t>
            </w:r>
          </w:p>
        </w:tc>
        <w:tc>
          <w:tcPr>
            <w:tcW w:w="2980" w:type="dxa"/>
          </w:tcPr>
          <w:p w14:paraId="76A84894" w14:textId="2C24A597" w:rsidR="00B014A2" w:rsidRPr="00127293" w:rsidRDefault="001A5456" w:rsidP="00A44DEB">
            <w:pPr>
              <w:rPr>
                <w:rFonts w:ascii="Times New Roman" w:eastAsia="Times New Roman" w:hAnsi="Times New Roman" w:cs="Times New Roman"/>
                <w:color w:val="000000" w:themeColor="text1"/>
                <w:szCs w:val="20"/>
                <w:lang w:eastAsia="pt-BR"/>
              </w:rPr>
            </w:pPr>
            <w:r>
              <w:rPr>
                <w:rFonts w:ascii="Times New Roman" w:eastAsia="MS Mincho" w:hAnsi="Times New Roman" w:cs="Times New Roman"/>
                <w:szCs w:val="20"/>
              </w:rPr>
              <w:t xml:space="preserve">Substituição da mão de obra com </w:t>
            </w:r>
            <w:r w:rsidRPr="00290BA2">
              <w:rPr>
                <w:rFonts w:ascii="Times New Roman" w:eastAsia="MS Mincho" w:hAnsi="Times New Roman" w:cs="Times New Roman"/>
                <w:szCs w:val="20"/>
              </w:rPr>
              <w:t>Ônus do Contratado</w:t>
            </w:r>
          </w:p>
        </w:tc>
      </w:tr>
      <w:tr w:rsidR="00B014A2" w:rsidRPr="00131314" w14:paraId="22899126" w14:textId="77777777" w:rsidTr="001A5456">
        <w:trPr>
          <w:trHeight w:val="851"/>
        </w:trPr>
        <w:tc>
          <w:tcPr>
            <w:tcW w:w="2941" w:type="dxa"/>
          </w:tcPr>
          <w:p w14:paraId="4B9D031F" w14:textId="77777777" w:rsidR="00B014A2" w:rsidRPr="00127293" w:rsidRDefault="00B014A2" w:rsidP="00A44DEB">
            <w:pPr>
              <w:rPr>
                <w:rFonts w:ascii="Times New Roman" w:eastAsia="Times New Roman" w:hAnsi="Times New Roman" w:cs="Times New Roman"/>
                <w:color w:val="000000" w:themeColor="text1"/>
                <w:szCs w:val="20"/>
                <w:lang w:eastAsia="pt-BR"/>
              </w:rPr>
            </w:pPr>
            <w:r>
              <w:rPr>
                <w:rFonts w:ascii="Times New Roman" w:eastAsia="Times New Roman" w:hAnsi="Times New Roman" w:cs="Times New Roman"/>
                <w:color w:val="000000" w:themeColor="text1"/>
                <w:szCs w:val="20"/>
                <w:lang w:eastAsia="pt-BR"/>
              </w:rPr>
              <w:t>Criação de novo imposto por parte do Governo com impacto no contrato</w:t>
            </w:r>
          </w:p>
        </w:tc>
        <w:tc>
          <w:tcPr>
            <w:tcW w:w="2907" w:type="dxa"/>
          </w:tcPr>
          <w:p w14:paraId="618D94D3" w14:textId="77777777" w:rsidR="00B014A2" w:rsidRPr="00127293" w:rsidRDefault="00B014A2" w:rsidP="00A44DEB">
            <w:pPr>
              <w:rPr>
                <w:rFonts w:ascii="Times New Roman" w:eastAsia="Times New Roman" w:hAnsi="Times New Roman" w:cs="Times New Roman"/>
                <w:color w:val="000000" w:themeColor="text1"/>
                <w:szCs w:val="20"/>
                <w:lang w:eastAsia="pt-BR"/>
              </w:rPr>
            </w:pPr>
            <w:r>
              <w:rPr>
                <w:rFonts w:ascii="Times New Roman" w:eastAsia="Times New Roman" w:hAnsi="Times New Roman" w:cs="Times New Roman"/>
                <w:color w:val="000000" w:themeColor="text1"/>
                <w:szCs w:val="20"/>
                <w:lang w:eastAsia="pt-BR"/>
              </w:rPr>
              <w:t>CONTRATADO/ CONTRATANTE</w:t>
            </w:r>
          </w:p>
        </w:tc>
        <w:tc>
          <w:tcPr>
            <w:tcW w:w="2980" w:type="dxa"/>
          </w:tcPr>
          <w:p w14:paraId="0F935752" w14:textId="77777777" w:rsidR="00B014A2" w:rsidRPr="00127293" w:rsidRDefault="00B014A2" w:rsidP="00A44DEB">
            <w:pPr>
              <w:rPr>
                <w:rFonts w:ascii="Times New Roman" w:eastAsia="Times New Roman" w:hAnsi="Times New Roman" w:cs="Times New Roman"/>
                <w:color w:val="000000" w:themeColor="text1"/>
                <w:szCs w:val="20"/>
                <w:lang w:eastAsia="pt-BR"/>
              </w:rPr>
            </w:pPr>
            <w:r>
              <w:rPr>
                <w:rFonts w:ascii="Times New Roman" w:eastAsia="Times New Roman" w:hAnsi="Times New Roman" w:cs="Times New Roman"/>
                <w:color w:val="000000" w:themeColor="text1"/>
                <w:szCs w:val="20"/>
                <w:lang w:eastAsia="pt-BR"/>
              </w:rPr>
              <w:t>Reequilíbrio financeiro do contrato</w:t>
            </w:r>
          </w:p>
        </w:tc>
      </w:tr>
      <w:tr w:rsidR="001A5456" w:rsidRPr="00131314" w14:paraId="43BD0E29" w14:textId="77777777" w:rsidTr="001A5456">
        <w:trPr>
          <w:trHeight w:val="851"/>
        </w:trPr>
        <w:tc>
          <w:tcPr>
            <w:tcW w:w="2941" w:type="dxa"/>
          </w:tcPr>
          <w:p w14:paraId="129226AA" w14:textId="433DF213" w:rsidR="001A5456" w:rsidRPr="00127293" w:rsidRDefault="001A5456">
            <w:pPr>
              <w:rPr>
                <w:rFonts w:ascii="Times New Roman" w:hAnsi="Times New Roman" w:cs="Times New Roman"/>
                <w:color w:val="000000" w:themeColor="text1"/>
                <w:szCs w:val="20"/>
              </w:rPr>
            </w:pPr>
            <w:r>
              <w:rPr>
                <w:rFonts w:ascii="Times New Roman" w:hAnsi="Times New Roman" w:cs="Times New Roman"/>
                <w:color w:val="000000" w:themeColor="text1"/>
                <w:szCs w:val="20"/>
              </w:rPr>
              <w:t>Alteração legal de periodicidade de treinamento/ fornecimento de EPI ou exigência legal de treinamento específico não citado neste Termo de Referência.</w:t>
            </w:r>
          </w:p>
        </w:tc>
        <w:tc>
          <w:tcPr>
            <w:tcW w:w="2907" w:type="dxa"/>
          </w:tcPr>
          <w:p w14:paraId="0BE202A8" w14:textId="45C4D8C5" w:rsidR="001A5456" w:rsidRPr="00127293" w:rsidRDefault="001A5456" w:rsidP="001A5456">
            <w:pPr>
              <w:rPr>
                <w:rFonts w:ascii="Times New Roman" w:hAnsi="Times New Roman" w:cs="Times New Roman"/>
                <w:color w:val="000000" w:themeColor="text1"/>
                <w:szCs w:val="20"/>
              </w:rPr>
            </w:pPr>
            <w:r>
              <w:rPr>
                <w:rFonts w:ascii="Times New Roman" w:eastAsia="Times New Roman" w:hAnsi="Times New Roman" w:cs="Times New Roman"/>
                <w:color w:val="000000" w:themeColor="text1"/>
                <w:szCs w:val="20"/>
                <w:lang w:eastAsia="pt-BR"/>
              </w:rPr>
              <w:t>CONTRATADO/ CONTRATANTE</w:t>
            </w:r>
          </w:p>
        </w:tc>
        <w:tc>
          <w:tcPr>
            <w:tcW w:w="2980" w:type="dxa"/>
          </w:tcPr>
          <w:p w14:paraId="788C91AA" w14:textId="7439BB57" w:rsidR="001A5456" w:rsidRPr="00127293" w:rsidRDefault="001A5456" w:rsidP="001A5456">
            <w:pPr>
              <w:rPr>
                <w:rFonts w:ascii="Times New Roman" w:hAnsi="Times New Roman" w:cs="Times New Roman"/>
                <w:color w:val="000000" w:themeColor="text1"/>
                <w:szCs w:val="20"/>
              </w:rPr>
            </w:pPr>
            <w:r>
              <w:rPr>
                <w:rFonts w:ascii="Times New Roman" w:eastAsia="Times New Roman" w:hAnsi="Times New Roman" w:cs="Times New Roman"/>
                <w:color w:val="000000" w:themeColor="text1"/>
                <w:szCs w:val="20"/>
                <w:lang w:eastAsia="pt-BR"/>
              </w:rPr>
              <w:t>Reequilíbrio financeiro do contrato</w:t>
            </w:r>
          </w:p>
        </w:tc>
      </w:tr>
      <w:tr w:rsidR="00B014A2" w:rsidRPr="00131314" w14:paraId="7CE98D6B" w14:textId="77777777" w:rsidTr="001A5456">
        <w:trPr>
          <w:trHeight w:val="851"/>
        </w:trPr>
        <w:tc>
          <w:tcPr>
            <w:tcW w:w="2941" w:type="dxa"/>
            <w:vAlign w:val="center"/>
          </w:tcPr>
          <w:p w14:paraId="51140C96" w14:textId="77777777" w:rsidR="00B014A2" w:rsidRPr="00290BA2" w:rsidRDefault="00B014A2" w:rsidP="00A44DEB">
            <w:pPr>
              <w:rPr>
                <w:rFonts w:ascii="Times New Roman" w:hAnsi="Times New Roman" w:cs="Times New Roman"/>
                <w:szCs w:val="20"/>
              </w:rPr>
            </w:pPr>
            <w:r w:rsidRPr="00290BA2">
              <w:rPr>
                <w:rFonts w:ascii="Times New Roman" w:eastAsia="MS Mincho" w:hAnsi="Times New Roman" w:cs="Times New Roman"/>
                <w:szCs w:val="20"/>
              </w:rPr>
              <w:t>Erro da Contratada na avaliação da hipótese de incidência tributária</w:t>
            </w:r>
          </w:p>
        </w:tc>
        <w:tc>
          <w:tcPr>
            <w:tcW w:w="2907" w:type="dxa"/>
            <w:vAlign w:val="center"/>
          </w:tcPr>
          <w:p w14:paraId="0933AD0A" w14:textId="77777777" w:rsidR="00B014A2" w:rsidRPr="00290BA2" w:rsidRDefault="00B014A2" w:rsidP="00A44DEB">
            <w:pPr>
              <w:rPr>
                <w:rFonts w:ascii="Times New Roman" w:hAnsi="Times New Roman" w:cs="Times New Roman"/>
                <w:szCs w:val="20"/>
              </w:rPr>
            </w:pPr>
            <w:r w:rsidRPr="00290BA2">
              <w:rPr>
                <w:rFonts w:ascii="Times New Roman" w:eastAsia="MS Mincho" w:hAnsi="Times New Roman" w:cs="Times New Roman"/>
                <w:szCs w:val="20"/>
              </w:rPr>
              <w:t>CONTRATADO</w:t>
            </w:r>
          </w:p>
        </w:tc>
        <w:tc>
          <w:tcPr>
            <w:tcW w:w="2980" w:type="dxa"/>
            <w:vAlign w:val="center"/>
          </w:tcPr>
          <w:p w14:paraId="1E82043E" w14:textId="6C25B691" w:rsidR="00B014A2" w:rsidRPr="00290BA2" w:rsidRDefault="00B014A2">
            <w:pPr>
              <w:rPr>
                <w:rFonts w:ascii="Times New Roman" w:hAnsi="Times New Roman" w:cs="Times New Roman"/>
                <w:szCs w:val="20"/>
              </w:rPr>
            </w:pPr>
            <w:r w:rsidRPr="00290BA2">
              <w:rPr>
                <w:rFonts w:ascii="Times New Roman" w:eastAsia="MS Mincho" w:hAnsi="Times New Roman" w:cs="Times New Roman"/>
                <w:szCs w:val="20"/>
              </w:rPr>
              <w:t>Ônus d</w:t>
            </w:r>
            <w:r w:rsidR="00A44DEB">
              <w:rPr>
                <w:rFonts w:ascii="Times New Roman" w:eastAsia="MS Mincho" w:hAnsi="Times New Roman" w:cs="Times New Roman"/>
                <w:szCs w:val="20"/>
              </w:rPr>
              <w:t>a</w:t>
            </w:r>
            <w:r w:rsidRPr="00290BA2">
              <w:rPr>
                <w:rFonts w:ascii="Times New Roman" w:eastAsia="MS Mincho" w:hAnsi="Times New Roman" w:cs="Times New Roman"/>
                <w:szCs w:val="20"/>
              </w:rPr>
              <w:t xml:space="preserve"> Contratad</w:t>
            </w:r>
            <w:r w:rsidR="00A44DEB">
              <w:rPr>
                <w:rFonts w:ascii="Times New Roman" w:eastAsia="MS Mincho" w:hAnsi="Times New Roman" w:cs="Times New Roman"/>
                <w:szCs w:val="20"/>
              </w:rPr>
              <w:t>a</w:t>
            </w:r>
          </w:p>
        </w:tc>
      </w:tr>
    </w:tbl>
    <w:p w14:paraId="6E8C0180" w14:textId="77777777" w:rsidR="00F33D7E" w:rsidRPr="00F33D7E" w:rsidRDefault="00F33D7E" w:rsidP="00F33D7E">
      <w:pPr>
        <w:spacing w:after="200" w:line="276" w:lineRule="auto"/>
        <w:jc w:val="center"/>
        <w:rPr>
          <w:rFonts w:ascii="Times New Roman" w:hAnsi="Times New Roman" w:cs="Times New Roman"/>
          <w:b/>
          <w:szCs w:val="20"/>
        </w:rPr>
      </w:pPr>
    </w:p>
    <w:p w14:paraId="1769BBE4" w14:textId="77777777" w:rsidR="00F33D7E" w:rsidRDefault="00F33D7E" w:rsidP="002A7D6A">
      <w:pPr>
        <w:spacing w:after="200" w:line="276" w:lineRule="auto"/>
        <w:jc w:val="center"/>
        <w:rPr>
          <w:rFonts w:ascii="Times New Roman" w:hAnsi="Times New Roman" w:cs="Times New Roman"/>
          <w:b/>
          <w:szCs w:val="20"/>
        </w:rPr>
      </w:pPr>
    </w:p>
    <w:p w14:paraId="5457B5FE" w14:textId="77777777" w:rsidR="00F33D7E" w:rsidRDefault="00F33D7E">
      <w:pPr>
        <w:rPr>
          <w:rFonts w:ascii="Times New Roman" w:hAnsi="Times New Roman" w:cs="Times New Roman"/>
          <w:b/>
          <w:szCs w:val="20"/>
        </w:rPr>
      </w:pPr>
      <w:r>
        <w:rPr>
          <w:rFonts w:ascii="Times New Roman" w:hAnsi="Times New Roman" w:cs="Times New Roman"/>
          <w:b/>
          <w:szCs w:val="20"/>
        </w:rPr>
        <w:br w:type="page"/>
      </w:r>
    </w:p>
    <w:p w14:paraId="5933F4FE" w14:textId="4F93513E" w:rsidR="009B6D72" w:rsidRPr="009B6D72" w:rsidRDefault="009B6D72" w:rsidP="009B6D72">
      <w:pPr>
        <w:spacing w:line="480" w:lineRule="auto"/>
        <w:jc w:val="both"/>
        <w:rPr>
          <w:rFonts w:ascii="Times New Roman" w:hAnsi="Times New Roman" w:cs="Times New Roman"/>
          <w:b/>
          <w:color w:val="FF0000"/>
          <w:szCs w:val="20"/>
        </w:rPr>
        <w:sectPr w:rsidR="009B6D72" w:rsidRPr="009B6D72" w:rsidSect="00354767">
          <w:headerReference w:type="default" r:id="rId8"/>
          <w:pgSz w:w="12240" w:h="15840"/>
          <w:pgMar w:top="1417" w:right="1701" w:bottom="1417" w:left="1701" w:header="708" w:footer="708" w:gutter="0"/>
          <w:cols w:space="720"/>
        </w:sectPr>
      </w:pPr>
    </w:p>
    <w:p w14:paraId="3FB700B4" w14:textId="61A08E5D" w:rsidR="00A8043F" w:rsidRDefault="00A8043F">
      <w:pPr>
        <w:rPr>
          <w:rFonts w:ascii="Times New Roman" w:hAnsi="Times New Roman" w:cs="Times New Roman"/>
          <w:b/>
          <w:szCs w:val="20"/>
        </w:rPr>
      </w:pPr>
    </w:p>
    <w:p w14:paraId="07FE4B54" w14:textId="5923E820" w:rsidR="00926B35" w:rsidRPr="00E3678F" w:rsidRDefault="0005238A" w:rsidP="00926B35">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ANEXO </w:t>
      </w:r>
      <w:r>
        <w:rPr>
          <w:rFonts w:ascii="Times New Roman" w:hAnsi="Times New Roman" w:cs="Times New Roman"/>
          <w:b/>
          <w:szCs w:val="20"/>
        </w:rPr>
        <w:t>IV</w:t>
      </w:r>
      <w:r>
        <w:rPr>
          <w:rFonts w:ascii="Times New Roman" w:hAnsi="Times New Roman" w:cs="Times New Roman"/>
          <w:b/>
          <w:color w:val="FF0000"/>
          <w:szCs w:val="20"/>
        </w:rPr>
        <w:t xml:space="preserve"> </w:t>
      </w:r>
      <w:r>
        <w:rPr>
          <w:rFonts w:ascii="Times New Roman" w:hAnsi="Times New Roman" w:cs="Times New Roman"/>
          <w:b/>
          <w:szCs w:val="20"/>
        </w:rPr>
        <w:t>DO TERMO DE REFERÊNCIA</w:t>
      </w:r>
    </w:p>
    <w:p w14:paraId="419C96A1" w14:textId="58216529" w:rsidR="00926B35" w:rsidRDefault="00926B35" w:rsidP="00926B35">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RELAÇÃO DE </w:t>
      </w:r>
      <w:r w:rsidRPr="00810215">
        <w:rPr>
          <w:rFonts w:ascii="Times New Roman" w:hAnsi="Times New Roman" w:cs="Times New Roman"/>
          <w:b/>
          <w:szCs w:val="20"/>
        </w:rPr>
        <w:t>UNIFORMES</w:t>
      </w:r>
    </w:p>
    <w:p w14:paraId="4291DB52" w14:textId="77777777" w:rsidR="00926B35" w:rsidRDefault="00926B35">
      <w:pPr>
        <w:rPr>
          <w:rFonts w:ascii="Times New Roman" w:hAnsi="Times New Roman" w:cs="Times New Roman"/>
          <w:b/>
          <w:szCs w:val="20"/>
        </w:rPr>
      </w:pPr>
    </w:p>
    <w:p w14:paraId="38EDFBE8" w14:textId="2C65D91E" w:rsidR="00926B35" w:rsidRPr="00926B35" w:rsidRDefault="00926B35" w:rsidP="00926B35">
      <w:pPr>
        <w:pStyle w:val="PargrafodaLista"/>
        <w:numPr>
          <w:ilvl w:val="1"/>
          <w:numId w:val="15"/>
        </w:numPr>
        <w:spacing w:line="360" w:lineRule="auto"/>
        <w:jc w:val="both"/>
        <w:rPr>
          <w:rFonts w:ascii="Times New Roman" w:hAnsi="Times New Roman" w:cs="Times New Roman"/>
          <w:szCs w:val="20"/>
        </w:rPr>
      </w:pPr>
      <w:r w:rsidRPr="00926B35">
        <w:rPr>
          <w:rFonts w:ascii="Times New Roman" w:hAnsi="Times New Roman" w:cs="Times New Roman"/>
          <w:szCs w:val="20"/>
        </w:rPr>
        <w:t>Os uniformes a serem fornecidos pela Contratada a seus empregados deverão ser condizentes com a atividade a ser desempenhada na Hemobrás, compreendendo peças para todas as estações climáticas do ano, sem qualquer repasse do custo para o empregado, observando o disposto nos itens seguintes:</w:t>
      </w:r>
    </w:p>
    <w:p w14:paraId="4E5AA327" w14:textId="77777777" w:rsidR="00926B35" w:rsidRPr="00926B35" w:rsidRDefault="00926B35" w:rsidP="00926B35">
      <w:pPr>
        <w:pStyle w:val="PargrafodaLista"/>
        <w:numPr>
          <w:ilvl w:val="1"/>
          <w:numId w:val="15"/>
        </w:numPr>
        <w:spacing w:line="360" w:lineRule="auto"/>
        <w:jc w:val="both"/>
        <w:rPr>
          <w:rFonts w:ascii="Times New Roman" w:hAnsi="Times New Roman" w:cs="Times New Roman"/>
          <w:szCs w:val="20"/>
        </w:rPr>
      </w:pPr>
      <w:r w:rsidRPr="00926B35">
        <w:rPr>
          <w:rFonts w:ascii="Times New Roman" w:hAnsi="Times New Roman" w:cs="Times New Roman"/>
          <w:szCs w:val="20"/>
        </w:rPr>
        <w:t xml:space="preserve">O uniforme deverá compreender as seguintes peças do vestuário: </w:t>
      </w:r>
    </w:p>
    <w:p w14:paraId="33DBD3E3" w14:textId="3D8524EC" w:rsidR="00926B35" w:rsidRPr="00926B35" w:rsidRDefault="00E26C3F" w:rsidP="00926B35">
      <w:pPr>
        <w:pStyle w:val="PargrafodaLista"/>
        <w:numPr>
          <w:ilvl w:val="2"/>
          <w:numId w:val="15"/>
        </w:numPr>
        <w:spacing w:line="360" w:lineRule="auto"/>
        <w:ind w:left="907" w:hanging="510"/>
        <w:jc w:val="both"/>
        <w:rPr>
          <w:rFonts w:ascii="Times New Roman" w:hAnsi="Times New Roman" w:cs="Times New Roman"/>
          <w:szCs w:val="20"/>
        </w:rPr>
      </w:pPr>
      <w:r>
        <w:rPr>
          <w:rFonts w:ascii="Times New Roman" w:hAnsi="Times New Roman" w:cs="Times New Roman"/>
          <w:szCs w:val="20"/>
        </w:rPr>
        <w:t>Boné</w:t>
      </w:r>
      <w:r w:rsidR="00926B35" w:rsidRPr="00926B35">
        <w:rPr>
          <w:rFonts w:ascii="Times New Roman" w:hAnsi="Times New Roman" w:cs="Times New Roman"/>
          <w:szCs w:val="20"/>
        </w:rPr>
        <w:t>;</w:t>
      </w:r>
    </w:p>
    <w:p w14:paraId="135C7F9D" w14:textId="1A6D21C6" w:rsidR="00926B35" w:rsidRPr="00926B35" w:rsidRDefault="00E26C3F" w:rsidP="00926B35">
      <w:pPr>
        <w:pStyle w:val="PargrafodaLista"/>
        <w:numPr>
          <w:ilvl w:val="2"/>
          <w:numId w:val="15"/>
        </w:numPr>
        <w:spacing w:line="360" w:lineRule="auto"/>
        <w:ind w:left="907" w:hanging="510"/>
        <w:jc w:val="both"/>
        <w:rPr>
          <w:rFonts w:ascii="Times New Roman" w:hAnsi="Times New Roman" w:cs="Times New Roman"/>
          <w:szCs w:val="20"/>
        </w:rPr>
      </w:pPr>
      <w:r>
        <w:rPr>
          <w:rFonts w:ascii="Times New Roman" w:hAnsi="Times New Roman" w:cs="Times New Roman"/>
          <w:szCs w:val="20"/>
        </w:rPr>
        <w:t>Camiseta;</w:t>
      </w:r>
    </w:p>
    <w:p w14:paraId="5E985CD6" w14:textId="4E347027" w:rsidR="00926B35" w:rsidRDefault="00E26C3F" w:rsidP="00926B35">
      <w:pPr>
        <w:pStyle w:val="PargrafodaLista"/>
        <w:numPr>
          <w:ilvl w:val="2"/>
          <w:numId w:val="15"/>
        </w:numPr>
        <w:spacing w:line="360" w:lineRule="auto"/>
        <w:ind w:left="907" w:hanging="510"/>
        <w:jc w:val="both"/>
        <w:rPr>
          <w:rFonts w:ascii="Times New Roman" w:hAnsi="Times New Roman" w:cs="Times New Roman"/>
          <w:szCs w:val="20"/>
        </w:rPr>
      </w:pPr>
      <w:r>
        <w:rPr>
          <w:rFonts w:ascii="Times New Roman" w:hAnsi="Times New Roman" w:cs="Times New Roman"/>
          <w:szCs w:val="20"/>
        </w:rPr>
        <w:t>Calça</w:t>
      </w:r>
      <w:r w:rsidR="00D1646B">
        <w:rPr>
          <w:rFonts w:ascii="Times New Roman" w:hAnsi="Times New Roman" w:cs="Times New Roman"/>
          <w:szCs w:val="20"/>
        </w:rPr>
        <w:t>;</w:t>
      </w:r>
    </w:p>
    <w:p w14:paraId="4BE22499" w14:textId="7EED61A2" w:rsidR="00D1646B" w:rsidRPr="00926B35" w:rsidRDefault="00D1646B" w:rsidP="00926B35">
      <w:pPr>
        <w:pStyle w:val="PargrafodaLista"/>
        <w:numPr>
          <w:ilvl w:val="2"/>
          <w:numId w:val="15"/>
        </w:numPr>
        <w:spacing w:line="360" w:lineRule="auto"/>
        <w:ind w:left="907" w:hanging="510"/>
        <w:jc w:val="both"/>
        <w:rPr>
          <w:rFonts w:ascii="Times New Roman" w:hAnsi="Times New Roman" w:cs="Times New Roman"/>
          <w:szCs w:val="20"/>
        </w:rPr>
      </w:pPr>
      <w:r w:rsidRPr="00D1646B">
        <w:rPr>
          <w:rFonts w:ascii="Times New Roman" w:hAnsi="Times New Roman" w:cs="Times New Roman"/>
          <w:szCs w:val="20"/>
        </w:rPr>
        <w:t xml:space="preserve">Bota tipo coturno cano alto para </w:t>
      </w:r>
      <w:r w:rsidRPr="009E4B48">
        <w:rPr>
          <w:rFonts w:ascii="Times New Roman" w:hAnsi="Times New Roman" w:cs="Times New Roman"/>
          <w:b/>
          <w:szCs w:val="20"/>
        </w:rPr>
        <w:t>Bombeiro tipo industrial</w:t>
      </w:r>
      <w:r w:rsidRPr="00D1646B">
        <w:rPr>
          <w:rFonts w:ascii="Times New Roman" w:hAnsi="Times New Roman" w:cs="Times New Roman"/>
          <w:szCs w:val="20"/>
        </w:rPr>
        <w:t xml:space="preserve"> com certificado de aprovação CA</w:t>
      </w:r>
      <w:r>
        <w:rPr>
          <w:rFonts w:ascii="Times New Roman" w:hAnsi="Times New Roman" w:cs="Times New Roman"/>
          <w:szCs w:val="20"/>
        </w:rPr>
        <w:t>.</w:t>
      </w:r>
    </w:p>
    <w:p w14:paraId="162E5D6E" w14:textId="77777777" w:rsidR="00926B35" w:rsidRPr="0073267A" w:rsidRDefault="00926B35" w:rsidP="00926B35">
      <w:pPr>
        <w:pStyle w:val="PargrafodaLista"/>
        <w:numPr>
          <w:ilvl w:val="1"/>
          <w:numId w:val="15"/>
        </w:numPr>
        <w:spacing w:line="360" w:lineRule="auto"/>
        <w:jc w:val="both"/>
        <w:rPr>
          <w:rFonts w:ascii="Times New Roman" w:hAnsi="Times New Roman" w:cs="Times New Roman"/>
          <w:szCs w:val="20"/>
        </w:rPr>
      </w:pPr>
      <w:r w:rsidRPr="0073267A">
        <w:rPr>
          <w:rFonts w:ascii="Times New Roman" w:hAnsi="Times New Roman" w:cs="Times New Roman"/>
          <w:szCs w:val="20"/>
        </w:rPr>
        <w:t xml:space="preserve">As peças devem ser confeccionadas com tecido e material de qualidade, seguindo os seguintes parâmetros mínimos: </w:t>
      </w:r>
    </w:p>
    <w:p w14:paraId="2690C954" w14:textId="7324C61D" w:rsidR="00926B35" w:rsidRPr="00E26C3F" w:rsidRDefault="00E26C3F" w:rsidP="00926B35">
      <w:pPr>
        <w:pStyle w:val="PargrafodaLista"/>
        <w:numPr>
          <w:ilvl w:val="2"/>
          <w:numId w:val="15"/>
        </w:numPr>
        <w:spacing w:line="360" w:lineRule="auto"/>
        <w:ind w:left="907" w:hanging="510"/>
        <w:jc w:val="both"/>
        <w:rPr>
          <w:rFonts w:ascii="Times New Roman" w:hAnsi="Times New Roman" w:cs="Times New Roman"/>
          <w:szCs w:val="20"/>
        </w:rPr>
      </w:pPr>
      <w:r w:rsidRPr="00E26C3F">
        <w:rPr>
          <w:rFonts w:ascii="Times New Roman" w:hAnsi="Times New Roman" w:cs="Times New Roman"/>
          <w:b/>
          <w:bCs/>
          <w:szCs w:val="20"/>
          <w:u w:val="single"/>
        </w:rPr>
        <w:t>O uniforme deve atender a Norma Nacional CNBC 03/2012 em todos os aspectos materiais, simbologia e de identificação visual do Bombeiro Civil</w:t>
      </w:r>
      <w:r w:rsidRPr="00E26C3F">
        <w:rPr>
          <w:rFonts w:ascii="Times New Roman" w:hAnsi="Times New Roman" w:cs="Times New Roman"/>
          <w:szCs w:val="20"/>
        </w:rPr>
        <w:t>.</w:t>
      </w:r>
    </w:p>
    <w:p w14:paraId="1B886120" w14:textId="32D71277" w:rsidR="00926B35" w:rsidRPr="00926B35" w:rsidRDefault="00E26C3F" w:rsidP="00926B35">
      <w:pPr>
        <w:pStyle w:val="PargrafodaLista"/>
        <w:numPr>
          <w:ilvl w:val="2"/>
          <w:numId w:val="15"/>
        </w:numPr>
        <w:spacing w:line="360" w:lineRule="auto"/>
        <w:ind w:left="907" w:hanging="510"/>
        <w:jc w:val="both"/>
        <w:rPr>
          <w:rFonts w:ascii="Times New Roman" w:hAnsi="Times New Roman" w:cs="Times New Roman"/>
          <w:szCs w:val="20"/>
        </w:rPr>
      </w:pPr>
      <w:r>
        <w:rPr>
          <w:rFonts w:ascii="Times New Roman" w:hAnsi="Times New Roman" w:cs="Times New Roman"/>
          <w:szCs w:val="20"/>
        </w:rPr>
        <w:t>2</w:t>
      </w:r>
      <w:r w:rsidR="00926B35" w:rsidRPr="00926B35">
        <w:rPr>
          <w:rFonts w:ascii="Times New Roman" w:hAnsi="Times New Roman" w:cs="Times New Roman"/>
          <w:color w:val="FF0000"/>
          <w:szCs w:val="20"/>
        </w:rPr>
        <w:t xml:space="preserve"> </w:t>
      </w:r>
      <w:r w:rsidR="00926B35" w:rsidRPr="00926B35">
        <w:rPr>
          <w:rFonts w:ascii="Times New Roman" w:hAnsi="Times New Roman" w:cs="Times New Roman"/>
          <w:szCs w:val="20"/>
        </w:rPr>
        <w:t>(</w:t>
      </w:r>
      <w:r>
        <w:rPr>
          <w:rFonts w:ascii="Times New Roman" w:hAnsi="Times New Roman" w:cs="Times New Roman"/>
          <w:szCs w:val="20"/>
        </w:rPr>
        <w:t>dois</w:t>
      </w:r>
      <w:r w:rsidR="00926B35" w:rsidRPr="00926B35">
        <w:rPr>
          <w:rFonts w:ascii="Times New Roman" w:hAnsi="Times New Roman" w:cs="Times New Roman"/>
          <w:szCs w:val="20"/>
        </w:rPr>
        <w:t xml:space="preserve">) conjuntos completos ao empregado no início da execução do contrato, devendo ser substituído 01 (um) conjunto completo de uniforme a cada 06 (seis) meses, ou a qualquer época, no prazo máximo de </w:t>
      </w:r>
      <w:r>
        <w:rPr>
          <w:rFonts w:ascii="Times New Roman" w:hAnsi="Times New Roman" w:cs="Times New Roman"/>
          <w:szCs w:val="20"/>
        </w:rPr>
        <w:t>72</w:t>
      </w:r>
      <w:r w:rsidR="00926B35" w:rsidRPr="00926B35">
        <w:rPr>
          <w:rFonts w:ascii="Times New Roman" w:hAnsi="Times New Roman" w:cs="Times New Roman"/>
          <w:color w:val="FF0000"/>
          <w:szCs w:val="20"/>
        </w:rPr>
        <w:t xml:space="preserve"> </w:t>
      </w:r>
      <w:r w:rsidR="00926B35" w:rsidRPr="00926B35">
        <w:rPr>
          <w:rFonts w:ascii="Times New Roman" w:hAnsi="Times New Roman" w:cs="Times New Roman"/>
          <w:szCs w:val="20"/>
        </w:rPr>
        <w:t>(</w:t>
      </w:r>
      <w:r>
        <w:rPr>
          <w:rFonts w:ascii="Times New Roman" w:hAnsi="Times New Roman" w:cs="Times New Roman"/>
          <w:szCs w:val="20"/>
        </w:rPr>
        <w:t>setenta e duas</w:t>
      </w:r>
      <w:r w:rsidR="00926B35" w:rsidRPr="00926B35">
        <w:rPr>
          <w:rFonts w:ascii="Times New Roman" w:hAnsi="Times New Roman" w:cs="Times New Roman"/>
          <w:szCs w:val="20"/>
        </w:rPr>
        <w:t xml:space="preserve">) horas, </w:t>
      </w:r>
      <w:r w:rsidR="00B82512">
        <w:rPr>
          <w:rFonts w:ascii="Times New Roman" w:hAnsi="Times New Roman" w:cs="Times New Roman"/>
          <w:szCs w:val="20"/>
        </w:rPr>
        <w:t xml:space="preserve">nesse último caso </w:t>
      </w:r>
      <w:r w:rsidR="00926B35" w:rsidRPr="00926B35">
        <w:rPr>
          <w:rFonts w:ascii="Times New Roman" w:hAnsi="Times New Roman" w:cs="Times New Roman"/>
          <w:szCs w:val="20"/>
        </w:rPr>
        <w:t>após comunicação escrita da Contratante, sempre que não atendam as condições mínimas de apresentação;</w:t>
      </w:r>
    </w:p>
    <w:p w14:paraId="5A02D8A6" w14:textId="77777777" w:rsidR="00926B35" w:rsidRPr="00926B35" w:rsidRDefault="00926B35" w:rsidP="00926B35">
      <w:pPr>
        <w:pStyle w:val="PargrafodaLista"/>
        <w:numPr>
          <w:ilvl w:val="2"/>
          <w:numId w:val="15"/>
        </w:numPr>
        <w:spacing w:line="360" w:lineRule="auto"/>
        <w:ind w:left="907" w:hanging="510"/>
        <w:jc w:val="both"/>
        <w:rPr>
          <w:rFonts w:ascii="Times New Roman" w:hAnsi="Times New Roman" w:cs="Times New Roman"/>
          <w:szCs w:val="20"/>
        </w:rPr>
      </w:pPr>
      <w:r w:rsidRPr="00926B35">
        <w:rPr>
          <w:rFonts w:ascii="Times New Roman" w:hAnsi="Times New Roman" w:cs="Times New Roman"/>
          <w:szCs w:val="20"/>
        </w:rPr>
        <w:t>No caso de empregada gestante, os uniformes deverão ser apropriados para a situação, substituindo-os sempre que estiverem apertados;</w:t>
      </w:r>
    </w:p>
    <w:p w14:paraId="3A3E31D8" w14:textId="77777777" w:rsidR="00926B35" w:rsidRPr="005336DA" w:rsidRDefault="00926B35" w:rsidP="00926B35">
      <w:pPr>
        <w:pStyle w:val="PargrafodaLista"/>
        <w:numPr>
          <w:ilvl w:val="1"/>
          <w:numId w:val="15"/>
        </w:numPr>
        <w:spacing w:line="360" w:lineRule="auto"/>
        <w:jc w:val="both"/>
        <w:rPr>
          <w:rFonts w:ascii="Times New Roman" w:hAnsi="Times New Roman" w:cs="Times New Roman"/>
          <w:szCs w:val="20"/>
        </w:rPr>
      </w:pPr>
      <w:r w:rsidRPr="005336DA">
        <w:rPr>
          <w:rFonts w:ascii="Times New Roman" w:hAnsi="Times New Roman" w:cs="Times New Roman"/>
          <w:szCs w:val="20"/>
        </w:rPr>
        <w:t>Os uniformes deverão ser entregues mediante recibo, cuja cópia, devidamente acompanhada do original para conferência, deverá ser enviada ao servidor responsável pela fiscalização do contrato.</w:t>
      </w:r>
    </w:p>
    <w:p w14:paraId="12DD5D78" w14:textId="77777777" w:rsidR="00926B35" w:rsidRDefault="00926B35">
      <w:pPr>
        <w:rPr>
          <w:rFonts w:ascii="Times New Roman" w:hAnsi="Times New Roman" w:cs="Times New Roman"/>
          <w:b/>
          <w:szCs w:val="20"/>
        </w:rPr>
      </w:pPr>
    </w:p>
    <w:p w14:paraId="67E7A44C" w14:textId="77777777" w:rsidR="00926B35" w:rsidRDefault="00926B35">
      <w:pPr>
        <w:rPr>
          <w:rFonts w:ascii="Times New Roman" w:hAnsi="Times New Roman" w:cs="Times New Roman"/>
          <w:b/>
          <w:szCs w:val="20"/>
        </w:rPr>
      </w:pPr>
      <w:r>
        <w:rPr>
          <w:rFonts w:ascii="Times New Roman" w:hAnsi="Times New Roman" w:cs="Times New Roman"/>
          <w:b/>
          <w:szCs w:val="20"/>
        </w:rPr>
        <w:br w:type="page"/>
      </w:r>
    </w:p>
    <w:p w14:paraId="5662FCB6" w14:textId="000BE5F1" w:rsidR="00A8043F" w:rsidRPr="00E3678F" w:rsidRDefault="0005238A" w:rsidP="00A8043F">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w:t>
      </w:r>
      <w:r>
        <w:rPr>
          <w:rFonts w:ascii="Times New Roman" w:hAnsi="Times New Roman" w:cs="Times New Roman"/>
          <w:b/>
          <w:szCs w:val="20"/>
        </w:rPr>
        <w:t xml:space="preserve"> V</w:t>
      </w:r>
      <w:r>
        <w:rPr>
          <w:rFonts w:ascii="Times New Roman" w:hAnsi="Times New Roman" w:cs="Times New Roman"/>
          <w:b/>
          <w:color w:val="FF0000"/>
          <w:szCs w:val="20"/>
        </w:rPr>
        <w:t xml:space="preserve"> </w:t>
      </w:r>
      <w:r>
        <w:rPr>
          <w:rFonts w:ascii="Times New Roman" w:hAnsi="Times New Roman" w:cs="Times New Roman"/>
          <w:b/>
          <w:szCs w:val="20"/>
        </w:rPr>
        <w:t>DO TERMO DE REFERÊNCIA</w:t>
      </w:r>
    </w:p>
    <w:p w14:paraId="2E85C06A" w14:textId="14C3BDAD" w:rsidR="00A8043F" w:rsidRDefault="00A8043F" w:rsidP="00A8043F">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RELAÇÃO DE </w:t>
      </w:r>
      <w:r w:rsidR="006F51A3" w:rsidRPr="00810215">
        <w:rPr>
          <w:rFonts w:ascii="Times New Roman" w:hAnsi="Times New Roman" w:cs="Times New Roman"/>
          <w:b/>
          <w:szCs w:val="20"/>
        </w:rPr>
        <w:t>MATERIAIS/</w:t>
      </w:r>
      <w:r w:rsidRPr="00810215">
        <w:rPr>
          <w:rFonts w:ascii="Times New Roman" w:hAnsi="Times New Roman" w:cs="Times New Roman"/>
          <w:b/>
          <w:szCs w:val="20"/>
        </w:rPr>
        <w:t>EQUIPAMENTOS</w:t>
      </w:r>
      <w:r w:rsidR="006F51A3" w:rsidRPr="00810215">
        <w:rPr>
          <w:rFonts w:ascii="Times New Roman" w:hAnsi="Times New Roman" w:cs="Times New Roman"/>
          <w:b/>
          <w:szCs w:val="20"/>
        </w:rPr>
        <w:t>/FERRAMENTAS/</w:t>
      </w:r>
      <w:r w:rsidRPr="00810215">
        <w:rPr>
          <w:rFonts w:ascii="Times New Roman" w:hAnsi="Times New Roman" w:cs="Times New Roman"/>
          <w:b/>
          <w:szCs w:val="20"/>
        </w:rPr>
        <w:t>UTENSÍLIOS</w:t>
      </w:r>
    </w:p>
    <w:p w14:paraId="34504414" w14:textId="77777777" w:rsidR="006F51A3" w:rsidRDefault="006F51A3" w:rsidP="00A8043F">
      <w:pPr>
        <w:spacing w:line="360" w:lineRule="auto"/>
        <w:jc w:val="center"/>
        <w:rPr>
          <w:rFonts w:ascii="Times New Roman" w:hAnsi="Times New Roman" w:cs="Times New Roman"/>
          <w:b/>
          <w:szCs w:val="20"/>
        </w:rPr>
      </w:pPr>
    </w:p>
    <w:p w14:paraId="333502CD" w14:textId="7B69AE32" w:rsidR="006F51A3" w:rsidRDefault="006F51A3" w:rsidP="00A8043F">
      <w:pPr>
        <w:spacing w:line="360" w:lineRule="auto"/>
        <w:jc w:val="center"/>
        <w:rPr>
          <w:rFonts w:ascii="Times New Roman" w:hAnsi="Times New Roman" w:cs="Times New Roman"/>
          <w:b/>
          <w:szCs w:val="20"/>
        </w:rPr>
      </w:pPr>
      <w:r>
        <w:rPr>
          <w:rFonts w:ascii="Times New Roman" w:hAnsi="Times New Roman" w:cs="Times New Roman"/>
          <w:b/>
          <w:szCs w:val="20"/>
        </w:rPr>
        <w:t xml:space="preserve">ANEXO </w:t>
      </w:r>
      <w:r w:rsidR="009F5278">
        <w:rPr>
          <w:rFonts w:ascii="Times New Roman" w:hAnsi="Times New Roman" w:cs="Times New Roman"/>
          <w:b/>
          <w:szCs w:val="20"/>
        </w:rPr>
        <w:t>I</w:t>
      </w:r>
      <w:r>
        <w:rPr>
          <w:rFonts w:ascii="Times New Roman" w:hAnsi="Times New Roman" w:cs="Times New Roman"/>
          <w:b/>
          <w:szCs w:val="20"/>
        </w:rPr>
        <w:t xml:space="preserve">-A </w:t>
      </w:r>
    </w:p>
    <w:p w14:paraId="7FF033D4" w14:textId="709CFB98" w:rsidR="006F51A3" w:rsidRPr="00E3678F" w:rsidRDefault="00022535" w:rsidP="00A8043F">
      <w:pPr>
        <w:spacing w:line="360" w:lineRule="auto"/>
        <w:jc w:val="center"/>
        <w:rPr>
          <w:rFonts w:ascii="Times New Roman" w:hAnsi="Times New Roman" w:cs="Times New Roman"/>
          <w:b/>
          <w:szCs w:val="20"/>
        </w:rPr>
      </w:pPr>
      <w:r>
        <w:rPr>
          <w:rFonts w:ascii="Times New Roman" w:hAnsi="Times New Roman" w:cs="Times New Roman"/>
          <w:b/>
          <w:szCs w:val="20"/>
        </w:rPr>
        <w:t>RELAÇÃO DE EQUIPAMENTOS PARA SERVIÇO DE</w:t>
      </w:r>
      <w:r w:rsidR="006F51A3">
        <w:rPr>
          <w:rFonts w:ascii="Times New Roman" w:hAnsi="Times New Roman" w:cs="Times New Roman"/>
          <w:b/>
          <w:szCs w:val="20"/>
        </w:rPr>
        <w:t xml:space="preserve"> </w:t>
      </w:r>
      <w:r w:rsidR="00E84C1C" w:rsidRPr="00E84C1C">
        <w:rPr>
          <w:rFonts w:ascii="Times New Roman" w:hAnsi="Times New Roman" w:cs="Times New Roman"/>
          <w:b/>
          <w:bCs/>
          <w:szCs w:val="20"/>
        </w:rPr>
        <w:t xml:space="preserve">BOMBEIRO CIVIL </w:t>
      </w:r>
      <w:r w:rsidR="00E84C1C" w:rsidRPr="00E84C1C">
        <w:rPr>
          <w:rFonts w:ascii="Times New Roman" w:hAnsi="Times New Roman" w:cs="Times New Roman"/>
          <w:b/>
          <w:szCs w:val="20"/>
        </w:rPr>
        <w:t>CBO 5171-10</w:t>
      </w:r>
    </w:p>
    <w:tbl>
      <w:tblPr>
        <w:tblW w:w="9935" w:type="dxa"/>
        <w:jc w:val="center"/>
        <w:tblLayout w:type="fixed"/>
        <w:tblCellMar>
          <w:left w:w="0" w:type="dxa"/>
          <w:right w:w="0" w:type="dxa"/>
        </w:tblCellMar>
        <w:tblLook w:val="04A0" w:firstRow="1" w:lastRow="0" w:firstColumn="1" w:lastColumn="0" w:noHBand="0" w:noVBand="1"/>
      </w:tblPr>
      <w:tblGrid>
        <w:gridCol w:w="589"/>
        <w:gridCol w:w="6456"/>
        <w:gridCol w:w="1445"/>
        <w:gridCol w:w="1445"/>
      </w:tblGrid>
      <w:tr w:rsidR="00D8724D" w:rsidRPr="00E3678F" w14:paraId="664AF073" w14:textId="7AEEBA5A" w:rsidTr="009C1E2C">
        <w:trPr>
          <w:jc w:val="center"/>
        </w:trPr>
        <w:tc>
          <w:tcPr>
            <w:tcW w:w="589" w:type="dxa"/>
            <w:tcBorders>
              <w:top w:val="single" w:sz="6" w:space="0" w:color="auto"/>
              <w:left w:val="single" w:sz="6" w:space="0" w:color="auto"/>
              <w:bottom w:val="nil"/>
              <w:right w:val="single" w:sz="4" w:space="0" w:color="auto"/>
            </w:tcBorders>
            <w:shd w:val="clear" w:color="auto" w:fill="BFBFBF" w:themeFill="background1" w:themeFillShade="BF"/>
            <w:vAlign w:val="center"/>
            <w:hideMark/>
          </w:tcPr>
          <w:p w14:paraId="5C33645E" w14:textId="77777777" w:rsidR="00D8724D" w:rsidRPr="00E3678F" w:rsidRDefault="00D8724D" w:rsidP="00354767">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ITEM</w:t>
            </w:r>
          </w:p>
        </w:tc>
        <w:tc>
          <w:tcPr>
            <w:tcW w:w="64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E5D64" w14:textId="64632B81" w:rsidR="00D8724D" w:rsidRPr="00E3678F" w:rsidRDefault="00D8724D" w:rsidP="00354767">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DESCRIÇÃO</w:t>
            </w:r>
          </w:p>
        </w:tc>
        <w:tc>
          <w:tcPr>
            <w:tcW w:w="14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33EFF7" w14:textId="518CF82E" w:rsidR="00D8724D" w:rsidRDefault="00D8724D" w:rsidP="00354767">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Q</w:t>
            </w:r>
            <w:r>
              <w:rPr>
                <w:rFonts w:ascii="Times New Roman" w:hAnsi="Times New Roman" w:cs="Times New Roman"/>
                <w:b/>
                <w:bCs/>
                <w:color w:val="000000"/>
                <w:szCs w:val="20"/>
              </w:rPr>
              <w:t>TDE.</w:t>
            </w:r>
          </w:p>
          <w:p w14:paraId="687186BD" w14:textId="4889A46E" w:rsidR="00D8724D" w:rsidRPr="00E3678F" w:rsidRDefault="00D8724D" w:rsidP="00354767">
            <w:pPr>
              <w:autoSpaceDE w:val="0"/>
              <w:autoSpaceDN w:val="0"/>
              <w:adjustRightInd w:val="0"/>
              <w:spacing w:line="360" w:lineRule="auto"/>
              <w:jc w:val="center"/>
              <w:rPr>
                <w:rFonts w:ascii="Times New Roman" w:hAnsi="Times New Roman" w:cs="Times New Roman"/>
                <w:b/>
                <w:bCs/>
                <w:color w:val="000000"/>
                <w:szCs w:val="20"/>
              </w:rPr>
            </w:pPr>
            <w:r>
              <w:rPr>
                <w:rFonts w:ascii="Times New Roman" w:hAnsi="Times New Roman" w:cs="Times New Roman"/>
                <w:b/>
                <w:bCs/>
                <w:color w:val="000000"/>
                <w:szCs w:val="20"/>
              </w:rPr>
              <w:t>ANUAL</w:t>
            </w:r>
          </w:p>
        </w:tc>
        <w:tc>
          <w:tcPr>
            <w:tcW w:w="14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FFD24" w14:textId="1CDAFD9B" w:rsidR="00D8724D" w:rsidRPr="00E3678F" w:rsidRDefault="00D8724D" w:rsidP="00354767">
            <w:pPr>
              <w:autoSpaceDE w:val="0"/>
              <w:autoSpaceDN w:val="0"/>
              <w:adjustRightInd w:val="0"/>
              <w:spacing w:line="360" w:lineRule="auto"/>
              <w:jc w:val="center"/>
              <w:rPr>
                <w:rFonts w:ascii="Times New Roman" w:hAnsi="Times New Roman" w:cs="Times New Roman"/>
                <w:b/>
                <w:bCs/>
                <w:color w:val="000000"/>
                <w:szCs w:val="20"/>
              </w:rPr>
            </w:pPr>
            <w:r>
              <w:rPr>
                <w:rFonts w:ascii="Times New Roman" w:hAnsi="Times New Roman" w:cs="Times New Roman"/>
                <w:b/>
                <w:bCs/>
                <w:color w:val="000000"/>
                <w:szCs w:val="20"/>
              </w:rPr>
              <w:t>QTDE. 30 MESES</w:t>
            </w:r>
          </w:p>
        </w:tc>
      </w:tr>
      <w:tr w:rsidR="00D8724D" w:rsidRPr="00E3678F" w14:paraId="6770B050" w14:textId="6A4F1E06" w:rsidTr="009C1E2C">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14:paraId="63F76C47" w14:textId="77777777" w:rsidR="00D8724D" w:rsidRPr="00E3678F"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1</w:t>
            </w:r>
          </w:p>
        </w:tc>
        <w:tc>
          <w:tcPr>
            <w:tcW w:w="6456" w:type="dxa"/>
            <w:tcBorders>
              <w:top w:val="single" w:sz="4" w:space="0" w:color="auto"/>
              <w:left w:val="single" w:sz="4" w:space="0" w:color="auto"/>
              <w:bottom w:val="single" w:sz="4" w:space="0" w:color="auto"/>
              <w:right w:val="single" w:sz="4" w:space="0" w:color="auto"/>
            </w:tcBorders>
            <w:vAlign w:val="center"/>
          </w:tcPr>
          <w:p w14:paraId="2601CD57" w14:textId="41BB4A18" w:rsidR="00D8724D" w:rsidRPr="009F5278" w:rsidRDefault="00D8724D" w:rsidP="00354767">
            <w:pPr>
              <w:autoSpaceDE w:val="0"/>
              <w:autoSpaceDN w:val="0"/>
              <w:adjustRightInd w:val="0"/>
              <w:spacing w:line="360" w:lineRule="auto"/>
              <w:ind w:left="57" w:right="57"/>
              <w:rPr>
                <w:rFonts w:ascii="Times New Roman" w:hAnsi="Times New Roman" w:cs="Times New Roman"/>
                <w:szCs w:val="20"/>
              </w:rPr>
            </w:pPr>
            <w:r w:rsidRPr="005D4522">
              <w:rPr>
                <w:rFonts w:ascii="Times New Roman" w:hAnsi="Times New Roman" w:cs="Times New Roman"/>
                <w:bCs/>
                <w:szCs w:val="20"/>
              </w:rPr>
              <w:t>Ascensores de punho</w:t>
            </w:r>
            <w:r w:rsidR="00ED3242">
              <w:rPr>
                <w:rFonts w:ascii="Times New Roman" w:hAnsi="Times New Roman" w:cs="Times New Roman"/>
                <w:bCs/>
                <w:szCs w:val="20"/>
              </w:rPr>
              <w:t xml:space="preserve"> (par)</w:t>
            </w:r>
          </w:p>
        </w:tc>
        <w:tc>
          <w:tcPr>
            <w:tcW w:w="1445" w:type="dxa"/>
            <w:tcBorders>
              <w:top w:val="single" w:sz="4" w:space="0" w:color="auto"/>
              <w:left w:val="single" w:sz="4" w:space="0" w:color="auto"/>
              <w:bottom w:val="single" w:sz="4" w:space="0" w:color="auto"/>
              <w:right w:val="single" w:sz="4" w:space="0" w:color="auto"/>
            </w:tcBorders>
            <w:vAlign w:val="center"/>
          </w:tcPr>
          <w:p w14:paraId="2E2F4B83" w14:textId="405AD381" w:rsidR="00D8724D" w:rsidRPr="00E3678F" w:rsidRDefault="00D8724D"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786007">
              <w:rPr>
                <w:rFonts w:ascii="Times New Roman" w:hAnsi="Times New Roman" w:cs="Times New Roman"/>
                <w:szCs w:val="20"/>
              </w:rPr>
              <w:t>1</w:t>
            </w:r>
          </w:p>
        </w:tc>
        <w:tc>
          <w:tcPr>
            <w:tcW w:w="1445" w:type="dxa"/>
            <w:tcBorders>
              <w:top w:val="single" w:sz="4" w:space="0" w:color="auto"/>
              <w:left w:val="single" w:sz="4" w:space="0" w:color="auto"/>
              <w:bottom w:val="single" w:sz="4" w:space="0" w:color="auto"/>
              <w:right w:val="single" w:sz="4" w:space="0" w:color="auto"/>
            </w:tcBorders>
          </w:tcPr>
          <w:p w14:paraId="783FC51C" w14:textId="1BE87395" w:rsidR="00D8724D" w:rsidRDefault="000F4936"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786007">
              <w:rPr>
                <w:rFonts w:ascii="Times New Roman" w:hAnsi="Times New Roman" w:cs="Times New Roman"/>
                <w:szCs w:val="20"/>
              </w:rPr>
              <w:t>1</w:t>
            </w:r>
          </w:p>
        </w:tc>
      </w:tr>
      <w:tr w:rsidR="00D8724D" w:rsidRPr="00E3678F" w14:paraId="444D31B0" w14:textId="4179C9D1" w:rsidTr="009C1E2C">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14:paraId="6928D117" w14:textId="77777777" w:rsidR="00D8724D" w:rsidRPr="00E3678F" w:rsidRDefault="00D8724D" w:rsidP="00354767">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6456" w:type="dxa"/>
            <w:tcBorders>
              <w:top w:val="single" w:sz="4" w:space="0" w:color="auto"/>
              <w:left w:val="single" w:sz="4" w:space="0" w:color="auto"/>
              <w:bottom w:val="single" w:sz="4" w:space="0" w:color="auto"/>
              <w:right w:val="single" w:sz="4" w:space="0" w:color="auto"/>
            </w:tcBorders>
            <w:vAlign w:val="center"/>
          </w:tcPr>
          <w:p w14:paraId="5DEA4C00" w14:textId="5CC9B8AD" w:rsidR="00D8724D" w:rsidRPr="00022535" w:rsidRDefault="00D8724D" w:rsidP="00354767">
            <w:pPr>
              <w:autoSpaceDE w:val="0"/>
              <w:autoSpaceDN w:val="0"/>
              <w:adjustRightInd w:val="0"/>
              <w:spacing w:line="360" w:lineRule="auto"/>
              <w:ind w:left="57" w:right="57"/>
              <w:rPr>
                <w:rFonts w:ascii="Times New Roman" w:hAnsi="Times New Roman" w:cs="Times New Roman"/>
                <w:szCs w:val="20"/>
              </w:rPr>
            </w:pPr>
            <w:proofErr w:type="spellStart"/>
            <w:r w:rsidRPr="00022535">
              <w:rPr>
                <w:rFonts w:ascii="Times New Roman" w:hAnsi="Times New Roman" w:cs="Times New Roman"/>
                <w:bCs/>
                <w:szCs w:val="20"/>
              </w:rPr>
              <w:t>Descensores</w:t>
            </w:r>
            <w:proofErr w:type="spellEnd"/>
            <w:r w:rsidRPr="00022535">
              <w:rPr>
                <w:rFonts w:ascii="Times New Roman" w:hAnsi="Times New Roman" w:cs="Times New Roman"/>
                <w:bCs/>
                <w:szCs w:val="20"/>
              </w:rPr>
              <w:t xml:space="preserve"> </w:t>
            </w:r>
            <w:proofErr w:type="spellStart"/>
            <w:r w:rsidRPr="00022535">
              <w:rPr>
                <w:rFonts w:ascii="Times New Roman" w:hAnsi="Times New Roman" w:cs="Times New Roman"/>
                <w:bCs/>
                <w:szCs w:val="20"/>
              </w:rPr>
              <w:t>autoblocantes</w:t>
            </w:r>
            <w:proofErr w:type="spellEnd"/>
          </w:p>
        </w:tc>
        <w:tc>
          <w:tcPr>
            <w:tcW w:w="1445" w:type="dxa"/>
            <w:tcBorders>
              <w:top w:val="single" w:sz="4" w:space="0" w:color="auto"/>
              <w:left w:val="single" w:sz="4" w:space="0" w:color="auto"/>
              <w:bottom w:val="single" w:sz="4" w:space="0" w:color="auto"/>
              <w:right w:val="single" w:sz="4" w:space="0" w:color="auto"/>
            </w:tcBorders>
            <w:vAlign w:val="center"/>
          </w:tcPr>
          <w:p w14:paraId="00728461" w14:textId="3DA3B8FF" w:rsidR="00D8724D" w:rsidRPr="00E3678F" w:rsidRDefault="00D8724D"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786007">
              <w:rPr>
                <w:rFonts w:ascii="Times New Roman" w:hAnsi="Times New Roman" w:cs="Times New Roman"/>
                <w:szCs w:val="20"/>
              </w:rPr>
              <w:t>2</w:t>
            </w:r>
          </w:p>
        </w:tc>
        <w:tc>
          <w:tcPr>
            <w:tcW w:w="1445" w:type="dxa"/>
            <w:tcBorders>
              <w:top w:val="single" w:sz="4" w:space="0" w:color="auto"/>
              <w:left w:val="single" w:sz="4" w:space="0" w:color="auto"/>
              <w:bottom w:val="single" w:sz="4" w:space="0" w:color="auto"/>
              <w:right w:val="single" w:sz="4" w:space="0" w:color="auto"/>
            </w:tcBorders>
          </w:tcPr>
          <w:p w14:paraId="7840407F" w14:textId="00C07A69" w:rsidR="00D8724D" w:rsidRDefault="000F4936"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786007">
              <w:rPr>
                <w:rFonts w:ascii="Times New Roman" w:hAnsi="Times New Roman" w:cs="Times New Roman"/>
                <w:szCs w:val="20"/>
              </w:rPr>
              <w:t>2</w:t>
            </w:r>
          </w:p>
        </w:tc>
      </w:tr>
      <w:tr w:rsidR="00D8724D" w:rsidRPr="00E3678F" w14:paraId="4A92EE51" w14:textId="53F745B7" w:rsidTr="009C1E2C">
        <w:trPr>
          <w:jc w:val="center"/>
        </w:trPr>
        <w:tc>
          <w:tcPr>
            <w:tcW w:w="589" w:type="dxa"/>
            <w:tcBorders>
              <w:top w:val="nil"/>
              <w:left w:val="single" w:sz="6" w:space="0" w:color="auto"/>
              <w:bottom w:val="single" w:sz="6" w:space="0" w:color="auto"/>
              <w:right w:val="single" w:sz="4" w:space="0" w:color="auto"/>
            </w:tcBorders>
            <w:vAlign w:val="center"/>
          </w:tcPr>
          <w:p w14:paraId="60780C78" w14:textId="4BC93FC6" w:rsidR="00D8724D" w:rsidRPr="00E3678F"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3</w:t>
            </w:r>
          </w:p>
        </w:tc>
        <w:tc>
          <w:tcPr>
            <w:tcW w:w="6456" w:type="dxa"/>
            <w:tcBorders>
              <w:top w:val="single" w:sz="4" w:space="0" w:color="auto"/>
              <w:left w:val="single" w:sz="4" w:space="0" w:color="auto"/>
              <w:bottom w:val="single" w:sz="4" w:space="0" w:color="auto"/>
              <w:right w:val="single" w:sz="4" w:space="0" w:color="auto"/>
            </w:tcBorders>
            <w:vAlign w:val="center"/>
          </w:tcPr>
          <w:p w14:paraId="78835399" w14:textId="177EBC24" w:rsidR="00D8724D" w:rsidRPr="00E3678F" w:rsidRDefault="00D8724D" w:rsidP="00354767">
            <w:pPr>
              <w:autoSpaceDE w:val="0"/>
              <w:autoSpaceDN w:val="0"/>
              <w:adjustRightInd w:val="0"/>
              <w:spacing w:line="360" w:lineRule="auto"/>
              <w:ind w:left="57" w:right="57"/>
              <w:rPr>
                <w:rFonts w:ascii="Times New Roman" w:hAnsi="Times New Roman" w:cs="Times New Roman"/>
                <w:szCs w:val="20"/>
              </w:rPr>
            </w:pPr>
            <w:r w:rsidRPr="00022535">
              <w:rPr>
                <w:rFonts w:ascii="Times New Roman" w:hAnsi="Times New Roman" w:cs="Times New Roman"/>
                <w:bCs/>
                <w:szCs w:val="20"/>
              </w:rPr>
              <w:t>Fitas anéis</w:t>
            </w:r>
          </w:p>
        </w:tc>
        <w:tc>
          <w:tcPr>
            <w:tcW w:w="1445" w:type="dxa"/>
            <w:tcBorders>
              <w:top w:val="single" w:sz="4" w:space="0" w:color="auto"/>
              <w:left w:val="single" w:sz="4" w:space="0" w:color="auto"/>
              <w:bottom w:val="single" w:sz="4" w:space="0" w:color="auto"/>
              <w:right w:val="single" w:sz="4" w:space="0" w:color="auto"/>
            </w:tcBorders>
            <w:vAlign w:val="center"/>
          </w:tcPr>
          <w:p w14:paraId="612B0606" w14:textId="2CC235CD" w:rsidR="00D8724D" w:rsidRPr="00E3678F" w:rsidRDefault="00D8724D"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04</w:t>
            </w:r>
          </w:p>
        </w:tc>
        <w:tc>
          <w:tcPr>
            <w:tcW w:w="1445" w:type="dxa"/>
            <w:tcBorders>
              <w:top w:val="single" w:sz="4" w:space="0" w:color="auto"/>
              <w:left w:val="single" w:sz="4" w:space="0" w:color="auto"/>
              <w:bottom w:val="single" w:sz="4" w:space="0" w:color="auto"/>
              <w:right w:val="single" w:sz="4" w:space="0" w:color="auto"/>
            </w:tcBorders>
          </w:tcPr>
          <w:p w14:paraId="503A67CE" w14:textId="51B347A6" w:rsidR="00D8724D" w:rsidRDefault="000F4936"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04</w:t>
            </w:r>
          </w:p>
        </w:tc>
      </w:tr>
      <w:tr w:rsidR="00D8724D" w:rsidRPr="00E3678F" w14:paraId="0BD8F160" w14:textId="6BAD1A02" w:rsidTr="009C1E2C">
        <w:trPr>
          <w:jc w:val="center"/>
        </w:trPr>
        <w:tc>
          <w:tcPr>
            <w:tcW w:w="589" w:type="dxa"/>
            <w:tcBorders>
              <w:top w:val="nil"/>
              <w:left w:val="single" w:sz="6" w:space="0" w:color="auto"/>
              <w:bottom w:val="single" w:sz="6" w:space="0" w:color="auto"/>
              <w:right w:val="single" w:sz="4" w:space="0" w:color="auto"/>
            </w:tcBorders>
            <w:vAlign w:val="center"/>
          </w:tcPr>
          <w:p w14:paraId="64CA0ADB" w14:textId="02A06A1F" w:rsidR="00D8724D" w:rsidRPr="00E3678F"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4</w:t>
            </w:r>
          </w:p>
        </w:tc>
        <w:tc>
          <w:tcPr>
            <w:tcW w:w="6456" w:type="dxa"/>
            <w:tcBorders>
              <w:top w:val="single" w:sz="4" w:space="0" w:color="auto"/>
              <w:left w:val="single" w:sz="4" w:space="0" w:color="auto"/>
              <w:bottom w:val="single" w:sz="4" w:space="0" w:color="auto"/>
              <w:right w:val="single" w:sz="4" w:space="0" w:color="auto"/>
            </w:tcBorders>
            <w:vAlign w:val="center"/>
          </w:tcPr>
          <w:p w14:paraId="360F5A23" w14:textId="2347A26B" w:rsidR="00D8724D" w:rsidRPr="00022535" w:rsidRDefault="00D8724D" w:rsidP="00354767">
            <w:pPr>
              <w:autoSpaceDE w:val="0"/>
              <w:autoSpaceDN w:val="0"/>
              <w:adjustRightInd w:val="0"/>
              <w:spacing w:line="360" w:lineRule="auto"/>
              <w:ind w:left="57" w:right="57"/>
              <w:rPr>
                <w:rFonts w:ascii="Times New Roman" w:hAnsi="Times New Roman" w:cs="Times New Roman"/>
                <w:bCs/>
                <w:szCs w:val="20"/>
              </w:rPr>
            </w:pPr>
            <w:r w:rsidRPr="00022535">
              <w:rPr>
                <w:rFonts w:ascii="Times New Roman" w:hAnsi="Times New Roman" w:cs="Times New Roman"/>
                <w:bCs/>
                <w:szCs w:val="20"/>
              </w:rPr>
              <w:t>Cinto de segurança tipo paraquedista com 5 pontos, com talabarte duplo Y, com certificado de aprovação CA</w:t>
            </w:r>
          </w:p>
        </w:tc>
        <w:tc>
          <w:tcPr>
            <w:tcW w:w="1445" w:type="dxa"/>
            <w:tcBorders>
              <w:top w:val="single" w:sz="4" w:space="0" w:color="auto"/>
              <w:left w:val="single" w:sz="4" w:space="0" w:color="auto"/>
              <w:bottom w:val="single" w:sz="4" w:space="0" w:color="auto"/>
              <w:right w:val="single" w:sz="4" w:space="0" w:color="auto"/>
            </w:tcBorders>
            <w:vAlign w:val="center"/>
          </w:tcPr>
          <w:p w14:paraId="0601BDBF" w14:textId="7F0E46C5" w:rsidR="00D8724D" w:rsidRDefault="00D8724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6ACBA633" w14:textId="4CE7B936" w:rsidR="00D8724D" w:rsidDel="00D8724D" w:rsidRDefault="00ED3242"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w:t>
            </w:r>
            <w:r w:rsidR="00CD5E6D">
              <w:rPr>
                <w:rFonts w:ascii="Times New Roman" w:hAnsi="Times New Roman" w:cs="Times New Roman"/>
                <w:szCs w:val="20"/>
              </w:rPr>
              <w:t>4</w:t>
            </w:r>
          </w:p>
        </w:tc>
      </w:tr>
      <w:tr w:rsidR="00D8724D" w:rsidRPr="00E3678F" w14:paraId="285F5C77" w14:textId="21B3ECE3" w:rsidTr="009C1E2C">
        <w:trPr>
          <w:jc w:val="center"/>
        </w:trPr>
        <w:tc>
          <w:tcPr>
            <w:tcW w:w="589" w:type="dxa"/>
            <w:tcBorders>
              <w:top w:val="nil"/>
              <w:left w:val="single" w:sz="6" w:space="0" w:color="auto"/>
              <w:bottom w:val="single" w:sz="6" w:space="0" w:color="auto"/>
              <w:right w:val="single" w:sz="4" w:space="0" w:color="auto"/>
            </w:tcBorders>
            <w:vAlign w:val="center"/>
          </w:tcPr>
          <w:p w14:paraId="21A36477" w14:textId="6B26ACDE"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5</w:t>
            </w:r>
          </w:p>
        </w:tc>
        <w:tc>
          <w:tcPr>
            <w:tcW w:w="6456" w:type="dxa"/>
            <w:tcBorders>
              <w:top w:val="single" w:sz="4" w:space="0" w:color="auto"/>
              <w:left w:val="single" w:sz="4" w:space="0" w:color="auto"/>
              <w:bottom w:val="single" w:sz="4" w:space="0" w:color="auto"/>
              <w:right w:val="single" w:sz="4" w:space="0" w:color="auto"/>
            </w:tcBorders>
            <w:vAlign w:val="center"/>
          </w:tcPr>
          <w:p w14:paraId="1451E8ED" w14:textId="3297AD3A"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Mosquetões</w:t>
            </w:r>
          </w:p>
        </w:tc>
        <w:tc>
          <w:tcPr>
            <w:tcW w:w="1445" w:type="dxa"/>
            <w:tcBorders>
              <w:top w:val="single" w:sz="4" w:space="0" w:color="auto"/>
              <w:left w:val="single" w:sz="4" w:space="0" w:color="auto"/>
              <w:bottom w:val="single" w:sz="4" w:space="0" w:color="auto"/>
              <w:right w:val="single" w:sz="4" w:space="0" w:color="auto"/>
            </w:tcBorders>
            <w:vAlign w:val="center"/>
          </w:tcPr>
          <w:p w14:paraId="25617F5A" w14:textId="4775C2C8" w:rsidR="00D8724D" w:rsidRPr="009E4B48" w:rsidRDefault="00ED3242"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04</w:t>
            </w:r>
          </w:p>
        </w:tc>
        <w:tc>
          <w:tcPr>
            <w:tcW w:w="1445" w:type="dxa"/>
            <w:tcBorders>
              <w:top w:val="single" w:sz="4" w:space="0" w:color="auto"/>
              <w:left w:val="single" w:sz="4" w:space="0" w:color="auto"/>
              <w:bottom w:val="single" w:sz="4" w:space="0" w:color="auto"/>
              <w:right w:val="single" w:sz="4" w:space="0" w:color="auto"/>
            </w:tcBorders>
          </w:tcPr>
          <w:p w14:paraId="0E938BC5" w14:textId="0A79DAA9" w:rsidR="00D8724D" w:rsidRPr="009E4B48" w:rsidRDefault="000F4936" w:rsidP="00354767">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04</w:t>
            </w:r>
          </w:p>
        </w:tc>
      </w:tr>
      <w:tr w:rsidR="00D8724D" w:rsidRPr="00E3678F" w14:paraId="25174A18" w14:textId="4D65CD19" w:rsidTr="009C1E2C">
        <w:trPr>
          <w:jc w:val="center"/>
        </w:trPr>
        <w:tc>
          <w:tcPr>
            <w:tcW w:w="589" w:type="dxa"/>
            <w:tcBorders>
              <w:top w:val="nil"/>
              <w:left w:val="single" w:sz="6" w:space="0" w:color="auto"/>
              <w:bottom w:val="single" w:sz="6" w:space="0" w:color="auto"/>
              <w:right w:val="single" w:sz="4" w:space="0" w:color="auto"/>
            </w:tcBorders>
            <w:vAlign w:val="center"/>
          </w:tcPr>
          <w:p w14:paraId="6EB37681" w14:textId="68C230AC"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6</w:t>
            </w:r>
          </w:p>
        </w:tc>
        <w:tc>
          <w:tcPr>
            <w:tcW w:w="6456" w:type="dxa"/>
            <w:tcBorders>
              <w:top w:val="single" w:sz="4" w:space="0" w:color="auto"/>
              <w:left w:val="single" w:sz="4" w:space="0" w:color="auto"/>
              <w:bottom w:val="single" w:sz="4" w:space="0" w:color="auto"/>
              <w:right w:val="single" w:sz="4" w:space="0" w:color="auto"/>
            </w:tcBorders>
            <w:vAlign w:val="center"/>
          </w:tcPr>
          <w:p w14:paraId="75D61D2F" w14:textId="6E8D100C"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Trava-quedas</w:t>
            </w:r>
          </w:p>
        </w:tc>
        <w:tc>
          <w:tcPr>
            <w:tcW w:w="1445" w:type="dxa"/>
            <w:tcBorders>
              <w:top w:val="single" w:sz="4" w:space="0" w:color="auto"/>
              <w:left w:val="single" w:sz="4" w:space="0" w:color="auto"/>
              <w:bottom w:val="single" w:sz="4" w:space="0" w:color="auto"/>
              <w:right w:val="single" w:sz="4" w:space="0" w:color="auto"/>
            </w:tcBorders>
            <w:vAlign w:val="center"/>
          </w:tcPr>
          <w:p w14:paraId="322A8AB0" w14:textId="4D5EDAFD" w:rsidR="00D8724D" w:rsidRPr="009E4B48" w:rsidRDefault="00D8724D"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557A0B54" w14:textId="73B12CE6" w:rsidR="00D8724D" w:rsidRPr="009E4B48" w:rsidDel="00D8724D" w:rsidRDefault="00D8724D"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r>
      <w:tr w:rsidR="00D8724D" w:rsidRPr="00E3678F" w14:paraId="1723B5EE" w14:textId="461167C9" w:rsidTr="009C1E2C">
        <w:trPr>
          <w:jc w:val="center"/>
        </w:trPr>
        <w:tc>
          <w:tcPr>
            <w:tcW w:w="589" w:type="dxa"/>
            <w:tcBorders>
              <w:top w:val="nil"/>
              <w:left w:val="single" w:sz="6" w:space="0" w:color="auto"/>
              <w:bottom w:val="single" w:sz="6" w:space="0" w:color="auto"/>
              <w:right w:val="single" w:sz="4" w:space="0" w:color="auto"/>
            </w:tcBorders>
            <w:vAlign w:val="center"/>
          </w:tcPr>
          <w:p w14:paraId="46D7DC70" w14:textId="00E68E50"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7</w:t>
            </w:r>
          </w:p>
        </w:tc>
        <w:tc>
          <w:tcPr>
            <w:tcW w:w="6456" w:type="dxa"/>
            <w:tcBorders>
              <w:top w:val="single" w:sz="4" w:space="0" w:color="auto"/>
              <w:left w:val="single" w:sz="4" w:space="0" w:color="auto"/>
              <w:bottom w:val="single" w:sz="4" w:space="0" w:color="auto"/>
              <w:right w:val="single" w:sz="4" w:space="0" w:color="auto"/>
            </w:tcBorders>
            <w:vAlign w:val="center"/>
          </w:tcPr>
          <w:p w14:paraId="62309EEF" w14:textId="527AD321"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Capacete tipo alpinista com certificado de aprovação CA</w:t>
            </w:r>
          </w:p>
        </w:tc>
        <w:tc>
          <w:tcPr>
            <w:tcW w:w="1445" w:type="dxa"/>
            <w:tcBorders>
              <w:top w:val="single" w:sz="4" w:space="0" w:color="auto"/>
              <w:left w:val="single" w:sz="4" w:space="0" w:color="auto"/>
              <w:bottom w:val="single" w:sz="4" w:space="0" w:color="auto"/>
              <w:right w:val="single" w:sz="4" w:space="0" w:color="auto"/>
            </w:tcBorders>
            <w:vAlign w:val="center"/>
          </w:tcPr>
          <w:p w14:paraId="7E4E2664" w14:textId="7944CC4D" w:rsidR="00D8724D" w:rsidRPr="009E4B48" w:rsidRDefault="00D8724D"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24C774CB" w14:textId="4C671510" w:rsidR="00D8724D" w:rsidRPr="009E4B48" w:rsidDel="00D8724D"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14</w:t>
            </w:r>
          </w:p>
        </w:tc>
      </w:tr>
      <w:tr w:rsidR="00D8724D" w:rsidRPr="00E3678F" w14:paraId="4B583290" w14:textId="12D8635F" w:rsidTr="009C1E2C">
        <w:trPr>
          <w:jc w:val="center"/>
        </w:trPr>
        <w:tc>
          <w:tcPr>
            <w:tcW w:w="589" w:type="dxa"/>
            <w:tcBorders>
              <w:top w:val="nil"/>
              <w:left w:val="single" w:sz="6" w:space="0" w:color="auto"/>
              <w:bottom w:val="single" w:sz="6" w:space="0" w:color="auto"/>
              <w:right w:val="single" w:sz="4" w:space="0" w:color="auto"/>
            </w:tcBorders>
            <w:vAlign w:val="center"/>
          </w:tcPr>
          <w:p w14:paraId="2F7609D9" w14:textId="27EE33E2"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8</w:t>
            </w:r>
          </w:p>
        </w:tc>
        <w:tc>
          <w:tcPr>
            <w:tcW w:w="6456" w:type="dxa"/>
            <w:tcBorders>
              <w:top w:val="single" w:sz="4" w:space="0" w:color="auto"/>
              <w:left w:val="single" w:sz="4" w:space="0" w:color="auto"/>
              <w:bottom w:val="single" w:sz="4" w:space="0" w:color="auto"/>
              <w:right w:val="single" w:sz="4" w:space="0" w:color="auto"/>
            </w:tcBorders>
            <w:vAlign w:val="center"/>
          </w:tcPr>
          <w:p w14:paraId="5E648B3E" w14:textId="316C2095"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Óculos de proteção com certificado de aprovação CA</w:t>
            </w:r>
          </w:p>
        </w:tc>
        <w:tc>
          <w:tcPr>
            <w:tcW w:w="1445" w:type="dxa"/>
            <w:tcBorders>
              <w:top w:val="single" w:sz="4" w:space="0" w:color="auto"/>
              <w:left w:val="single" w:sz="4" w:space="0" w:color="auto"/>
              <w:bottom w:val="single" w:sz="4" w:space="0" w:color="auto"/>
              <w:right w:val="single" w:sz="4" w:space="0" w:color="auto"/>
            </w:tcBorders>
            <w:vAlign w:val="center"/>
          </w:tcPr>
          <w:p w14:paraId="523EB951" w14:textId="3B4F4CAA" w:rsidR="00D8724D" w:rsidRPr="009E4B48" w:rsidRDefault="00D8724D"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1268DBE7" w14:textId="59C13523" w:rsidR="00D8724D" w:rsidRPr="009E4B48" w:rsidDel="00D8724D"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18</w:t>
            </w:r>
          </w:p>
        </w:tc>
      </w:tr>
      <w:tr w:rsidR="00D8724D" w:rsidRPr="00E3678F" w14:paraId="40DD219F" w14:textId="5BC8DCB9" w:rsidTr="009C1E2C">
        <w:trPr>
          <w:jc w:val="center"/>
        </w:trPr>
        <w:tc>
          <w:tcPr>
            <w:tcW w:w="589" w:type="dxa"/>
            <w:tcBorders>
              <w:top w:val="nil"/>
              <w:left w:val="single" w:sz="6" w:space="0" w:color="auto"/>
              <w:bottom w:val="single" w:sz="6" w:space="0" w:color="auto"/>
              <w:right w:val="single" w:sz="4" w:space="0" w:color="auto"/>
            </w:tcBorders>
            <w:vAlign w:val="center"/>
          </w:tcPr>
          <w:p w14:paraId="6BFDD418" w14:textId="78492E01"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9</w:t>
            </w:r>
          </w:p>
        </w:tc>
        <w:tc>
          <w:tcPr>
            <w:tcW w:w="6456" w:type="dxa"/>
            <w:tcBorders>
              <w:top w:val="single" w:sz="4" w:space="0" w:color="auto"/>
              <w:left w:val="single" w:sz="4" w:space="0" w:color="auto"/>
              <w:bottom w:val="single" w:sz="4" w:space="0" w:color="auto"/>
              <w:right w:val="single" w:sz="4" w:space="0" w:color="auto"/>
            </w:tcBorders>
            <w:vAlign w:val="center"/>
          </w:tcPr>
          <w:p w14:paraId="03BE81CD" w14:textId="2481C977"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Protetores auriculares com certificado de aprovação CA</w:t>
            </w:r>
          </w:p>
        </w:tc>
        <w:tc>
          <w:tcPr>
            <w:tcW w:w="1445" w:type="dxa"/>
            <w:tcBorders>
              <w:top w:val="single" w:sz="4" w:space="0" w:color="auto"/>
              <w:left w:val="single" w:sz="4" w:space="0" w:color="auto"/>
              <w:bottom w:val="single" w:sz="4" w:space="0" w:color="auto"/>
              <w:right w:val="single" w:sz="4" w:space="0" w:color="auto"/>
            </w:tcBorders>
            <w:vAlign w:val="center"/>
          </w:tcPr>
          <w:p w14:paraId="3E864A4C" w14:textId="2B3107F8" w:rsidR="00D8724D" w:rsidRPr="009E4B48"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21</w:t>
            </w:r>
          </w:p>
        </w:tc>
        <w:tc>
          <w:tcPr>
            <w:tcW w:w="1445" w:type="dxa"/>
            <w:tcBorders>
              <w:top w:val="single" w:sz="4" w:space="0" w:color="auto"/>
              <w:left w:val="single" w:sz="4" w:space="0" w:color="auto"/>
              <w:bottom w:val="single" w:sz="4" w:space="0" w:color="auto"/>
              <w:right w:val="single" w:sz="4" w:space="0" w:color="auto"/>
            </w:tcBorders>
          </w:tcPr>
          <w:p w14:paraId="43C87AB3" w14:textId="4680F04F" w:rsidR="00D8724D" w:rsidRPr="009E4B48" w:rsidDel="00D8724D"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53</w:t>
            </w:r>
          </w:p>
        </w:tc>
      </w:tr>
      <w:tr w:rsidR="00D8724D" w:rsidRPr="00E3678F" w14:paraId="05FD0A06" w14:textId="7D180887" w:rsidTr="00D33AAB">
        <w:trPr>
          <w:jc w:val="center"/>
        </w:trPr>
        <w:tc>
          <w:tcPr>
            <w:tcW w:w="589" w:type="dxa"/>
            <w:tcBorders>
              <w:top w:val="nil"/>
              <w:left w:val="single" w:sz="6" w:space="0" w:color="auto"/>
              <w:bottom w:val="single" w:sz="4" w:space="0" w:color="auto"/>
              <w:right w:val="single" w:sz="4" w:space="0" w:color="auto"/>
            </w:tcBorders>
            <w:vAlign w:val="center"/>
          </w:tcPr>
          <w:p w14:paraId="2E5068D0" w14:textId="2A76DDF4" w:rsidR="00D8724D" w:rsidRPr="009E4B48" w:rsidRDefault="00D8724D"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10</w:t>
            </w:r>
          </w:p>
        </w:tc>
        <w:tc>
          <w:tcPr>
            <w:tcW w:w="6456" w:type="dxa"/>
            <w:tcBorders>
              <w:top w:val="single" w:sz="4" w:space="0" w:color="auto"/>
              <w:left w:val="single" w:sz="4" w:space="0" w:color="auto"/>
              <w:bottom w:val="single" w:sz="4" w:space="0" w:color="auto"/>
              <w:right w:val="single" w:sz="4" w:space="0" w:color="auto"/>
            </w:tcBorders>
            <w:vAlign w:val="center"/>
          </w:tcPr>
          <w:p w14:paraId="5DD1BCC4" w14:textId="32386A27" w:rsidR="00D8724D" w:rsidRPr="009E4B48" w:rsidRDefault="00D8724D" w:rsidP="00354767">
            <w:pPr>
              <w:autoSpaceDE w:val="0"/>
              <w:autoSpaceDN w:val="0"/>
              <w:adjustRightInd w:val="0"/>
              <w:spacing w:line="360" w:lineRule="auto"/>
              <w:ind w:left="57" w:right="57"/>
              <w:rPr>
                <w:rFonts w:ascii="Times New Roman" w:hAnsi="Times New Roman" w:cs="Times New Roman"/>
                <w:bCs/>
                <w:szCs w:val="20"/>
              </w:rPr>
            </w:pPr>
            <w:bookmarkStart w:id="5" w:name="_Hlk108083824"/>
            <w:r w:rsidRPr="009E4B48">
              <w:rPr>
                <w:rFonts w:ascii="Times New Roman" w:hAnsi="Times New Roman" w:cs="Times New Roman"/>
                <w:bCs/>
                <w:szCs w:val="20"/>
              </w:rPr>
              <w:t>Bota</w:t>
            </w:r>
            <w:r w:rsidR="00521833" w:rsidRPr="009E4B48">
              <w:rPr>
                <w:rFonts w:ascii="Times New Roman" w:hAnsi="Times New Roman" w:cs="Times New Roman"/>
                <w:bCs/>
                <w:szCs w:val="20"/>
              </w:rPr>
              <w:t xml:space="preserve"> tipo coturno</w:t>
            </w:r>
            <w:r w:rsidRPr="009E4B48">
              <w:rPr>
                <w:rFonts w:ascii="Times New Roman" w:hAnsi="Times New Roman" w:cs="Times New Roman"/>
                <w:bCs/>
                <w:szCs w:val="20"/>
              </w:rPr>
              <w:t xml:space="preserve"> cano alto para Bombeiro</w:t>
            </w:r>
            <w:r w:rsidR="00D1646B" w:rsidRPr="009E4B48">
              <w:rPr>
                <w:rFonts w:ascii="Times New Roman" w:hAnsi="Times New Roman" w:cs="Times New Roman"/>
                <w:bCs/>
                <w:szCs w:val="20"/>
              </w:rPr>
              <w:t xml:space="preserve"> tipo industrial</w:t>
            </w:r>
            <w:r w:rsidRPr="009E4B48">
              <w:rPr>
                <w:rFonts w:ascii="Times New Roman" w:hAnsi="Times New Roman" w:cs="Times New Roman"/>
                <w:bCs/>
                <w:szCs w:val="20"/>
              </w:rPr>
              <w:t xml:space="preserve"> com certificado de aprovação CA</w:t>
            </w:r>
            <w:bookmarkEnd w:id="5"/>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524396CD" w14:textId="55E784E6" w:rsidR="00D8724D" w:rsidRPr="00D33AAB"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14</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E0C2BA4" w14:textId="1921CB06" w:rsidR="00D8724D" w:rsidRPr="00D33AAB" w:rsidDel="00D8724D"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35</w:t>
            </w:r>
          </w:p>
        </w:tc>
      </w:tr>
      <w:tr w:rsidR="005E2101" w:rsidRPr="00E3678F" w14:paraId="737B2F64"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47882B65" w14:textId="4A5DE34F" w:rsidR="005E2101" w:rsidRPr="009E4B48" w:rsidRDefault="005E2101"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11</w:t>
            </w:r>
          </w:p>
        </w:tc>
        <w:tc>
          <w:tcPr>
            <w:tcW w:w="6456" w:type="dxa"/>
            <w:tcBorders>
              <w:top w:val="single" w:sz="4" w:space="0" w:color="auto"/>
              <w:left w:val="single" w:sz="4" w:space="0" w:color="auto"/>
              <w:bottom w:val="single" w:sz="4" w:space="0" w:color="auto"/>
              <w:right w:val="single" w:sz="4" w:space="0" w:color="auto"/>
            </w:tcBorders>
            <w:vAlign w:val="center"/>
          </w:tcPr>
          <w:p w14:paraId="4DF59F47" w14:textId="1BC5184A" w:rsidR="005E2101" w:rsidRPr="009E4B48" w:rsidRDefault="009E3EB5" w:rsidP="00354767">
            <w:pPr>
              <w:autoSpaceDE w:val="0"/>
              <w:autoSpaceDN w:val="0"/>
              <w:adjustRightInd w:val="0"/>
              <w:spacing w:line="360" w:lineRule="auto"/>
              <w:ind w:left="57" w:right="57"/>
              <w:rPr>
                <w:rFonts w:ascii="Times New Roman" w:hAnsi="Times New Roman" w:cs="Times New Roman"/>
                <w:bCs/>
                <w:szCs w:val="20"/>
              </w:rPr>
            </w:pPr>
            <w:r w:rsidRPr="009E4B48">
              <w:rPr>
                <w:rFonts w:ascii="Times New Roman" w:hAnsi="Times New Roman" w:cs="Times New Roman"/>
                <w:bCs/>
                <w:szCs w:val="20"/>
              </w:rPr>
              <w:t>RTI – Resgate Técnico Industrial – renovação bianual</w:t>
            </w:r>
          </w:p>
        </w:tc>
        <w:tc>
          <w:tcPr>
            <w:tcW w:w="1445" w:type="dxa"/>
            <w:tcBorders>
              <w:top w:val="single" w:sz="4" w:space="0" w:color="auto"/>
              <w:left w:val="single" w:sz="4" w:space="0" w:color="auto"/>
              <w:bottom w:val="single" w:sz="4" w:space="0" w:color="auto"/>
              <w:right w:val="single" w:sz="4" w:space="0" w:color="auto"/>
            </w:tcBorders>
            <w:vAlign w:val="center"/>
          </w:tcPr>
          <w:p w14:paraId="62EC3B9C" w14:textId="5369A1DB" w:rsidR="005E2101" w:rsidRPr="009E4B48" w:rsidRDefault="006F25D7"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1BB7C131" w14:textId="16DBF83C" w:rsidR="005E2101" w:rsidRPr="009E4B48"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14</w:t>
            </w:r>
          </w:p>
        </w:tc>
      </w:tr>
      <w:tr w:rsidR="006F25D7" w:rsidRPr="00E3678F" w14:paraId="05D198DE"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64F32965" w14:textId="01F3091B" w:rsidR="006F25D7" w:rsidRPr="009E4B48" w:rsidRDefault="006F25D7"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12</w:t>
            </w:r>
          </w:p>
        </w:tc>
        <w:tc>
          <w:tcPr>
            <w:tcW w:w="6456" w:type="dxa"/>
            <w:tcBorders>
              <w:top w:val="single" w:sz="4" w:space="0" w:color="auto"/>
              <w:left w:val="single" w:sz="4" w:space="0" w:color="auto"/>
              <w:bottom w:val="single" w:sz="4" w:space="0" w:color="auto"/>
              <w:right w:val="single" w:sz="4" w:space="0" w:color="auto"/>
            </w:tcBorders>
            <w:vAlign w:val="center"/>
          </w:tcPr>
          <w:p w14:paraId="5F87F54F" w14:textId="54A18984" w:rsidR="006F25D7" w:rsidRPr="009E4B48" w:rsidRDefault="0052527E" w:rsidP="0052527E">
            <w:pPr>
              <w:autoSpaceDE w:val="0"/>
              <w:autoSpaceDN w:val="0"/>
              <w:adjustRightInd w:val="0"/>
              <w:spacing w:line="360" w:lineRule="auto"/>
              <w:ind w:right="57"/>
              <w:rPr>
                <w:rFonts w:ascii="Times New Roman" w:hAnsi="Times New Roman" w:cs="Times New Roman"/>
                <w:bCs/>
                <w:szCs w:val="20"/>
              </w:rPr>
            </w:pPr>
            <w:r w:rsidRPr="009E4B48">
              <w:rPr>
                <w:rFonts w:ascii="Times New Roman" w:hAnsi="Times New Roman" w:cs="Times New Roman"/>
                <w:bCs/>
                <w:szCs w:val="20"/>
              </w:rPr>
              <w:t>NR-35 Trabalho em altura – renovação bianual;</w:t>
            </w:r>
          </w:p>
        </w:tc>
        <w:tc>
          <w:tcPr>
            <w:tcW w:w="1445" w:type="dxa"/>
            <w:tcBorders>
              <w:top w:val="single" w:sz="4" w:space="0" w:color="auto"/>
              <w:left w:val="single" w:sz="4" w:space="0" w:color="auto"/>
              <w:bottom w:val="single" w:sz="4" w:space="0" w:color="auto"/>
              <w:right w:val="single" w:sz="4" w:space="0" w:color="auto"/>
            </w:tcBorders>
            <w:vAlign w:val="center"/>
          </w:tcPr>
          <w:p w14:paraId="7DDACDEF" w14:textId="17BD3DCF" w:rsidR="006F25D7" w:rsidRPr="009E4B48" w:rsidRDefault="0052527E"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4E1B3BCA" w14:textId="5D1141E9" w:rsidR="006F25D7" w:rsidRPr="009E4B48"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14</w:t>
            </w:r>
          </w:p>
        </w:tc>
      </w:tr>
      <w:tr w:rsidR="0052527E" w:rsidRPr="00E3678F" w14:paraId="2AD1F06A"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7D4425CC" w14:textId="63CB9746" w:rsidR="0052527E" w:rsidRPr="009E4B48" w:rsidRDefault="0052527E"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13</w:t>
            </w:r>
          </w:p>
        </w:tc>
        <w:tc>
          <w:tcPr>
            <w:tcW w:w="6456" w:type="dxa"/>
            <w:tcBorders>
              <w:top w:val="single" w:sz="4" w:space="0" w:color="auto"/>
              <w:left w:val="single" w:sz="4" w:space="0" w:color="auto"/>
              <w:bottom w:val="single" w:sz="4" w:space="0" w:color="auto"/>
              <w:right w:val="single" w:sz="4" w:space="0" w:color="auto"/>
            </w:tcBorders>
            <w:vAlign w:val="center"/>
          </w:tcPr>
          <w:p w14:paraId="3A6B0D0E" w14:textId="627127FD" w:rsidR="0052527E" w:rsidRPr="009E4B48" w:rsidRDefault="0052527E" w:rsidP="0052527E">
            <w:pPr>
              <w:autoSpaceDE w:val="0"/>
              <w:autoSpaceDN w:val="0"/>
              <w:adjustRightInd w:val="0"/>
              <w:spacing w:line="360" w:lineRule="auto"/>
              <w:ind w:right="57"/>
              <w:rPr>
                <w:rFonts w:ascii="Times New Roman" w:hAnsi="Times New Roman" w:cs="Times New Roman"/>
                <w:bCs/>
                <w:szCs w:val="20"/>
              </w:rPr>
            </w:pPr>
            <w:r w:rsidRPr="009E4B48">
              <w:rPr>
                <w:rFonts w:ascii="Times New Roman" w:hAnsi="Times New Roman" w:cs="Times New Roman"/>
                <w:bCs/>
                <w:szCs w:val="20"/>
              </w:rPr>
              <w:t>NR- 33 – Trabalho em Espaços Confinados (Autorizado e Vigia)</w:t>
            </w:r>
          </w:p>
        </w:tc>
        <w:tc>
          <w:tcPr>
            <w:tcW w:w="1445" w:type="dxa"/>
            <w:tcBorders>
              <w:top w:val="single" w:sz="4" w:space="0" w:color="auto"/>
              <w:left w:val="single" w:sz="4" w:space="0" w:color="auto"/>
              <w:bottom w:val="single" w:sz="4" w:space="0" w:color="auto"/>
              <w:right w:val="single" w:sz="4" w:space="0" w:color="auto"/>
            </w:tcBorders>
            <w:vAlign w:val="center"/>
          </w:tcPr>
          <w:p w14:paraId="37E094FF" w14:textId="7727B994" w:rsidR="0052527E" w:rsidRPr="009E4B48" w:rsidRDefault="0052527E"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3DC0DC58" w14:textId="3208A868" w:rsidR="0052527E" w:rsidRPr="009E4B48"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18</w:t>
            </w:r>
          </w:p>
        </w:tc>
      </w:tr>
      <w:tr w:rsidR="0052527E" w:rsidRPr="00E3678F" w14:paraId="1F4751FA"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799A1829" w14:textId="177800D2" w:rsidR="0052527E" w:rsidRPr="009E4B48" w:rsidRDefault="0052527E" w:rsidP="00354767">
            <w:pPr>
              <w:autoSpaceDE w:val="0"/>
              <w:autoSpaceDN w:val="0"/>
              <w:adjustRightInd w:val="0"/>
              <w:spacing w:line="360" w:lineRule="auto"/>
              <w:jc w:val="center"/>
              <w:rPr>
                <w:rFonts w:ascii="Times New Roman" w:hAnsi="Times New Roman" w:cs="Times New Roman"/>
                <w:color w:val="000000" w:themeColor="text1"/>
                <w:szCs w:val="20"/>
              </w:rPr>
            </w:pPr>
            <w:r w:rsidRPr="009E4B48">
              <w:rPr>
                <w:rFonts w:ascii="Times New Roman" w:hAnsi="Times New Roman" w:cs="Times New Roman"/>
                <w:color w:val="000000" w:themeColor="text1"/>
                <w:szCs w:val="20"/>
              </w:rPr>
              <w:t>14</w:t>
            </w:r>
          </w:p>
        </w:tc>
        <w:tc>
          <w:tcPr>
            <w:tcW w:w="6456" w:type="dxa"/>
            <w:tcBorders>
              <w:top w:val="single" w:sz="4" w:space="0" w:color="auto"/>
              <w:left w:val="single" w:sz="4" w:space="0" w:color="auto"/>
              <w:bottom w:val="single" w:sz="4" w:space="0" w:color="auto"/>
              <w:right w:val="single" w:sz="4" w:space="0" w:color="auto"/>
            </w:tcBorders>
            <w:vAlign w:val="center"/>
          </w:tcPr>
          <w:p w14:paraId="279DD5FB" w14:textId="3BAFF4EC" w:rsidR="0052527E" w:rsidRPr="009E4B48" w:rsidRDefault="0052527E" w:rsidP="0052527E">
            <w:pPr>
              <w:autoSpaceDE w:val="0"/>
              <w:autoSpaceDN w:val="0"/>
              <w:adjustRightInd w:val="0"/>
              <w:spacing w:line="360" w:lineRule="auto"/>
              <w:ind w:right="57"/>
              <w:rPr>
                <w:rFonts w:ascii="Times New Roman" w:hAnsi="Times New Roman" w:cs="Times New Roman"/>
                <w:bCs/>
                <w:szCs w:val="20"/>
              </w:rPr>
            </w:pPr>
            <w:r w:rsidRPr="009E4B48">
              <w:rPr>
                <w:rFonts w:ascii="Times New Roman" w:hAnsi="Times New Roman" w:cs="Times New Roman"/>
                <w:bCs/>
                <w:szCs w:val="20"/>
              </w:rPr>
              <w:t>Bombeiro Civil Reciclagem</w:t>
            </w:r>
          </w:p>
        </w:tc>
        <w:tc>
          <w:tcPr>
            <w:tcW w:w="1445" w:type="dxa"/>
            <w:tcBorders>
              <w:top w:val="single" w:sz="4" w:space="0" w:color="auto"/>
              <w:left w:val="single" w:sz="4" w:space="0" w:color="auto"/>
              <w:bottom w:val="single" w:sz="4" w:space="0" w:color="auto"/>
              <w:right w:val="single" w:sz="4" w:space="0" w:color="auto"/>
            </w:tcBorders>
            <w:vAlign w:val="center"/>
          </w:tcPr>
          <w:p w14:paraId="6D26C60A" w14:textId="1F76EEF8" w:rsidR="0052527E" w:rsidRPr="009E4B48" w:rsidRDefault="0052527E" w:rsidP="00D8724D">
            <w:pPr>
              <w:autoSpaceDE w:val="0"/>
              <w:autoSpaceDN w:val="0"/>
              <w:adjustRightInd w:val="0"/>
              <w:spacing w:line="360" w:lineRule="auto"/>
              <w:jc w:val="center"/>
              <w:rPr>
                <w:rFonts w:ascii="Times New Roman" w:hAnsi="Times New Roman" w:cs="Times New Roman"/>
                <w:szCs w:val="20"/>
              </w:rPr>
            </w:pPr>
            <w:r w:rsidRPr="009E4B48">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03884EE5" w14:textId="1708F080" w:rsidR="0052527E" w:rsidRPr="009E4B48" w:rsidRDefault="00CD5E6D"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18</w:t>
            </w:r>
          </w:p>
        </w:tc>
      </w:tr>
      <w:tr w:rsidR="004D7150" w:rsidRPr="00E3678F" w14:paraId="6086E56D"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0EA82D78" w14:textId="12FBCBE5" w:rsidR="004D7150" w:rsidRPr="009E4B48" w:rsidRDefault="004D7150" w:rsidP="00354767">
            <w:pPr>
              <w:autoSpaceDE w:val="0"/>
              <w:autoSpaceDN w:val="0"/>
              <w:adjustRightInd w:val="0"/>
              <w:spacing w:line="360"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15</w:t>
            </w:r>
          </w:p>
        </w:tc>
        <w:tc>
          <w:tcPr>
            <w:tcW w:w="6456" w:type="dxa"/>
            <w:tcBorders>
              <w:top w:val="single" w:sz="4" w:space="0" w:color="auto"/>
              <w:left w:val="single" w:sz="4" w:space="0" w:color="auto"/>
              <w:bottom w:val="single" w:sz="4" w:space="0" w:color="auto"/>
              <w:right w:val="single" w:sz="4" w:space="0" w:color="auto"/>
            </w:tcBorders>
            <w:vAlign w:val="center"/>
          </w:tcPr>
          <w:p w14:paraId="64E51A5A" w14:textId="4AE854D2" w:rsidR="004D7150" w:rsidRPr="009E4B48" w:rsidRDefault="000F4936" w:rsidP="0052527E">
            <w:pPr>
              <w:autoSpaceDE w:val="0"/>
              <w:autoSpaceDN w:val="0"/>
              <w:adjustRightInd w:val="0"/>
              <w:spacing w:line="360" w:lineRule="auto"/>
              <w:ind w:right="57"/>
              <w:rPr>
                <w:rFonts w:ascii="Times New Roman" w:hAnsi="Times New Roman" w:cs="Times New Roman"/>
                <w:bCs/>
                <w:szCs w:val="20"/>
              </w:rPr>
            </w:pPr>
            <w:r w:rsidRPr="000F4936">
              <w:rPr>
                <w:rFonts w:ascii="Times New Roman" w:hAnsi="Times New Roman" w:cs="Times New Roman"/>
                <w:bCs/>
                <w:szCs w:val="20"/>
              </w:rPr>
              <w:t>Treinamento NR06</w:t>
            </w:r>
          </w:p>
        </w:tc>
        <w:tc>
          <w:tcPr>
            <w:tcW w:w="1445" w:type="dxa"/>
            <w:tcBorders>
              <w:top w:val="single" w:sz="4" w:space="0" w:color="auto"/>
              <w:left w:val="single" w:sz="4" w:space="0" w:color="auto"/>
              <w:bottom w:val="single" w:sz="4" w:space="0" w:color="auto"/>
              <w:right w:val="single" w:sz="4" w:space="0" w:color="auto"/>
            </w:tcBorders>
            <w:vAlign w:val="center"/>
          </w:tcPr>
          <w:p w14:paraId="4430CCA8" w14:textId="342DC4EC"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1F281A55" w14:textId="5C54720B"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CD5E6D">
              <w:rPr>
                <w:rFonts w:ascii="Times New Roman" w:hAnsi="Times New Roman" w:cs="Times New Roman"/>
                <w:szCs w:val="20"/>
              </w:rPr>
              <w:t>7</w:t>
            </w:r>
          </w:p>
        </w:tc>
      </w:tr>
      <w:tr w:rsidR="004D7150" w:rsidRPr="00E3678F" w14:paraId="45999D02"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18366D32" w14:textId="39BD0DC4" w:rsidR="004D7150" w:rsidRPr="009E4B48" w:rsidRDefault="004D7150" w:rsidP="00354767">
            <w:pPr>
              <w:autoSpaceDE w:val="0"/>
              <w:autoSpaceDN w:val="0"/>
              <w:adjustRightInd w:val="0"/>
              <w:spacing w:line="360"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16</w:t>
            </w:r>
          </w:p>
        </w:tc>
        <w:tc>
          <w:tcPr>
            <w:tcW w:w="6456" w:type="dxa"/>
            <w:tcBorders>
              <w:top w:val="single" w:sz="4" w:space="0" w:color="auto"/>
              <w:left w:val="single" w:sz="4" w:space="0" w:color="auto"/>
              <w:bottom w:val="single" w:sz="4" w:space="0" w:color="auto"/>
              <w:right w:val="single" w:sz="4" w:space="0" w:color="auto"/>
            </w:tcBorders>
            <w:vAlign w:val="center"/>
          </w:tcPr>
          <w:p w14:paraId="7B07C34B" w14:textId="78071FDD" w:rsidR="004D7150" w:rsidRPr="009E4B48" w:rsidRDefault="000F4936" w:rsidP="0052527E">
            <w:pPr>
              <w:autoSpaceDE w:val="0"/>
              <w:autoSpaceDN w:val="0"/>
              <w:adjustRightInd w:val="0"/>
              <w:spacing w:line="360" w:lineRule="auto"/>
              <w:ind w:right="57"/>
              <w:rPr>
                <w:rFonts w:ascii="Times New Roman" w:hAnsi="Times New Roman" w:cs="Times New Roman"/>
                <w:bCs/>
                <w:szCs w:val="20"/>
              </w:rPr>
            </w:pPr>
            <w:r w:rsidRPr="000F4936">
              <w:rPr>
                <w:rFonts w:ascii="Times New Roman" w:hAnsi="Times New Roman" w:cs="Times New Roman"/>
                <w:bCs/>
                <w:szCs w:val="20"/>
              </w:rPr>
              <w:t>Cinto tático bombeiro civil</w:t>
            </w:r>
          </w:p>
        </w:tc>
        <w:tc>
          <w:tcPr>
            <w:tcW w:w="1445" w:type="dxa"/>
            <w:tcBorders>
              <w:top w:val="single" w:sz="4" w:space="0" w:color="auto"/>
              <w:left w:val="single" w:sz="4" w:space="0" w:color="auto"/>
              <w:bottom w:val="single" w:sz="4" w:space="0" w:color="auto"/>
              <w:right w:val="single" w:sz="4" w:space="0" w:color="auto"/>
            </w:tcBorders>
            <w:vAlign w:val="center"/>
          </w:tcPr>
          <w:p w14:paraId="73DC13EC" w14:textId="7E2C83A4"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5CF5325A" w14:textId="7B831FBF"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w:t>
            </w:r>
            <w:r w:rsidR="00CD5E6D">
              <w:rPr>
                <w:rFonts w:ascii="Times New Roman" w:hAnsi="Times New Roman" w:cs="Times New Roman"/>
                <w:szCs w:val="20"/>
              </w:rPr>
              <w:t>4</w:t>
            </w:r>
          </w:p>
        </w:tc>
      </w:tr>
      <w:tr w:rsidR="004D7150" w:rsidRPr="00E3678F" w14:paraId="65BDA299" w14:textId="77777777" w:rsidTr="005E2101">
        <w:trPr>
          <w:jc w:val="center"/>
        </w:trPr>
        <w:tc>
          <w:tcPr>
            <w:tcW w:w="589" w:type="dxa"/>
            <w:tcBorders>
              <w:top w:val="single" w:sz="4" w:space="0" w:color="auto"/>
              <w:left w:val="single" w:sz="4" w:space="0" w:color="auto"/>
              <w:bottom w:val="single" w:sz="4" w:space="0" w:color="auto"/>
              <w:right w:val="single" w:sz="4" w:space="0" w:color="auto"/>
            </w:tcBorders>
            <w:vAlign w:val="center"/>
          </w:tcPr>
          <w:p w14:paraId="55B10E6A" w14:textId="563A2051" w:rsidR="004D7150" w:rsidRPr="009E4B48" w:rsidRDefault="004D7150" w:rsidP="00354767">
            <w:pPr>
              <w:autoSpaceDE w:val="0"/>
              <w:autoSpaceDN w:val="0"/>
              <w:adjustRightInd w:val="0"/>
              <w:spacing w:line="360"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17</w:t>
            </w:r>
          </w:p>
        </w:tc>
        <w:tc>
          <w:tcPr>
            <w:tcW w:w="6456" w:type="dxa"/>
            <w:tcBorders>
              <w:top w:val="single" w:sz="4" w:space="0" w:color="auto"/>
              <w:left w:val="single" w:sz="4" w:space="0" w:color="auto"/>
              <w:bottom w:val="single" w:sz="4" w:space="0" w:color="auto"/>
              <w:right w:val="single" w:sz="4" w:space="0" w:color="auto"/>
            </w:tcBorders>
            <w:vAlign w:val="center"/>
          </w:tcPr>
          <w:p w14:paraId="0482D978" w14:textId="519FCA3A" w:rsidR="004D7150" w:rsidRPr="009E4B48" w:rsidRDefault="000F4936" w:rsidP="0052527E">
            <w:pPr>
              <w:autoSpaceDE w:val="0"/>
              <w:autoSpaceDN w:val="0"/>
              <w:adjustRightInd w:val="0"/>
              <w:spacing w:line="360" w:lineRule="auto"/>
              <w:ind w:right="57"/>
              <w:rPr>
                <w:rFonts w:ascii="Times New Roman" w:hAnsi="Times New Roman" w:cs="Times New Roman"/>
                <w:bCs/>
                <w:szCs w:val="20"/>
              </w:rPr>
            </w:pPr>
            <w:r w:rsidRPr="000F4936">
              <w:rPr>
                <w:rFonts w:ascii="Times New Roman" w:hAnsi="Times New Roman" w:cs="Times New Roman"/>
                <w:bCs/>
                <w:szCs w:val="20"/>
              </w:rPr>
              <w:t>Porta treco bombeiro civil</w:t>
            </w:r>
          </w:p>
        </w:tc>
        <w:tc>
          <w:tcPr>
            <w:tcW w:w="1445" w:type="dxa"/>
            <w:tcBorders>
              <w:top w:val="single" w:sz="4" w:space="0" w:color="auto"/>
              <w:left w:val="single" w:sz="4" w:space="0" w:color="auto"/>
              <w:bottom w:val="single" w:sz="4" w:space="0" w:color="auto"/>
              <w:right w:val="single" w:sz="4" w:space="0" w:color="auto"/>
            </w:tcBorders>
            <w:vAlign w:val="center"/>
          </w:tcPr>
          <w:p w14:paraId="2ADD85B8" w14:textId="1EDA7569"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0</w:t>
            </w:r>
            <w:r w:rsidR="00CD5E6D">
              <w:rPr>
                <w:rFonts w:ascii="Times New Roman" w:hAnsi="Times New Roman" w:cs="Times New Roman"/>
                <w:szCs w:val="20"/>
              </w:rPr>
              <w:t>7</w:t>
            </w:r>
          </w:p>
        </w:tc>
        <w:tc>
          <w:tcPr>
            <w:tcW w:w="1445" w:type="dxa"/>
            <w:tcBorders>
              <w:top w:val="single" w:sz="4" w:space="0" w:color="auto"/>
              <w:left w:val="single" w:sz="4" w:space="0" w:color="auto"/>
              <w:bottom w:val="single" w:sz="4" w:space="0" w:color="auto"/>
              <w:right w:val="single" w:sz="4" w:space="0" w:color="auto"/>
            </w:tcBorders>
          </w:tcPr>
          <w:p w14:paraId="0F5FB55E" w14:textId="0E7EFA5E" w:rsidR="004D7150" w:rsidRPr="009E4B48" w:rsidRDefault="000F4936" w:rsidP="00D8724D">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w:t>
            </w:r>
            <w:r w:rsidR="00CD5E6D">
              <w:rPr>
                <w:rFonts w:ascii="Times New Roman" w:hAnsi="Times New Roman" w:cs="Times New Roman"/>
                <w:szCs w:val="20"/>
              </w:rPr>
              <w:t>4</w:t>
            </w:r>
          </w:p>
        </w:tc>
      </w:tr>
    </w:tbl>
    <w:p w14:paraId="111E6706" w14:textId="4D7980E0" w:rsidR="00A8043F" w:rsidRDefault="00A8043F" w:rsidP="00F60441">
      <w:pPr>
        <w:spacing w:after="360"/>
        <w:ind w:left="360"/>
        <w:rPr>
          <w:rFonts w:ascii="Times New Roman" w:hAnsi="Times New Roman" w:cs="Times New Roman"/>
          <w:szCs w:val="20"/>
        </w:rPr>
      </w:pPr>
    </w:p>
    <w:p w14:paraId="3C09749B" w14:textId="77777777" w:rsidR="006F51A3" w:rsidRDefault="006F51A3" w:rsidP="00F60441">
      <w:pPr>
        <w:spacing w:after="360"/>
        <w:ind w:left="360"/>
        <w:rPr>
          <w:rFonts w:ascii="Times New Roman" w:hAnsi="Times New Roman" w:cs="Times New Roman"/>
          <w:szCs w:val="20"/>
        </w:rPr>
      </w:pPr>
    </w:p>
    <w:p w14:paraId="77D6DAE9" w14:textId="77777777" w:rsidR="00022535" w:rsidRDefault="00022535" w:rsidP="00F60441">
      <w:pPr>
        <w:spacing w:after="360"/>
        <w:ind w:left="360"/>
        <w:rPr>
          <w:rFonts w:ascii="Times New Roman" w:hAnsi="Times New Roman" w:cs="Times New Roman"/>
          <w:szCs w:val="20"/>
        </w:rPr>
      </w:pPr>
    </w:p>
    <w:p w14:paraId="08990AB8" w14:textId="77777777" w:rsidR="00022535" w:rsidRDefault="00022535" w:rsidP="00F60441">
      <w:pPr>
        <w:spacing w:after="360"/>
        <w:ind w:left="360"/>
        <w:rPr>
          <w:rFonts w:ascii="Times New Roman" w:hAnsi="Times New Roman" w:cs="Times New Roman"/>
          <w:szCs w:val="20"/>
        </w:rPr>
      </w:pPr>
    </w:p>
    <w:p w14:paraId="723CE1DF" w14:textId="77777777" w:rsidR="00022535" w:rsidRDefault="00022535" w:rsidP="00F60441">
      <w:pPr>
        <w:spacing w:after="360"/>
        <w:ind w:left="360"/>
        <w:rPr>
          <w:rFonts w:ascii="Times New Roman" w:hAnsi="Times New Roman" w:cs="Times New Roman"/>
          <w:szCs w:val="20"/>
        </w:rPr>
      </w:pPr>
    </w:p>
    <w:p w14:paraId="24B22E96" w14:textId="77777777" w:rsidR="00022535" w:rsidRDefault="00022535" w:rsidP="00F60441">
      <w:pPr>
        <w:spacing w:after="360"/>
        <w:ind w:left="360"/>
        <w:rPr>
          <w:rFonts w:ascii="Times New Roman" w:hAnsi="Times New Roman" w:cs="Times New Roman"/>
          <w:szCs w:val="20"/>
        </w:rPr>
      </w:pPr>
    </w:p>
    <w:p w14:paraId="62B1ECA8" w14:textId="77777777" w:rsidR="00022535" w:rsidRDefault="00022535" w:rsidP="00F60441">
      <w:pPr>
        <w:spacing w:after="360"/>
        <w:ind w:left="360"/>
        <w:rPr>
          <w:rFonts w:ascii="Times New Roman" w:hAnsi="Times New Roman" w:cs="Times New Roman"/>
          <w:szCs w:val="20"/>
        </w:rPr>
      </w:pPr>
    </w:p>
    <w:p w14:paraId="12EBA59D" w14:textId="63810A6B" w:rsidR="009A77E4" w:rsidRPr="009C1E2C" w:rsidRDefault="0005238A" w:rsidP="009A77E4">
      <w:pPr>
        <w:spacing w:after="200" w:line="276" w:lineRule="auto"/>
        <w:jc w:val="center"/>
        <w:rPr>
          <w:rFonts w:ascii="Times New Roman" w:hAnsi="Times New Roman" w:cs="Times New Roman"/>
          <w:b/>
          <w:szCs w:val="20"/>
        </w:rPr>
      </w:pPr>
      <w:r w:rsidRPr="0005238A">
        <w:rPr>
          <w:rFonts w:ascii="Times New Roman" w:hAnsi="Times New Roman" w:cs="Times New Roman"/>
          <w:b/>
          <w:szCs w:val="20"/>
        </w:rPr>
        <w:lastRenderedPageBreak/>
        <w:t>ANEXO V</w:t>
      </w:r>
      <w:r>
        <w:rPr>
          <w:rFonts w:ascii="Times New Roman" w:hAnsi="Times New Roman" w:cs="Times New Roman"/>
          <w:b/>
          <w:szCs w:val="20"/>
        </w:rPr>
        <w:t>I</w:t>
      </w:r>
      <w:r w:rsidRPr="0005238A">
        <w:rPr>
          <w:rFonts w:ascii="Times New Roman" w:hAnsi="Times New Roman" w:cs="Times New Roman"/>
          <w:b/>
          <w:szCs w:val="20"/>
        </w:rPr>
        <w:t xml:space="preserve"> DO TERMO DE REFERÊNCIA</w:t>
      </w:r>
    </w:p>
    <w:p w14:paraId="753D2537" w14:textId="77777777" w:rsidR="009A77E4" w:rsidRPr="00DC2BD8" w:rsidRDefault="009A77E4" w:rsidP="009A77E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45C99D20" w14:textId="77777777" w:rsidR="009A77E4" w:rsidRPr="00DC2BD8" w:rsidRDefault="009A77E4" w:rsidP="009A77E4">
      <w:pPr>
        <w:tabs>
          <w:tab w:val="center" w:pos="4252"/>
          <w:tab w:val="left" w:pos="5298"/>
        </w:tabs>
        <w:spacing w:line="276" w:lineRule="auto"/>
        <w:jc w:val="center"/>
        <w:rPr>
          <w:rFonts w:ascii="Times New Roman" w:hAnsi="Times New Roman" w:cs="Times New Roman"/>
          <w:b/>
          <w:szCs w:val="20"/>
        </w:rPr>
      </w:pPr>
    </w:p>
    <w:p w14:paraId="629DAEE9" w14:textId="77777777" w:rsidR="009A77E4" w:rsidRPr="00DC2BD8" w:rsidRDefault="009A77E4" w:rsidP="009A77E4">
      <w:pPr>
        <w:tabs>
          <w:tab w:val="center" w:pos="4252"/>
          <w:tab w:val="left" w:pos="5298"/>
        </w:tabs>
        <w:spacing w:line="276" w:lineRule="auto"/>
        <w:jc w:val="center"/>
        <w:rPr>
          <w:rFonts w:ascii="Times New Roman" w:hAnsi="Times New Roman" w:cs="Times New Roman"/>
          <w:b/>
          <w:szCs w:val="20"/>
        </w:rPr>
      </w:pPr>
    </w:p>
    <w:p w14:paraId="564C1C20" w14:textId="77777777" w:rsidR="009A77E4" w:rsidRPr="00DC2BD8" w:rsidRDefault="009A77E4" w:rsidP="009A77E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0DFDEA7" w14:textId="079AE887" w:rsidR="009A77E4" w:rsidRPr="00DC2BD8" w:rsidRDefault="001230A4" w:rsidP="009A77E4">
      <w:pPr>
        <w:autoSpaceDE w:val="0"/>
        <w:autoSpaceDN w:val="0"/>
        <w:adjustRightInd w:val="0"/>
        <w:spacing w:line="276" w:lineRule="auto"/>
        <w:jc w:val="both"/>
        <w:rPr>
          <w:rFonts w:ascii="Times New Roman" w:hAnsi="Times New Roman" w:cs="Times New Roman"/>
          <w:bCs/>
          <w:szCs w:val="20"/>
        </w:rPr>
      </w:pPr>
      <w:r>
        <w:rPr>
          <w:rFonts w:ascii="Times New Roman" w:hAnsi="Times New Roman" w:cs="Times New Roman"/>
          <w:bCs/>
          <w:szCs w:val="20"/>
        </w:rPr>
        <w:t xml:space="preserve">CNPJ: </w:t>
      </w:r>
      <w:r w:rsidRPr="001230A4">
        <w:rPr>
          <w:rFonts w:ascii="Times New Roman" w:hAnsi="Times New Roman" w:cs="Times New Roman"/>
          <w:bCs/>
          <w:szCs w:val="20"/>
        </w:rPr>
        <w:t>07.607.851/0002-27</w:t>
      </w:r>
    </w:p>
    <w:p w14:paraId="6E66AB10" w14:textId="4B3AFA9E" w:rsidR="009A77E4" w:rsidRPr="00DC2BD8" w:rsidRDefault="009A77E4" w:rsidP="009A77E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 xml:space="preserve">ENDEREÇO: </w:t>
      </w:r>
      <w:r w:rsidR="001230A4" w:rsidRPr="001230A4">
        <w:rPr>
          <w:rFonts w:ascii="Times New Roman" w:hAnsi="Times New Roman" w:cs="Times New Roman"/>
          <w:bCs/>
          <w:szCs w:val="20"/>
        </w:rPr>
        <w:t>Rodovia BR-101 Norte, Quadra D, Lote nº 06, Zona Rural</w:t>
      </w:r>
      <w:r w:rsidR="001230A4">
        <w:rPr>
          <w:rFonts w:ascii="Times New Roman" w:hAnsi="Times New Roman" w:cs="Times New Roman"/>
          <w:bCs/>
          <w:szCs w:val="20"/>
        </w:rPr>
        <w:t xml:space="preserve">, Goiana-PE, CEP: </w:t>
      </w:r>
      <w:r w:rsidR="001230A4" w:rsidRPr="001230A4">
        <w:rPr>
          <w:rFonts w:ascii="Times New Roman" w:hAnsi="Times New Roman" w:cs="Times New Roman"/>
          <w:bCs/>
          <w:szCs w:val="20"/>
        </w:rPr>
        <w:t>55900-000</w:t>
      </w:r>
    </w:p>
    <w:p w14:paraId="73BD6E9C" w14:textId="77777777" w:rsidR="009A77E4" w:rsidRPr="00DC2BD8" w:rsidRDefault="009A77E4" w:rsidP="009A77E4">
      <w:pPr>
        <w:autoSpaceDE w:val="0"/>
        <w:autoSpaceDN w:val="0"/>
        <w:adjustRightInd w:val="0"/>
        <w:spacing w:line="276" w:lineRule="auto"/>
        <w:jc w:val="both"/>
        <w:rPr>
          <w:rFonts w:ascii="Times New Roman" w:hAnsi="Times New Roman" w:cs="Times New Roman"/>
          <w:bCs/>
          <w:szCs w:val="20"/>
        </w:rPr>
      </w:pPr>
    </w:p>
    <w:p w14:paraId="454942CB" w14:textId="48D629F0" w:rsidR="009A77E4" w:rsidRPr="00DC2BD8" w:rsidRDefault="009A77E4" w:rsidP="009A77E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 xml:space="preserve">Segue proposta comercial referente à licitação para </w:t>
      </w:r>
      <w:r w:rsidR="00C37FA2" w:rsidRPr="00C37FA2">
        <w:rPr>
          <w:rFonts w:ascii="Times New Roman" w:hAnsi="Times New Roman" w:cs="Times New Roman"/>
          <w:szCs w:val="20"/>
        </w:rPr>
        <w:t>contratação de empresa especializada em serviços de bombeiros civis CBO 5171-10</w:t>
      </w:r>
      <w:r w:rsidRPr="00DC2BD8">
        <w:rPr>
          <w:rFonts w:ascii="Times New Roman" w:hAnsi="Times New Roman" w:cs="Times New Roman"/>
          <w:szCs w:val="20"/>
        </w:rPr>
        <w:t>, de acordo com os preços expostos abaixo:</w:t>
      </w:r>
    </w:p>
    <w:p w14:paraId="269443C8" w14:textId="77777777" w:rsidR="009A77E4" w:rsidRPr="00DC2BD8" w:rsidRDefault="009A77E4" w:rsidP="009A77E4">
      <w:pPr>
        <w:spacing w:line="276" w:lineRule="auto"/>
        <w:jc w:val="center"/>
        <w:rPr>
          <w:rFonts w:ascii="Times New Roman" w:hAnsi="Times New Roman" w:cs="Times New Roman"/>
          <w:b/>
          <w:szCs w:val="20"/>
          <w:u w:val="single"/>
        </w:rPr>
      </w:pP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5"/>
        <w:gridCol w:w="1134"/>
        <w:gridCol w:w="2835"/>
        <w:gridCol w:w="819"/>
        <w:gridCol w:w="1364"/>
        <w:gridCol w:w="1613"/>
      </w:tblGrid>
      <w:tr w:rsidR="002D7CEB" w:rsidRPr="00DC2BD8" w14:paraId="616F268B" w14:textId="77777777" w:rsidTr="002D7CEB">
        <w:trPr>
          <w:trHeight w:val="298"/>
          <w:jc w:val="center"/>
        </w:trPr>
        <w:tc>
          <w:tcPr>
            <w:tcW w:w="1275"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0F927ED" w14:textId="77777777" w:rsidR="002D7CEB" w:rsidRPr="00DC2BD8" w:rsidRDefault="002D7CEB" w:rsidP="00013548">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 xml:space="preserve">Grupo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17D6187" w14:textId="77777777" w:rsidR="002D7CEB" w:rsidRPr="00DC2BD8" w:rsidRDefault="002D7CEB" w:rsidP="00013548">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Item</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21334E3" w14:textId="77777777" w:rsidR="002D7CEB" w:rsidRPr="00DC2BD8" w:rsidRDefault="002D7CEB" w:rsidP="00013548">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Objeto</w:t>
            </w:r>
          </w:p>
        </w:tc>
        <w:tc>
          <w:tcPr>
            <w:tcW w:w="819" w:type="dxa"/>
            <w:vMerge w:val="restart"/>
            <w:tcBorders>
              <w:top w:val="single" w:sz="4" w:space="0" w:color="auto"/>
              <w:left w:val="single" w:sz="4" w:space="0" w:color="auto"/>
              <w:right w:val="single" w:sz="4" w:space="0" w:color="auto"/>
            </w:tcBorders>
            <w:shd w:val="clear" w:color="auto" w:fill="BFBFBF"/>
          </w:tcPr>
          <w:p w14:paraId="6E7890A7" w14:textId="5773A79F" w:rsidR="002D7CEB" w:rsidRPr="00DC2BD8" w:rsidRDefault="002D7CEB" w:rsidP="0001354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Qtde.</w:t>
            </w:r>
          </w:p>
        </w:tc>
        <w:tc>
          <w:tcPr>
            <w:tcW w:w="13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7832FA" w14:textId="77777777" w:rsidR="002D7CEB" w:rsidRPr="00DC2BD8" w:rsidRDefault="002D7CEB" w:rsidP="00013548">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Preço (R$)</w:t>
            </w:r>
          </w:p>
        </w:tc>
        <w:tc>
          <w:tcPr>
            <w:tcW w:w="1613" w:type="dxa"/>
            <w:tcBorders>
              <w:top w:val="single" w:sz="4" w:space="0" w:color="auto"/>
              <w:left w:val="single" w:sz="4" w:space="0" w:color="auto"/>
              <w:bottom w:val="single" w:sz="4" w:space="0" w:color="auto"/>
              <w:right w:val="single" w:sz="4" w:space="0" w:color="auto"/>
            </w:tcBorders>
            <w:shd w:val="clear" w:color="auto" w:fill="BFBFBF"/>
            <w:vAlign w:val="center"/>
          </w:tcPr>
          <w:p w14:paraId="179F9DA3" w14:textId="3B2682E4" w:rsidR="002D7CEB" w:rsidRPr="00DC2BD8" w:rsidRDefault="002D7CEB" w:rsidP="00013548">
            <w:pPr>
              <w:spacing w:line="276" w:lineRule="auto"/>
              <w:jc w:val="center"/>
              <w:rPr>
                <w:rFonts w:ascii="Times New Roman" w:hAnsi="Times New Roman" w:cs="Times New Roman"/>
                <w:b/>
                <w:bCs/>
                <w:caps/>
                <w:szCs w:val="20"/>
              </w:rPr>
            </w:pPr>
          </w:p>
        </w:tc>
      </w:tr>
      <w:tr w:rsidR="002D7CEB" w:rsidRPr="00DC2BD8" w14:paraId="670E2814" w14:textId="77777777" w:rsidTr="002D7CEB">
        <w:trPr>
          <w:trHeight w:val="416"/>
          <w:jc w:val="center"/>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00268269" w14:textId="77777777" w:rsidR="002D7CEB" w:rsidRPr="00DC2BD8" w:rsidRDefault="002D7CEB" w:rsidP="00013548">
            <w:pPr>
              <w:rPr>
                <w:rFonts w:ascii="Times New Roman" w:hAnsi="Times New Roman" w:cs="Times New Roman"/>
                <w:b/>
                <w:bCs/>
                <w:caps/>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0659670" w14:textId="77777777" w:rsidR="002D7CEB" w:rsidRPr="00DC2BD8" w:rsidRDefault="002D7CEB" w:rsidP="00013548">
            <w:pPr>
              <w:rPr>
                <w:rFonts w:ascii="Times New Roman" w:hAnsi="Times New Roman" w:cs="Times New Roman"/>
                <w:b/>
                <w:bCs/>
                <w:caps/>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4492B8B" w14:textId="77777777" w:rsidR="002D7CEB" w:rsidRPr="00DC2BD8" w:rsidRDefault="002D7CEB" w:rsidP="00013548">
            <w:pPr>
              <w:rPr>
                <w:rFonts w:ascii="Times New Roman" w:hAnsi="Times New Roman" w:cs="Times New Roman"/>
                <w:b/>
                <w:bCs/>
                <w:caps/>
                <w:szCs w:val="20"/>
              </w:rPr>
            </w:pPr>
          </w:p>
        </w:tc>
        <w:tc>
          <w:tcPr>
            <w:tcW w:w="819" w:type="dxa"/>
            <w:vMerge/>
            <w:tcBorders>
              <w:left w:val="single" w:sz="4" w:space="0" w:color="auto"/>
              <w:bottom w:val="single" w:sz="4" w:space="0" w:color="auto"/>
              <w:right w:val="single" w:sz="4" w:space="0" w:color="auto"/>
            </w:tcBorders>
            <w:shd w:val="clear" w:color="auto" w:fill="BFBFBF"/>
          </w:tcPr>
          <w:p w14:paraId="48AB1F7D" w14:textId="77777777" w:rsidR="002D7CEB" w:rsidRDefault="002D7CEB" w:rsidP="00013548">
            <w:pPr>
              <w:spacing w:line="276" w:lineRule="auto"/>
              <w:jc w:val="center"/>
              <w:rPr>
                <w:rFonts w:ascii="Times New Roman" w:hAnsi="Times New Roman" w:cs="Times New Roman"/>
                <w:b/>
                <w:bCs/>
                <w:caps/>
                <w:szCs w:val="20"/>
              </w:rPr>
            </w:pPr>
          </w:p>
        </w:tc>
        <w:tc>
          <w:tcPr>
            <w:tcW w:w="136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184816" w14:textId="22524198" w:rsidR="002D7CEB" w:rsidRPr="00DC2BD8" w:rsidRDefault="002D7CEB" w:rsidP="0001354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MENSAL</w:t>
            </w:r>
          </w:p>
        </w:tc>
        <w:tc>
          <w:tcPr>
            <w:tcW w:w="1613" w:type="dxa"/>
            <w:tcBorders>
              <w:top w:val="single" w:sz="4" w:space="0" w:color="auto"/>
              <w:left w:val="single" w:sz="4" w:space="0" w:color="auto"/>
              <w:bottom w:val="single" w:sz="4" w:space="0" w:color="auto"/>
              <w:right w:val="single" w:sz="4" w:space="0" w:color="auto"/>
            </w:tcBorders>
            <w:shd w:val="clear" w:color="auto" w:fill="BFBFBF"/>
          </w:tcPr>
          <w:p w14:paraId="39EACF0D" w14:textId="77777777" w:rsidR="002D7CEB" w:rsidRPr="008C1384" w:rsidRDefault="002D7CEB" w:rsidP="00013548">
            <w:pPr>
              <w:spacing w:line="276" w:lineRule="auto"/>
              <w:jc w:val="center"/>
              <w:rPr>
                <w:rFonts w:ascii="Times New Roman" w:hAnsi="Times New Roman" w:cs="Times New Roman"/>
                <w:b/>
                <w:bCs/>
                <w:caps/>
                <w:szCs w:val="20"/>
              </w:rPr>
            </w:pPr>
            <w:r w:rsidRPr="008C1384">
              <w:rPr>
                <w:rFonts w:ascii="Times New Roman" w:hAnsi="Times New Roman" w:cs="Times New Roman"/>
                <w:b/>
                <w:bCs/>
                <w:caps/>
                <w:szCs w:val="20"/>
              </w:rPr>
              <w:t xml:space="preserve">TOTAL </w:t>
            </w:r>
          </w:p>
          <w:p w14:paraId="00160017" w14:textId="34B03AB2" w:rsidR="002D7CEB" w:rsidRDefault="002D7CEB" w:rsidP="0001354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(30</w:t>
            </w:r>
            <w:r w:rsidRPr="008C1384">
              <w:rPr>
                <w:rFonts w:ascii="Times New Roman" w:hAnsi="Times New Roman" w:cs="Times New Roman"/>
                <w:b/>
                <w:bCs/>
                <w:caps/>
                <w:szCs w:val="20"/>
              </w:rPr>
              <w:t xml:space="preserve"> meses)</w:t>
            </w:r>
          </w:p>
        </w:tc>
      </w:tr>
      <w:tr w:rsidR="00CD5E6D" w:rsidRPr="00DC2BD8" w14:paraId="5FE520D0" w14:textId="77777777" w:rsidTr="002D7CEB">
        <w:trPr>
          <w:trHeight w:val="229"/>
          <w:jc w:val="center"/>
        </w:trPr>
        <w:tc>
          <w:tcPr>
            <w:tcW w:w="1275" w:type="dxa"/>
            <w:vMerge w:val="restart"/>
            <w:tcBorders>
              <w:top w:val="single" w:sz="4" w:space="0" w:color="auto"/>
              <w:left w:val="single" w:sz="4" w:space="0" w:color="auto"/>
              <w:right w:val="single" w:sz="4" w:space="0" w:color="auto"/>
            </w:tcBorders>
            <w:noWrap/>
            <w:vAlign w:val="center"/>
            <w:hideMark/>
          </w:tcPr>
          <w:p w14:paraId="25246A2D" w14:textId="77777777" w:rsidR="00CD5E6D" w:rsidRPr="00DC2BD8" w:rsidRDefault="00CD5E6D" w:rsidP="00013548">
            <w:pPr>
              <w:spacing w:before="120" w:after="120" w:line="276" w:lineRule="auto"/>
              <w:ind w:firstLine="72"/>
              <w:contextualSpacing/>
              <w:jc w:val="center"/>
              <w:rPr>
                <w:rFonts w:ascii="Times New Roman" w:hAnsi="Times New Roman" w:cs="Times New Roman"/>
                <w:b/>
                <w:szCs w:val="20"/>
              </w:rPr>
            </w:pPr>
            <w:r w:rsidRPr="00DC2BD8">
              <w:rPr>
                <w:rFonts w:ascii="Times New Roman" w:hAnsi="Times New Roman" w:cs="Times New Roman"/>
                <w:b/>
                <w:szCs w:val="20"/>
              </w:rPr>
              <w:t>GRUPO 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09F879" w14:textId="77777777" w:rsidR="00CD5E6D" w:rsidRPr="00DC2BD8" w:rsidRDefault="00CD5E6D" w:rsidP="00013548">
            <w:pPr>
              <w:spacing w:line="276" w:lineRule="auto"/>
              <w:jc w:val="center"/>
              <w:rPr>
                <w:rFonts w:ascii="Times New Roman" w:hAnsi="Times New Roman" w:cs="Times New Roman"/>
                <w:b/>
                <w:caps/>
                <w:szCs w:val="20"/>
              </w:rPr>
            </w:pPr>
            <w:r w:rsidRPr="00DC2BD8">
              <w:rPr>
                <w:rFonts w:ascii="Times New Roman" w:hAnsi="Times New Roman" w:cs="Times New Roman"/>
                <w:b/>
                <w:szCs w:val="20"/>
              </w:rPr>
              <w:t xml:space="preserve">ITEM </w:t>
            </w:r>
            <w:r>
              <w:rPr>
                <w:rFonts w:ascii="Times New Roman" w:hAnsi="Times New Roman" w:cs="Times New Roman"/>
                <w:b/>
                <w:szCs w:val="20"/>
              </w:rPr>
              <w:t>01</w:t>
            </w:r>
          </w:p>
        </w:tc>
        <w:tc>
          <w:tcPr>
            <w:tcW w:w="2835" w:type="dxa"/>
            <w:tcBorders>
              <w:top w:val="single" w:sz="4" w:space="0" w:color="auto"/>
              <w:left w:val="single" w:sz="4" w:space="0" w:color="auto"/>
              <w:bottom w:val="single" w:sz="4" w:space="0" w:color="auto"/>
              <w:right w:val="single" w:sz="4" w:space="0" w:color="auto"/>
            </w:tcBorders>
            <w:noWrap/>
            <w:vAlign w:val="center"/>
          </w:tcPr>
          <w:p w14:paraId="768DEF4E" w14:textId="519ECA96" w:rsidR="00CD5E6D" w:rsidRPr="00DC2BD8" w:rsidRDefault="00CD5E6D" w:rsidP="00013548">
            <w:pPr>
              <w:spacing w:line="276" w:lineRule="auto"/>
              <w:jc w:val="center"/>
              <w:rPr>
                <w:rFonts w:ascii="Times New Roman" w:hAnsi="Times New Roman" w:cs="Times New Roman"/>
                <w:i/>
                <w:caps/>
                <w:szCs w:val="20"/>
              </w:rPr>
            </w:pPr>
            <w:r>
              <w:rPr>
                <w:rFonts w:ascii="Times New Roman" w:hAnsi="Times New Roman" w:cs="Times New Roman"/>
                <w:i/>
                <w:caps/>
                <w:szCs w:val="20"/>
              </w:rPr>
              <w:t>Mão de obra de bombeiro civil Diruno</w:t>
            </w:r>
          </w:p>
        </w:tc>
        <w:tc>
          <w:tcPr>
            <w:tcW w:w="819" w:type="dxa"/>
            <w:tcBorders>
              <w:top w:val="single" w:sz="4" w:space="0" w:color="auto"/>
              <w:left w:val="single" w:sz="4" w:space="0" w:color="auto"/>
              <w:bottom w:val="single" w:sz="4" w:space="0" w:color="auto"/>
              <w:right w:val="single" w:sz="4" w:space="0" w:color="auto"/>
            </w:tcBorders>
          </w:tcPr>
          <w:p w14:paraId="29119643" w14:textId="61007AF7" w:rsidR="00CD5E6D" w:rsidRPr="00DC2BD8" w:rsidRDefault="00CD5E6D" w:rsidP="00013548">
            <w:pPr>
              <w:spacing w:line="276" w:lineRule="auto"/>
              <w:jc w:val="center"/>
              <w:rPr>
                <w:rFonts w:ascii="Times New Roman" w:hAnsi="Times New Roman" w:cs="Times New Roman"/>
                <w:b/>
                <w:szCs w:val="20"/>
              </w:rPr>
            </w:pPr>
            <w:r>
              <w:rPr>
                <w:rFonts w:ascii="Times New Roman" w:hAnsi="Times New Roman" w:cs="Times New Roman"/>
                <w:b/>
                <w:szCs w:val="20"/>
              </w:rPr>
              <w:t>04</w:t>
            </w:r>
          </w:p>
        </w:tc>
        <w:tc>
          <w:tcPr>
            <w:tcW w:w="1364" w:type="dxa"/>
            <w:tcBorders>
              <w:top w:val="single" w:sz="4" w:space="0" w:color="auto"/>
              <w:left w:val="single" w:sz="4" w:space="0" w:color="auto"/>
              <w:bottom w:val="single" w:sz="4" w:space="0" w:color="auto"/>
              <w:right w:val="single" w:sz="4" w:space="0" w:color="auto"/>
            </w:tcBorders>
            <w:vAlign w:val="center"/>
          </w:tcPr>
          <w:p w14:paraId="3E2269C4" w14:textId="67E3CBE2" w:rsidR="00CD5E6D" w:rsidRPr="00DC2BD8" w:rsidRDefault="00CD5E6D" w:rsidP="00013548">
            <w:pPr>
              <w:spacing w:line="276" w:lineRule="auto"/>
              <w:jc w:val="center"/>
              <w:rPr>
                <w:rFonts w:ascii="Times New Roman" w:hAnsi="Times New Roman" w:cs="Times New Roman"/>
                <w:b/>
                <w:szCs w:val="20"/>
              </w:rPr>
            </w:pPr>
          </w:p>
        </w:tc>
        <w:tc>
          <w:tcPr>
            <w:tcW w:w="1613" w:type="dxa"/>
            <w:tcBorders>
              <w:top w:val="single" w:sz="4" w:space="0" w:color="auto"/>
              <w:left w:val="single" w:sz="4" w:space="0" w:color="auto"/>
              <w:bottom w:val="single" w:sz="4" w:space="0" w:color="auto"/>
              <w:right w:val="single" w:sz="4" w:space="0" w:color="auto"/>
            </w:tcBorders>
          </w:tcPr>
          <w:p w14:paraId="431A380D" w14:textId="77777777" w:rsidR="00CD5E6D" w:rsidRPr="00DC2BD8" w:rsidRDefault="00CD5E6D" w:rsidP="00013548">
            <w:pPr>
              <w:spacing w:line="276" w:lineRule="auto"/>
              <w:jc w:val="center"/>
              <w:rPr>
                <w:rFonts w:ascii="Times New Roman" w:hAnsi="Times New Roman" w:cs="Times New Roman"/>
                <w:b/>
                <w:szCs w:val="20"/>
              </w:rPr>
            </w:pPr>
          </w:p>
        </w:tc>
      </w:tr>
      <w:tr w:rsidR="00CD5E6D" w:rsidRPr="00DC2BD8" w14:paraId="325FA004" w14:textId="77777777" w:rsidTr="00CD5E6D">
        <w:trPr>
          <w:trHeight w:val="229"/>
          <w:jc w:val="center"/>
        </w:trPr>
        <w:tc>
          <w:tcPr>
            <w:tcW w:w="1275" w:type="dxa"/>
            <w:vMerge/>
            <w:tcBorders>
              <w:left w:val="single" w:sz="4" w:space="0" w:color="auto"/>
              <w:right w:val="single" w:sz="4" w:space="0" w:color="auto"/>
            </w:tcBorders>
            <w:noWrap/>
            <w:vAlign w:val="center"/>
          </w:tcPr>
          <w:p w14:paraId="3EB62846" w14:textId="77777777" w:rsidR="00CD5E6D" w:rsidRPr="00DC2BD8" w:rsidRDefault="00CD5E6D" w:rsidP="00013548">
            <w:pPr>
              <w:spacing w:before="120" w:after="120" w:line="276" w:lineRule="auto"/>
              <w:ind w:firstLine="72"/>
              <w:contextualSpacing/>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D33CB1C" w14:textId="650624BF" w:rsidR="00CD5E6D" w:rsidRPr="00DC2BD8" w:rsidRDefault="00CD5E6D" w:rsidP="00013548">
            <w:pPr>
              <w:spacing w:line="276" w:lineRule="auto"/>
              <w:jc w:val="center"/>
              <w:rPr>
                <w:rFonts w:ascii="Times New Roman" w:hAnsi="Times New Roman" w:cs="Times New Roman"/>
                <w:b/>
                <w:szCs w:val="20"/>
              </w:rPr>
            </w:pPr>
            <w:r>
              <w:rPr>
                <w:rFonts w:ascii="Times New Roman" w:hAnsi="Times New Roman" w:cs="Times New Roman"/>
                <w:b/>
                <w:szCs w:val="20"/>
              </w:rPr>
              <w:t>ITEM 02</w:t>
            </w:r>
          </w:p>
        </w:tc>
        <w:tc>
          <w:tcPr>
            <w:tcW w:w="2835" w:type="dxa"/>
            <w:tcBorders>
              <w:top w:val="single" w:sz="4" w:space="0" w:color="auto"/>
              <w:left w:val="single" w:sz="4" w:space="0" w:color="auto"/>
              <w:bottom w:val="single" w:sz="4" w:space="0" w:color="auto"/>
              <w:right w:val="single" w:sz="4" w:space="0" w:color="auto"/>
            </w:tcBorders>
            <w:noWrap/>
            <w:vAlign w:val="center"/>
          </w:tcPr>
          <w:p w14:paraId="7703EE86" w14:textId="05A800F4" w:rsidR="00CD5E6D" w:rsidRPr="00DC2BD8" w:rsidRDefault="00CD5E6D" w:rsidP="00013548">
            <w:pPr>
              <w:spacing w:line="276" w:lineRule="auto"/>
              <w:jc w:val="center"/>
              <w:rPr>
                <w:rFonts w:ascii="Times New Roman" w:hAnsi="Times New Roman" w:cs="Times New Roman"/>
                <w:i/>
                <w:caps/>
                <w:szCs w:val="20"/>
              </w:rPr>
            </w:pPr>
            <w:r>
              <w:rPr>
                <w:rFonts w:ascii="Times New Roman" w:hAnsi="Times New Roman" w:cs="Times New Roman"/>
                <w:i/>
                <w:caps/>
                <w:szCs w:val="20"/>
              </w:rPr>
              <w:t>Mão de obra de bombeiro civil Noturno</w:t>
            </w:r>
          </w:p>
        </w:tc>
        <w:tc>
          <w:tcPr>
            <w:tcW w:w="819" w:type="dxa"/>
            <w:tcBorders>
              <w:top w:val="single" w:sz="4" w:space="0" w:color="auto"/>
              <w:left w:val="single" w:sz="4" w:space="0" w:color="auto"/>
              <w:bottom w:val="single" w:sz="4" w:space="0" w:color="auto"/>
              <w:right w:val="single" w:sz="4" w:space="0" w:color="auto"/>
            </w:tcBorders>
          </w:tcPr>
          <w:p w14:paraId="7B22C364" w14:textId="3DF6ADB0" w:rsidR="00CD5E6D" w:rsidRPr="00DC2BD8" w:rsidRDefault="00CD5E6D" w:rsidP="00013548">
            <w:pPr>
              <w:spacing w:line="276" w:lineRule="auto"/>
              <w:jc w:val="center"/>
              <w:rPr>
                <w:rFonts w:ascii="Times New Roman" w:hAnsi="Times New Roman" w:cs="Times New Roman"/>
                <w:b/>
                <w:szCs w:val="20"/>
              </w:rPr>
            </w:pPr>
            <w:r>
              <w:rPr>
                <w:rFonts w:ascii="Times New Roman" w:hAnsi="Times New Roman" w:cs="Times New Roman"/>
                <w:b/>
                <w:szCs w:val="20"/>
              </w:rPr>
              <w:t>02</w:t>
            </w:r>
          </w:p>
        </w:tc>
        <w:tc>
          <w:tcPr>
            <w:tcW w:w="1364" w:type="dxa"/>
            <w:tcBorders>
              <w:top w:val="single" w:sz="4" w:space="0" w:color="auto"/>
              <w:left w:val="single" w:sz="4" w:space="0" w:color="auto"/>
              <w:bottom w:val="single" w:sz="4" w:space="0" w:color="auto"/>
              <w:right w:val="single" w:sz="4" w:space="0" w:color="auto"/>
            </w:tcBorders>
            <w:vAlign w:val="center"/>
          </w:tcPr>
          <w:p w14:paraId="6CE28689" w14:textId="22BE572B" w:rsidR="00CD5E6D" w:rsidRPr="00DC2BD8" w:rsidRDefault="00CD5E6D" w:rsidP="00013548">
            <w:pPr>
              <w:spacing w:line="276" w:lineRule="auto"/>
              <w:jc w:val="center"/>
              <w:rPr>
                <w:rFonts w:ascii="Times New Roman" w:hAnsi="Times New Roman" w:cs="Times New Roman"/>
                <w:b/>
                <w:szCs w:val="20"/>
              </w:rPr>
            </w:pPr>
          </w:p>
        </w:tc>
        <w:tc>
          <w:tcPr>
            <w:tcW w:w="1613" w:type="dxa"/>
            <w:tcBorders>
              <w:top w:val="single" w:sz="4" w:space="0" w:color="auto"/>
              <w:left w:val="single" w:sz="4" w:space="0" w:color="auto"/>
              <w:bottom w:val="single" w:sz="4" w:space="0" w:color="auto"/>
              <w:right w:val="single" w:sz="4" w:space="0" w:color="auto"/>
            </w:tcBorders>
          </w:tcPr>
          <w:p w14:paraId="20E9549C" w14:textId="77777777" w:rsidR="00CD5E6D" w:rsidRPr="00DC2BD8" w:rsidRDefault="00CD5E6D" w:rsidP="00013548">
            <w:pPr>
              <w:spacing w:line="276" w:lineRule="auto"/>
              <w:jc w:val="center"/>
              <w:rPr>
                <w:rFonts w:ascii="Times New Roman" w:hAnsi="Times New Roman" w:cs="Times New Roman"/>
                <w:b/>
                <w:szCs w:val="20"/>
              </w:rPr>
            </w:pPr>
          </w:p>
        </w:tc>
      </w:tr>
      <w:tr w:rsidR="00CD5E6D" w:rsidRPr="00DC2BD8" w14:paraId="670399E1" w14:textId="77777777" w:rsidTr="002D7CEB">
        <w:trPr>
          <w:trHeight w:val="229"/>
          <w:jc w:val="center"/>
        </w:trPr>
        <w:tc>
          <w:tcPr>
            <w:tcW w:w="1275" w:type="dxa"/>
            <w:vMerge/>
            <w:tcBorders>
              <w:left w:val="single" w:sz="4" w:space="0" w:color="auto"/>
              <w:bottom w:val="single" w:sz="4" w:space="0" w:color="auto"/>
              <w:right w:val="single" w:sz="4" w:space="0" w:color="auto"/>
            </w:tcBorders>
            <w:noWrap/>
            <w:vAlign w:val="center"/>
          </w:tcPr>
          <w:p w14:paraId="1A61006E" w14:textId="77777777" w:rsidR="00CD5E6D" w:rsidRPr="00DC2BD8" w:rsidRDefault="00CD5E6D" w:rsidP="00013548">
            <w:pPr>
              <w:spacing w:before="120" w:after="120" w:line="276" w:lineRule="auto"/>
              <w:ind w:firstLine="72"/>
              <w:contextualSpacing/>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65A2F4A" w14:textId="7FEFE5CE" w:rsidR="00CD5E6D" w:rsidRDefault="00CD5E6D" w:rsidP="00013548">
            <w:pPr>
              <w:spacing w:line="276" w:lineRule="auto"/>
              <w:jc w:val="center"/>
              <w:rPr>
                <w:rFonts w:ascii="Times New Roman" w:hAnsi="Times New Roman" w:cs="Times New Roman"/>
                <w:b/>
                <w:szCs w:val="20"/>
              </w:rPr>
            </w:pPr>
            <w:r>
              <w:rPr>
                <w:rFonts w:ascii="Times New Roman" w:hAnsi="Times New Roman" w:cs="Times New Roman"/>
                <w:b/>
                <w:szCs w:val="20"/>
              </w:rPr>
              <w:t>ITEM 03</w:t>
            </w:r>
          </w:p>
        </w:tc>
        <w:tc>
          <w:tcPr>
            <w:tcW w:w="2835" w:type="dxa"/>
            <w:tcBorders>
              <w:top w:val="single" w:sz="4" w:space="0" w:color="auto"/>
              <w:left w:val="single" w:sz="4" w:space="0" w:color="auto"/>
              <w:bottom w:val="single" w:sz="4" w:space="0" w:color="auto"/>
              <w:right w:val="single" w:sz="4" w:space="0" w:color="auto"/>
            </w:tcBorders>
            <w:noWrap/>
            <w:vAlign w:val="center"/>
          </w:tcPr>
          <w:p w14:paraId="1CD4ED9F" w14:textId="49DC7465" w:rsidR="00CD5E6D" w:rsidRDefault="00CD5E6D" w:rsidP="00013548">
            <w:pPr>
              <w:spacing w:line="276" w:lineRule="auto"/>
              <w:jc w:val="center"/>
              <w:rPr>
                <w:rFonts w:ascii="Times New Roman" w:hAnsi="Times New Roman" w:cs="Times New Roman"/>
                <w:i/>
                <w:caps/>
                <w:szCs w:val="20"/>
              </w:rPr>
            </w:pPr>
            <w:r>
              <w:rPr>
                <w:rFonts w:ascii="Times New Roman" w:hAnsi="Times New Roman" w:cs="Times New Roman"/>
                <w:i/>
                <w:caps/>
                <w:szCs w:val="20"/>
              </w:rPr>
              <w:t>Mão de obra de bombeiro civil FOLGISTA</w:t>
            </w:r>
          </w:p>
        </w:tc>
        <w:tc>
          <w:tcPr>
            <w:tcW w:w="819" w:type="dxa"/>
            <w:tcBorders>
              <w:top w:val="single" w:sz="4" w:space="0" w:color="auto"/>
              <w:left w:val="single" w:sz="4" w:space="0" w:color="auto"/>
              <w:bottom w:val="single" w:sz="4" w:space="0" w:color="auto"/>
              <w:right w:val="single" w:sz="4" w:space="0" w:color="auto"/>
            </w:tcBorders>
          </w:tcPr>
          <w:p w14:paraId="2FACA808" w14:textId="692C5F08" w:rsidR="00CD5E6D" w:rsidRDefault="00CD5E6D" w:rsidP="00013548">
            <w:pPr>
              <w:spacing w:line="276" w:lineRule="auto"/>
              <w:jc w:val="center"/>
              <w:rPr>
                <w:rFonts w:ascii="Times New Roman" w:hAnsi="Times New Roman" w:cs="Times New Roman"/>
                <w:b/>
                <w:szCs w:val="20"/>
              </w:rPr>
            </w:pPr>
            <w:r>
              <w:rPr>
                <w:rFonts w:ascii="Times New Roman" w:hAnsi="Times New Roman" w:cs="Times New Roman"/>
                <w:b/>
                <w:szCs w:val="20"/>
              </w:rPr>
              <w:t>01</w:t>
            </w:r>
          </w:p>
        </w:tc>
        <w:tc>
          <w:tcPr>
            <w:tcW w:w="1364" w:type="dxa"/>
            <w:tcBorders>
              <w:top w:val="single" w:sz="4" w:space="0" w:color="auto"/>
              <w:left w:val="single" w:sz="4" w:space="0" w:color="auto"/>
              <w:bottom w:val="single" w:sz="4" w:space="0" w:color="auto"/>
              <w:right w:val="single" w:sz="4" w:space="0" w:color="auto"/>
            </w:tcBorders>
            <w:vAlign w:val="center"/>
          </w:tcPr>
          <w:p w14:paraId="0DB70863" w14:textId="77777777" w:rsidR="00CD5E6D" w:rsidRPr="00DC2BD8" w:rsidRDefault="00CD5E6D" w:rsidP="00013548">
            <w:pPr>
              <w:spacing w:line="276" w:lineRule="auto"/>
              <w:jc w:val="center"/>
              <w:rPr>
                <w:rFonts w:ascii="Times New Roman" w:hAnsi="Times New Roman" w:cs="Times New Roman"/>
                <w:b/>
                <w:szCs w:val="20"/>
              </w:rPr>
            </w:pPr>
          </w:p>
        </w:tc>
        <w:tc>
          <w:tcPr>
            <w:tcW w:w="1613" w:type="dxa"/>
            <w:tcBorders>
              <w:top w:val="single" w:sz="4" w:space="0" w:color="auto"/>
              <w:left w:val="single" w:sz="4" w:space="0" w:color="auto"/>
              <w:bottom w:val="single" w:sz="4" w:space="0" w:color="auto"/>
              <w:right w:val="single" w:sz="4" w:space="0" w:color="auto"/>
            </w:tcBorders>
          </w:tcPr>
          <w:p w14:paraId="41C96A66" w14:textId="77777777" w:rsidR="00CD5E6D" w:rsidRPr="00DC2BD8" w:rsidRDefault="00CD5E6D" w:rsidP="00013548">
            <w:pPr>
              <w:spacing w:line="276" w:lineRule="auto"/>
              <w:jc w:val="center"/>
              <w:rPr>
                <w:rFonts w:ascii="Times New Roman" w:hAnsi="Times New Roman" w:cs="Times New Roman"/>
                <w:b/>
                <w:szCs w:val="20"/>
              </w:rPr>
            </w:pPr>
          </w:p>
        </w:tc>
      </w:tr>
      <w:tr w:rsidR="002D7CEB" w:rsidRPr="00DC2BD8" w14:paraId="4A31AC17" w14:textId="77777777" w:rsidTr="00ED3242">
        <w:trPr>
          <w:trHeight w:val="229"/>
          <w:jc w:val="center"/>
        </w:trPr>
        <w:tc>
          <w:tcPr>
            <w:tcW w:w="7427" w:type="dxa"/>
            <w:gridSpan w:val="5"/>
            <w:tcBorders>
              <w:left w:val="single" w:sz="4" w:space="0" w:color="auto"/>
              <w:bottom w:val="single" w:sz="4" w:space="0" w:color="auto"/>
              <w:right w:val="single" w:sz="4" w:space="0" w:color="auto"/>
            </w:tcBorders>
            <w:noWrap/>
            <w:vAlign w:val="center"/>
          </w:tcPr>
          <w:p w14:paraId="7AFC5682" w14:textId="63AB0D9E" w:rsidR="002D7CEB" w:rsidRPr="00DC2BD8" w:rsidRDefault="002D7CEB" w:rsidP="002D7CEB">
            <w:pPr>
              <w:spacing w:line="276" w:lineRule="auto"/>
              <w:jc w:val="right"/>
              <w:rPr>
                <w:rFonts w:ascii="Times New Roman" w:hAnsi="Times New Roman" w:cs="Times New Roman"/>
                <w:b/>
                <w:szCs w:val="20"/>
              </w:rPr>
            </w:pPr>
            <w:r>
              <w:rPr>
                <w:rFonts w:ascii="Times New Roman" w:hAnsi="Times New Roman" w:cs="Times New Roman"/>
                <w:b/>
                <w:szCs w:val="20"/>
              </w:rPr>
              <w:t>GLOBAL:</w:t>
            </w:r>
          </w:p>
        </w:tc>
        <w:tc>
          <w:tcPr>
            <w:tcW w:w="1613" w:type="dxa"/>
            <w:tcBorders>
              <w:top w:val="single" w:sz="4" w:space="0" w:color="auto"/>
              <w:left w:val="single" w:sz="4" w:space="0" w:color="auto"/>
              <w:bottom w:val="single" w:sz="4" w:space="0" w:color="auto"/>
              <w:right w:val="single" w:sz="4" w:space="0" w:color="auto"/>
            </w:tcBorders>
          </w:tcPr>
          <w:p w14:paraId="3D8FA174" w14:textId="77777777" w:rsidR="002D7CEB" w:rsidRPr="00DC2BD8" w:rsidRDefault="002D7CEB" w:rsidP="00013548">
            <w:pPr>
              <w:spacing w:line="276" w:lineRule="auto"/>
              <w:jc w:val="center"/>
              <w:rPr>
                <w:rFonts w:ascii="Times New Roman" w:hAnsi="Times New Roman" w:cs="Times New Roman"/>
                <w:b/>
                <w:szCs w:val="20"/>
              </w:rPr>
            </w:pPr>
          </w:p>
        </w:tc>
      </w:tr>
    </w:tbl>
    <w:p w14:paraId="6A22AE67" w14:textId="77777777" w:rsidR="009A77E4" w:rsidRPr="00DC2BD8" w:rsidRDefault="009A77E4" w:rsidP="009A77E4">
      <w:pPr>
        <w:spacing w:line="276" w:lineRule="auto"/>
        <w:jc w:val="both"/>
        <w:rPr>
          <w:rFonts w:ascii="Times New Roman" w:hAnsi="Times New Roman" w:cs="Times New Roman"/>
          <w:b/>
          <w:szCs w:val="20"/>
        </w:rPr>
      </w:pPr>
    </w:p>
    <w:p w14:paraId="4F89A04D"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6DD77F9D"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7F479B79"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7924714E"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061BC363" w14:textId="77777777" w:rsidR="009A77E4" w:rsidRPr="00DC2BD8" w:rsidRDefault="009A77E4" w:rsidP="009A77E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72235ECA"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51F86391"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41109901"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rPr>
      </w:pPr>
    </w:p>
    <w:p w14:paraId="34CA8159"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57D0FFD5"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07F379AE"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228FBFE3"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7FC1195D"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2DF703F1"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5EF177"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6D6255EB"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70870397"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06A1B55D"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04B76DDB"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0BFE1F76"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2F09AE7C" w14:textId="4440C84A" w:rsidR="009A77E4"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20FD5109" w14:textId="77777777" w:rsidR="00980144" w:rsidRDefault="00980144" w:rsidP="0098014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lastRenderedPageBreak/>
        <w:t>Telefone:</w:t>
      </w:r>
    </w:p>
    <w:p w14:paraId="311A78FF" w14:textId="77777777" w:rsidR="00980144" w:rsidRPr="00DC2BD8" w:rsidRDefault="00980144" w:rsidP="0098014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E-mail:</w:t>
      </w:r>
    </w:p>
    <w:p w14:paraId="2177A2DD"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05AFCDA2"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44706F0E"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28615690"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39428A0F"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48B740AF"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39394E3E"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667B841A"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2B87C2A5"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12430EAF" w14:textId="77777777" w:rsidR="009A77E4" w:rsidRPr="00DC2BD8" w:rsidRDefault="009A77E4" w:rsidP="009A77E4">
      <w:pPr>
        <w:autoSpaceDE w:val="0"/>
        <w:autoSpaceDN w:val="0"/>
        <w:adjustRightInd w:val="0"/>
        <w:spacing w:line="276" w:lineRule="auto"/>
        <w:jc w:val="center"/>
        <w:rPr>
          <w:rFonts w:ascii="Times New Roman" w:hAnsi="Times New Roman" w:cs="Times New Roman"/>
          <w:szCs w:val="20"/>
        </w:rPr>
      </w:pPr>
    </w:p>
    <w:p w14:paraId="319701C7" w14:textId="77777777" w:rsidR="009A77E4" w:rsidRPr="00DC2BD8" w:rsidRDefault="009A77E4" w:rsidP="009A77E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92BFD99" w14:textId="77777777" w:rsidR="009A77E4" w:rsidRPr="00DC2BD8" w:rsidRDefault="009A77E4" w:rsidP="009A77E4">
      <w:pPr>
        <w:autoSpaceDE w:val="0"/>
        <w:autoSpaceDN w:val="0"/>
        <w:adjustRightInd w:val="0"/>
        <w:spacing w:line="276" w:lineRule="auto"/>
        <w:jc w:val="center"/>
        <w:rPr>
          <w:rFonts w:ascii="Times New Roman" w:hAnsi="Times New Roman" w:cs="Times New Roman"/>
          <w:szCs w:val="20"/>
        </w:rPr>
      </w:pPr>
    </w:p>
    <w:p w14:paraId="77AC82F0" w14:textId="77777777" w:rsidR="009A77E4" w:rsidRPr="00DC2BD8" w:rsidRDefault="009A77E4" w:rsidP="009A77E4">
      <w:pPr>
        <w:autoSpaceDE w:val="0"/>
        <w:autoSpaceDN w:val="0"/>
        <w:adjustRightInd w:val="0"/>
        <w:spacing w:line="276" w:lineRule="auto"/>
        <w:jc w:val="center"/>
        <w:rPr>
          <w:rFonts w:ascii="Times New Roman" w:hAnsi="Times New Roman" w:cs="Times New Roman"/>
          <w:szCs w:val="20"/>
        </w:rPr>
      </w:pPr>
    </w:p>
    <w:p w14:paraId="30281F69" w14:textId="77777777" w:rsidR="009A77E4" w:rsidRPr="00DC2BD8" w:rsidRDefault="009A77E4" w:rsidP="009A77E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0E49BA1E" w14:textId="77777777" w:rsidR="009A77E4" w:rsidRPr="00DC2BD8" w:rsidRDefault="009A77E4" w:rsidP="009A77E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3D75C280"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p>
    <w:p w14:paraId="69B38BC7" w14:textId="77777777" w:rsidR="009A77E4" w:rsidRPr="00DC2BD8" w:rsidRDefault="009A77E4" w:rsidP="009A77E4">
      <w:pPr>
        <w:autoSpaceDE w:val="0"/>
        <w:autoSpaceDN w:val="0"/>
        <w:adjustRightInd w:val="0"/>
        <w:spacing w:line="276" w:lineRule="auto"/>
        <w:jc w:val="both"/>
        <w:rPr>
          <w:rFonts w:ascii="Times New Roman" w:hAnsi="Times New Roman" w:cs="Times New Roman"/>
          <w:color w:val="FF0000"/>
          <w:szCs w:val="20"/>
        </w:rPr>
      </w:pPr>
    </w:p>
    <w:p w14:paraId="280644FC" w14:textId="77777777" w:rsidR="009A77E4" w:rsidRPr="00DC2BD8" w:rsidRDefault="009A77E4" w:rsidP="009A77E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13913C69"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45C738D9"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06DCB939" w14:textId="77777777" w:rsidR="009A77E4" w:rsidRPr="00DC2BD8" w:rsidRDefault="009A77E4" w:rsidP="009A77E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745F9BDF" w14:textId="28D4AF17" w:rsidR="00736F9F" w:rsidRDefault="00736F9F">
      <w:pPr>
        <w:rPr>
          <w:rFonts w:ascii="Times New Roman" w:hAnsi="Times New Roman" w:cs="Times New Roman"/>
          <w:b/>
          <w:szCs w:val="20"/>
        </w:rPr>
      </w:pPr>
      <w:r>
        <w:rPr>
          <w:rFonts w:ascii="Times New Roman" w:hAnsi="Times New Roman" w:cs="Times New Roman"/>
          <w:b/>
          <w:szCs w:val="20"/>
        </w:rPr>
        <w:br w:type="page"/>
      </w:r>
    </w:p>
    <w:p w14:paraId="4CEF0C0F" w14:textId="0818040E" w:rsidR="00736F9F" w:rsidRPr="009C1E2C" w:rsidRDefault="00736F9F" w:rsidP="00736F9F">
      <w:pPr>
        <w:spacing w:after="200" w:line="276" w:lineRule="auto"/>
        <w:jc w:val="center"/>
        <w:rPr>
          <w:rFonts w:ascii="Times New Roman" w:hAnsi="Times New Roman" w:cs="Times New Roman"/>
          <w:b/>
          <w:szCs w:val="20"/>
        </w:rPr>
      </w:pPr>
      <w:r w:rsidRPr="0005238A">
        <w:rPr>
          <w:rFonts w:ascii="Times New Roman" w:hAnsi="Times New Roman" w:cs="Times New Roman"/>
          <w:b/>
          <w:szCs w:val="20"/>
        </w:rPr>
        <w:lastRenderedPageBreak/>
        <w:t>ANEXO V</w:t>
      </w:r>
      <w:r>
        <w:rPr>
          <w:rFonts w:ascii="Times New Roman" w:hAnsi="Times New Roman" w:cs="Times New Roman"/>
          <w:b/>
          <w:szCs w:val="20"/>
        </w:rPr>
        <w:t>II</w:t>
      </w:r>
      <w:r w:rsidRPr="0005238A">
        <w:rPr>
          <w:rFonts w:ascii="Times New Roman" w:hAnsi="Times New Roman" w:cs="Times New Roman"/>
          <w:b/>
          <w:szCs w:val="20"/>
        </w:rPr>
        <w:t xml:space="preserve"> DO TERMO DE REFERÊNCIA</w:t>
      </w:r>
    </w:p>
    <w:p w14:paraId="3A8A6915" w14:textId="5A3CCDC5" w:rsidR="00522811" w:rsidRDefault="00736F9F" w:rsidP="00522811">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 xml:space="preserve">Modelo de </w:t>
      </w:r>
      <w:r>
        <w:rPr>
          <w:rFonts w:ascii="Times New Roman" w:hAnsi="Times New Roman" w:cs="Times New Roman"/>
          <w:b/>
          <w:caps/>
          <w:szCs w:val="20"/>
        </w:rPr>
        <w:t>PLANILHA DE CUSTO DE MÃO DE OBRA</w:t>
      </w:r>
    </w:p>
    <w:p w14:paraId="69AEE78A" w14:textId="77777777" w:rsidR="002F07A2" w:rsidRDefault="002F07A2" w:rsidP="00522811">
      <w:pPr>
        <w:tabs>
          <w:tab w:val="center" w:pos="4252"/>
          <w:tab w:val="left" w:pos="5298"/>
        </w:tabs>
        <w:spacing w:line="276" w:lineRule="auto"/>
        <w:jc w:val="center"/>
        <w:rPr>
          <w:rFonts w:ascii="Times New Roman" w:hAnsi="Times New Roman" w:cs="Times New Roman"/>
          <w:b/>
          <w:caps/>
          <w:szCs w:val="20"/>
        </w:rPr>
      </w:pPr>
    </w:p>
    <w:p w14:paraId="024DD6BB" w14:textId="249A9B19" w:rsidR="00522811" w:rsidRDefault="00451DF6">
      <w:pPr>
        <w:rPr>
          <w:rFonts w:ascii="Times New Roman" w:hAnsi="Times New Roman" w:cs="Times New Roman"/>
          <w:b/>
          <w:szCs w:val="20"/>
        </w:rPr>
      </w:pPr>
      <w:r w:rsidRPr="00451DF6">
        <w:rPr>
          <w:noProof/>
        </w:rPr>
        <w:drawing>
          <wp:inline distT="0" distB="0" distL="0" distR="0" wp14:anchorId="47E0D9F8" wp14:editId="1E55DDEB">
            <wp:extent cx="6120130" cy="4018168"/>
            <wp:effectExtent l="0" t="0" r="0" b="190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018168"/>
                    </a:xfrm>
                    <a:prstGeom prst="rect">
                      <a:avLst/>
                    </a:prstGeom>
                    <a:noFill/>
                    <a:ln>
                      <a:noFill/>
                    </a:ln>
                  </pic:spPr>
                </pic:pic>
              </a:graphicData>
            </a:graphic>
          </wp:inline>
        </w:drawing>
      </w:r>
    </w:p>
    <w:p w14:paraId="5376A203" w14:textId="77777777" w:rsidR="00736F9F" w:rsidRDefault="00736F9F">
      <w:pPr>
        <w:rPr>
          <w:rFonts w:ascii="Times New Roman" w:hAnsi="Times New Roman" w:cs="Times New Roman"/>
          <w:b/>
          <w:szCs w:val="20"/>
        </w:rPr>
      </w:pPr>
    </w:p>
    <w:p w14:paraId="41739A0E" w14:textId="77777777" w:rsidR="00E3548E" w:rsidRDefault="00E3548E">
      <w:pPr>
        <w:rPr>
          <w:rFonts w:ascii="Times New Roman" w:hAnsi="Times New Roman" w:cs="Times New Roman"/>
          <w:b/>
          <w:szCs w:val="20"/>
        </w:rPr>
      </w:pPr>
    </w:p>
    <w:p w14:paraId="216E8B8C" w14:textId="5F2F465A" w:rsidR="00451DF6" w:rsidRDefault="00451DF6">
      <w:pPr>
        <w:rPr>
          <w:rFonts w:ascii="Times New Roman" w:hAnsi="Times New Roman" w:cs="Times New Roman"/>
          <w:b/>
          <w:szCs w:val="20"/>
        </w:rPr>
      </w:pPr>
      <w:r>
        <w:rPr>
          <w:rFonts w:ascii="Times New Roman" w:hAnsi="Times New Roman" w:cs="Times New Roman"/>
          <w:b/>
          <w:szCs w:val="20"/>
        </w:rPr>
        <w:br w:type="page"/>
      </w:r>
    </w:p>
    <w:p w14:paraId="215B4CF6" w14:textId="7FA187EA" w:rsidR="00736F9F" w:rsidRDefault="00451DF6">
      <w:pPr>
        <w:rPr>
          <w:rFonts w:ascii="Times New Roman" w:hAnsi="Times New Roman" w:cs="Times New Roman"/>
          <w:b/>
          <w:szCs w:val="20"/>
        </w:rPr>
      </w:pPr>
      <w:r w:rsidRPr="00451DF6">
        <w:rPr>
          <w:noProof/>
        </w:rPr>
        <w:lastRenderedPageBreak/>
        <w:drawing>
          <wp:inline distT="0" distB="0" distL="0" distR="0" wp14:anchorId="58E12E46" wp14:editId="753F12B3">
            <wp:extent cx="6120130" cy="3788419"/>
            <wp:effectExtent l="0" t="0" r="0"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788419"/>
                    </a:xfrm>
                    <a:prstGeom prst="rect">
                      <a:avLst/>
                    </a:prstGeom>
                    <a:noFill/>
                    <a:ln>
                      <a:noFill/>
                    </a:ln>
                  </pic:spPr>
                </pic:pic>
              </a:graphicData>
            </a:graphic>
          </wp:inline>
        </w:drawing>
      </w:r>
    </w:p>
    <w:p w14:paraId="129E1B7E" w14:textId="3DEEF368" w:rsidR="00736F9F" w:rsidRDefault="00736F9F" w:rsidP="009A77E4">
      <w:pPr>
        <w:rPr>
          <w:rFonts w:ascii="Times New Roman" w:hAnsi="Times New Roman" w:cs="Times New Roman"/>
          <w:b/>
          <w:szCs w:val="20"/>
        </w:rPr>
      </w:pPr>
    </w:p>
    <w:p w14:paraId="0BC1945F" w14:textId="2EB549BB" w:rsidR="00E3548E" w:rsidRDefault="00736F9F">
      <w:pPr>
        <w:rPr>
          <w:rFonts w:ascii="Times New Roman" w:hAnsi="Times New Roman" w:cs="Times New Roman"/>
          <w:b/>
          <w:szCs w:val="20"/>
        </w:rPr>
      </w:pPr>
      <w:r>
        <w:rPr>
          <w:rFonts w:ascii="Times New Roman" w:hAnsi="Times New Roman" w:cs="Times New Roman"/>
          <w:b/>
          <w:szCs w:val="20"/>
        </w:rPr>
        <w:br w:type="page"/>
      </w:r>
      <w:r w:rsidR="00451DF6" w:rsidRPr="00451DF6">
        <w:rPr>
          <w:noProof/>
        </w:rPr>
        <w:lastRenderedPageBreak/>
        <w:drawing>
          <wp:inline distT="0" distB="0" distL="0" distR="0" wp14:anchorId="3C2A9A0D" wp14:editId="1282E146">
            <wp:extent cx="6120130" cy="539177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5391776"/>
                    </a:xfrm>
                    <a:prstGeom prst="rect">
                      <a:avLst/>
                    </a:prstGeom>
                    <a:noFill/>
                    <a:ln>
                      <a:noFill/>
                    </a:ln>
                  </pic:spPr>
                </pic:pic>
              </a:graphicData>
            </a:graphic>
          </wp:inline>
        </w:drawing>
      </w:r>
    </w:p>
    <w:p w14:paraId="5FB4EFD4" w14:textId="12FCA82A" w:rsidR="00736F9F" w:rsidRDefault="00736F9F" w:rsidP="009A77E4">
      <w:pPr>
        <w:rPr>
          <w:rFonts w:ascii="Times New Roman" w:hAnsi="Times New Roman" w:cs="Times New Roman"/>
          <w:b/>
          <w:szCs w:val="20"/>
        </w:rPr>
      </w:pPr>
    </w:p>
    <w:p w14:paraId="465FBAFD" w14:textId="61955885" w:rsidR="00736F9F" w:rsidRDefault="00736F9F" w:rsidP="009A77E4">
      <w:pPr>
        <w:rPr>
          <w:rFonts w:ascii="Times New Roman" w:hAnsi="Times New Roman" w:cs="Times New Roman"/>
          <w:b/>
          <w:szCs w:val="20"/>
        </w:rPr>
      </w:pPr>
    </w:p>
    <w:p w14:paraId="3971D3A3" w14:textId="2F544FBD" w:rsidR="00736F9F" w:rsidRDefault="00736F9F" w:rsidP="009A77E4">
      <w:pPr>
        <w:rPr>
          <w:rFonts w:ascii="Times New Roman" w:hAnsi="Times New Roman" w:cs="Times New Roman"/>
          <w:b/>
          <w:szCs w:val="20"/>
        </w:rPr>
      </w:pPr>
    </w:p>
    <w:p w14:paraId="189B651A" w14:textId="734B81DA" w:rsidR="00736F9F" w:rsidRDefault="00736F9F" w:rsidP="009A77E4">
      <w:pPr>
        <w:rPr>
          <w:rFonts w:ascii="Times New Roman" w:hAnsi="Times New Roman" w:cs="Times New Roman"/>
          <w:b/>
          <w:szCs w:val="20"/>
        </w:rPr>
      </w:pPr>
    </w:p>
    <w:p w14:paraId="4E2AAE22" w14:textId="5C83B81E" w:rsidR="00522811" w:rsidRDefault="00E3548E">
      <w:pPr>
        <w:rPr>
          <w:rFonts w:ascii="Times New Roman" w:hAnsi="Times New Roman" w:cs="Times New Roman"/>
          <w:b/>
          <w:szCs w:val="20"/>
        </w:rPr>
      </w:pPr>
      <w:r>
        <w:rPr>
          <w:rFonts w:ascii="Times New Roman" w:hAnsi="Times New Roman" w:cs="Times New Roman"/>
          <w:b/>
          <w:szCs w:val="20"/>
        </w:rPr>
        <w:br w:type="page"/>
      </w:r>
      <w:r w:rsidR="00451DF6" w:rsidRPr="00451DF6">
        <w:rPr>
          <w:noProof/>
        </w:rPr>
        <w:lastRenderedPageBreak/>
        <w:drawing>
          <wp:inline distT="0" distB="0" distL="0" distR="0" wp14:anchorId="27CE7CD7" wp14:editId="2C7BB8C2">
            <wp:extent cx="6120130" cy="4130599"/>
            <wp:effectExtent l="0" t="0" r="0" b="381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4130599"/>
                    </a:xfrm>
                    <a:prstGeom prst="rect">
                      <a:avLst/>
                    </a:prstGeom>
                    <a:noFill/>
                    <a:ln>
                      <a:noFill/>
                    </a:ln>
                  </pic:spPr>
                </pic:pic>
              </a:graphicData>
            </a:graphic>
          </wp:inline>
        </w:drawing>
      </w:r>
    </w:p>
    <w:p w14:paraId="19376DC2" w14:textId="4BCA27D9" w:rsidR="00522811" w:rsidRDefault="00522811" w:rsidP="009A77E4">
      <w:pPr>
        <w:rPr>
          <w:rFonts w:ascii="Times New Roman" w:hAnsi="Times New Roman" w:cs="Times New Roman"/>
          <w:b/>
          <w:szCs w:val="20"/>
        </w:rPr>
      </w:pPr>
    </w:p>
    <w:p w14:paraId="53351724" w14:textId="3A608322" w:rsidR="00522811" w:rsidRDefault="00522811">
      <w:pPr>
        <w:rPr>
          <w:rFonts w:ascii="Times New Roman" w:hAnsi="Times New Roman" w:cs="Times New Roman"/>
          <w:b/>
          <w:szCs w:val="20"/>
        </w:rPr>
      </w:pPr>
      <w:r>
        <w:rPr>
          <w:rFonts w:ascii="Times New Roman" w:hAnsi="Times New Roman" w:cs="Times New Roman"/>
          <w:b/>
          <w:szCs w:val="20"/>
        </w:rPr>
        <w:br w:type="page"/>
      </w:r>
      <w:r w:rsidR="00451DF6" w:rsidRPr="00451DF6">
        <w:rPr>
          <w:noProof/>
        </w:rPr>
        <w:lastRenderedPageBreak/>
        <w:drawing>
          <wp:inline distT="0" distB="0" distL="0" distR="0" wp14:anchorId="5C337EA1" wp14:editId="346BF84A">
            <wp:extent cx="6120130" cy="4257694"/>
            <wp:effectExtent l="0" t="0" r="0"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4257694"/>
                    </a:xfrm>
                    <a:prstGeom prst="rect">
                      <a:avLst/>
                    </a:prstGeom>
                    <a:noFill/>
                    <a:ln>
                      <a:noFill/>
                    </a:ln>
                  </pic:spPr>
                </pic:pic>
              </a:graphicData>
            </a:graphic>
          </wp:inline>
        </w:drawing>
      </w:r>
    </w:p>
    <w:p w14:paraId="1D2473AC" w14:textId="77777777" w:rsidR="00522811" w:rsidRDefault="00522811" w:rsidP="009A77E4">
      <w:pPr>
        <w:rPr>
          <w:rFonts w:ascii="Times New Roman" w:hAnsi="Times New Roman" w:cs="Times New Roman"/>
          <w:b/>
          <w:szCs w:val="20"/>
        </w:rPr>
      </w:pPr>
    </w:p>
    <w:p w14:paraId="0236C2DC" w14:textId="6B84414D" w:rsidR="00522811" w:rsidRDefault="00522811" w:rsidP="009A77E4">
      <w:pPr>
        <w:rPr>
          <w:rFonts w:ascii="Times New Roman" w:hAnsi="Times New Roman" w:cs="Times New Roman"/>
          <w:b/>
          <w:szCs w:val="20"/>
        </w:rPr>
      </w:pPr>
    </w:p>
    <w:p w14:paraId="1B69470D" w14:textId="3ABD80AD" w:rsidR="00522811" w:rsidRDefault="00522811" w:rsidP="009A77E4">
      <w:pPr>
        <w:rPr>
          <w:rFonts w:ascii="Times New Roman" w:hAnsi="Times New Roman" w:cs="Times New Roman"/>
          <w:b/>
          <w:szCs w:val="20"/>
        </w:rPr>
      </w:pPr>
    </w:p>
    <w:p w14:paraId="12FE3A1A" w14:textId="3E07B556" w:rsidR="00522811" w:rsidRDefault="00522811">
      <w:pPr>
        <w:rPr>
          <w:rFonts w:ascii="Times New Roman" w:hAnsi="Times New Roman" w:cs="Times New Roman"/>
          <w:b/>
          <w:szCs w:val="20"/>
        </w:rPr>
      </w:pPr>
      <w:r>
        <w:rPr>
          <w:rFonts w:ascii="Times New Roman" w:hAnsi="Times New Roman" w:cs="Times New Roman"/>
          <w:b/>
          <w:szCs w:val="20"/>
        </w:rPr>
        <w:br w:type="page"/>
      </w:r>
    </w:p>
    <w:p w14:paraId="48C47F6E" w14:textId="1286413A" w:rsidR="00522811" w:rsidRDefault="00522811" w:rsidP="009A77E4">
      <w:pPr>
        <w:rPr>
          <w:rFonts w:ascii="Times New Roman" w:hAnsi="Times New Roman" w:cs="Times New Roman"/>
          <w:b/>
          <w:szCs w:val="20"/>
        </w:rPr>
      </w:pPr>
    </w:p>
    <w:p w14:paraId="045EA8A8" w14:textId="2A4B051C" w:rsidR="00522811" w:rsidRDefault="00522811" w:rsidP="009A77E4">
      <w:pPr>
        <w:rPr>
          <w:rFonts w:ascii="Times New Roman" w:hAnsi="Times New Roman" w:cs="Times New Roman"/>
          <w:b/>
          <w:szCs w:val="20"/>
        </w:rPr>
      </w:pPr>
    </w:p>
    <w:p w14:paraId="1B0FC3D6" w14:textId="46D8B937" w:rsidR="00522811" w:rsidRDefault="00522811" w:rsidP="009A77E4">
      <w:pPr>
        <w:rPr>
          <w:rFonts w:ascii="Times New Roman" w:hAnsi="Times New Roman" w:cs="Times New Roman"/>
          <w:b/>
          <w:szCs w:val="20"/>
        </w:rPr>
      </w:pPr>
    </w:p>
    <w:p w14:paraId="03464FF8" w14:textId="1A6FE085" w:rsidR="00451DF6" w:rsidRDefault="00451DF6" w:rsidP="009A77E4">
      <w:pPr>
        <w:rPr>
          <w:rFonts w:ascii="Times New Roman" w:hAnsi="Times New Roman" w:cs="Times New Roman"/>
          <w:b/>
          <w:szCs w:val="20"/>
        </w:rPr>
      </w:pPr>
      <w:r w:rsidRPr="00451DF6">
        <w:rPr>
          <w:noProof/>
        </w:rPr>
        <w:drawing>
          <wp:inline distT="0" distB="0" distL="0" distR="0" wp14:anchorId="7B4ECA0B" wp14:editId="17B0E0D4">
            <wp:extent cx="6120130" cy="3754201"/>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3754201"/>
                    </a:xfrm>
                    <a:prstGeom prst="rect">
                      <a:avLst/>
                    </a:prstGeom>
                    <a:noFill/>
                    <a:ln>
                      <a:noFill/>
                    </a:ln>
                  </pic:spPr>
                </pic:pic>
              </a:graphicData>
            </a:graphic>
          </wp:inline>
        </w:drawing>
      </w:r>
    </w:p>
    <w:p w14:paraId="510505EA" w14:textId="77777777" w:rsidR="00451DF6" w:rsidRDefault="00451DF6">
      <w:pPr>
        <w:rPr>
          <w:rFonts w:ascii="Times New Roman" w:hAnsi="Times New Roman" w:cs="Times New Roman"/>
          <w:b/>
          <w:szCs w:val="20"/>
        </w:rPr>
      </w:pPr>
      <w:r>
        <w:rPr>
          <w:rFonts w:ascii="Times New Roman" w:hAnsi="Times New Roman" w:cs="Times New Roman"/>
          <w:b/>
          <w:szCs w:val="20"/>
        </w:rPr>
        <w:br w:type="page"/>
      </w:r>
    </w:p>
    <w:p w14:paraId="627415A9" w14:textId="333BD44C" w:rsidR="00451DF6" w:rsidRDefault="00451DF6" w:rsidP="009A77E4">
      <w:pPr>
        <w:rPr>
          <w:rFonts w:ascii="Times New Roman" w:hAnsi="Times New Roman" w:cs="Times New Roman"/>
          <w:b/>
          <w:szCs w:val="20"/>
        </w:rPr>
      </w:pPr>
      <w:r w:rsidRPr="00451DF6">
        <w:rPr>
          <w:noProof/>
        </w:rPr>
        <w:lastRenderedPageBreak/>
        <w:drawing>
          <wp:inline distT="0" distB="0" distL="0" distR="0" wp14:anchorId="7DC0CE9E" wp14:editId="0C6CD47F">
            <wp:extent cx="6120130" cy="2145956"/>
            <wp:effectExtent l="0" t="0" r="0" b="698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145956"/>
                    </a:xfrm>
                    <a:prstGeom prst="rect">
                      <a:avLst/>
                    </a:prstGeom>
                    <a:noFill/>
                    <a:ln>
                      <a:noFill/>
                    </a:ln>
                  </pic:spPr>
                </pic:pic>
              </a:graphicData>
            </a:graphic>
          </wp:inline>
        </w:drawing>
      </w:r>
    </w:p>
    <w:p w14:paraId="194C292D" w14:textId="77777777" w:rsidR="00451DF6" w:rsidRDefault="00451DF6">
      <w:pPr>
        <w:rPr>
          <w:rFonts w:ascii="Times New Roman" w:hAnsi="Times New Roman" w:cs="Times New Roman"/>
          <w:b/>
          <w:szCs w:val="20"/>
        </w:rPr>
      </w:pPr>
      <w:r>
        <w:rPr>
          <w:rFonts w:ascii="Times New Roman" w:hAnsi="Times New Roman" w:cs="Times New Roman"/>
          <w:b/>
          <w:szCs w:val="20"/>
        </w:rPr>
        <w:br w:type="page"/>
      </w:r>
    </w:p>
    <w:p w14:paraId="74747866" w14:textId="29DD3569" w:rsidR="00451DF6" w:rsidRDefault="00451DF6" w:rsidP="009A77E4">
      <w:pPr>
        <w:rPr>
          <w:rFonts w:ascii="Times New Roman" w:hAnsi="Times New Roman" w:cs="Times New Roman"/>
          <w:b/>
          <w:szCs w:val="20"/>
        </w:rPr>
      </w:pPr>
      <w:r w:rsidRPr="00451DF6">
        <w:rPr>
          <w:noProof/>
        </w:rPr>
        <w:lastRenderedPageBreak/>
        <w:drawing>
          <wp:inline distT="0" distB="0" distL="0" distR="0" wp14:anchorId="175027EC" wp14:editId="2CA0F6C5">
            <wp:extent cx="6120130" cy="4169705"/>
            <wp:effectExtent l="0" t="0" r="0" b="254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169705"/>
                    </a:xfrm>
                    <a:prstGeom prst="rect">
                      <a:avLst/>
                    </a:prstGeom>
                    <a:noFill/>
                    <a:ln>
                      <a:noFill/>
                    </a:ln>
                  </pic:spPr>
                </pic:pic>
              </a:graphicData>
            </a:graphic>
          </wp:inline>
        </w:drawing>
      </w:r>
    </w:p>
    <w:p w14:paraId="2656B9FD" w14:textId="77777777" w:rsidR="00451DF6" w:rsidRDefault="00451DF6">
      <w:pPr>
        <w:rPr>
          <w:rFonts w:ascii="Times New Roman" w:hAnsi="Times New Roman" w:cs="Times New Roman"/>
          <w:b/>
          <w:szCs w:val="20"/>
        </w:rPr>
      </w:pPr>
      <w:r>
        <w:rPr>
          <w:rFonts w:ascii="Times New Roman" w:hAnsi="Times New Roman" w:cs="Times New Roman"/>
          <w:b/>
          <w:szCs w:val="20"/>
        </w:rPr>
        <w:br w:type="page"/>
      </w:r>
    </w:p>
    <w:p w14:paraId="2E3B0936" w14:textId="1C0C5184" w:rsidR="00451DF6" w:rsidRDefault="00451DF6" w:rsidP="009A77E4">
      <w:pPr>
        <w:rPr>
          <w:rFonts w:ascii="Times New Roman" w:hAnsi="Times New Roman" w:cs="Times New Roman"/>
          <w:b/>
          <w:szCs w:val="20"/>
        </w:rPr>
      </w:pPr>
      <w:r w:rsidRPr="00451DF6">
        <w:rPr>
          <w:noProof/>
        </w:rPr>
        <w:lastRenderedPageBreak/>
        <w:drawing>
          <wp:inline distT="0" distB="0" distL="0" distR="0" wp14:anchorId="2FEE709D" wp14:editId="09D9FE22">
            <wp:extent cx="6120130" cy="3705318"/>
            <wp:effectExtent l="0" t="0" r="0" b="95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705318"/>
                    </a:xfrm>
                    <a:prstGeom prst="rect">
                      <a:avLst/>
                    </a:prstGeom>
                    <a:noFill/>
                    <a:ln>
                      <a:noFill/>
                    </a:ln>
                  </pic:spPr>
                </pic:pic>
              </a:graphicData>
            </a:graphic>
          </wp:inline>
        </w:drawing>
      </w:r>
    </w:p>
    <w:p w14:paraId="1F9FE3B6" w14:textId="77777777" w:rsidR="00451DF6" w:rsidRDefault="00451DF6">
      <w:pPr>
        <w:rPr>
          <w:rFonts w:ascii="Times New Roman" w:hAnsi="Times New Roman" w:cs="Times New Roman"/>
          <w:b/>
          <w:szCs w:val="20"/>
        </w:rPr>
      </w:pPr>
      <w:r>
        <w:rPr>
          <w:rFonts w:ascii="Times New Roman" w:hAnsi="Times New Roman" w:cs="Times New Roman"/>
          <w:b/>
          <w:szCs w:val="20"/>
        </w:rPr>
        <w:br w:type="page"/>
      </w:r>
    </w:p>
    <w:p w14:paraId="42824E8D" w14:textId="07C363D0" w:rsidR="00451DF6" w:rsidRDefault="00451DF6" w:rsidP="009A77E4">
      <w:pPr>
        <w:rPr>
          <w:rFonts w:ascii="Times New Roman" w:hAnsi="Times New Roman" w:cs="Times New Roman"/>
          <w:b/>
          <w:szCs w:val="20"/>
        </w:rPr>
      </w:pPr>
      <w:r w:rsidRPr="00451DF6">
        <w:rPr>
          <w:noProof/>
        </w:rPr>
        <w:lastRenderedPageBreak/>
        <w:drawing>
          <wp:inline distT="0" distB="0" distL="0" distR="0" wp14:anchorId="216BC929" wp14:editId="71703A4A">
            <wp:extent cx="6120130" cy="5499318"/>
            <wp:effectExtent l="0" t="0" r="0" b="635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499318"/>
                    </a:xfrm>
                    <a:prstGeom prst="rect">
                      <a:avLst/>
                    </a:prstGeom>
                    <a:noFill/>
                    <a:ln>
                      <a:noFill/>
                    </a:ln>
                  </pic:spPr>
                </pic:pic>
              </a:graphicData>
            </a:graphic>
          </wp:inline>
        </w:drawing>
      </w:r>
    </w:p>
    <w:p w14:paraId="37104F6A" w14:textId="21B38C5F" w:rsidR="00451DF6" w:rsidRDefault="00451DF6">
      <w:pPr>
        <w:rPr>
          <w:rFonts w:ascii="Times New Roman" w:hAnsi="Times New Roman" w:cs="Times New Roman"/>
          <w:b/>
          <w:szCs w:val="20"/>
        </w:rPr>
      </w:pPr>
      <w:r>
        <w:rPr>
          <w:rFonts w:ascii="Times New Roman" w:hAnsi="Times New Roman" w:cs="Times New Roman"/>
          <w:b/>
          <w:szCs w:val="20"/>
        </w:rPr>
        <w:br w:type="page"/>
      </w:r>
      <w:r w:rsidRPr="00451DF6">
        <w:rPr>
          <w:noProof/>
        </w:rPr>
        <w:lastRenderedPageBreak/>
        <w:drawing>
          <wp:inline distT="0" distB="0" distL="0" distR="0" wp14:anchorId="283D4DA4" wp14:editId="165922D0">
            <wp:extent cx="6120130" cy="4047498"/>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047498"/>
                    </a:xfrm>
                    <a:prstGeom prst="rect">
                      <a:avLst/>
                    </a:prstGeom>
                    <a:noFill/>
                    <a:ln>
                      <a:noFill/>
                    </a:ln>
                  </pic:spPr>
                </pic:pic>
              </a:graphicData>
            </a:graphic>
          </wp:inline>
        </w:drawing>
      </w:r>
    </w:p>
    <w:p w14:paraId="6EC7FD35" w14:textId="2DE651E1" w:rsidR="00451DF6" w:rsidRDefault="00451DF6">
      <w:pPr>
        <w:rPr>
          <w:rFonts w:ascii="Times New Roman" w:hAnsi="Times New Roman" w:cs="Times New Roman"/>
          <w:b/>
          <w:szCs w:val="20"/>
        </w:rPr>
      </w:pPr>
      <w:r>
        <w:rPr>
          <w:rFonts w:ascii="Times New Roman" w:hAnsi="Times New Roman" w:cs="Times New Roman"/>
          <w:b/>
          <w:szCs w:val="20"/>
        </w:rPr>
        <w:br w:type="page"/>
      </w:r>
      <w:r w:rsidRPr="00451DF6">
        <w:rPr>
          <w:noProof/>
        </w:rPr>
        <w:lastRenderedPageBreak/>
        <w:drawing>
          <wp:inline distT="0" distB="0" distL="0" distR="0" wp14:anchorId="2E6272A8" wp14:editId="7C3B124B">
            <wp:extent cx="6120130" cy="4174593"/>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174593"/>
                    </a:xfrm>
                    <a:prstGeom prst="rect">
                      <a:avLst/>
                    </a:prstGeom>
                    <a:noFill/>
                    <a:ln>
                      <a:noFill/>
                    </a:ln>
                  </pic:spPr>
                </pic:pic>
              </a:graphicData>
            </a:graphic>
          </wp:inline>
        </w:drawing>
      </w:r>
    </w:p>
    <w:p w14:paraId="70DBF41B" w14:textId="3CBD0CD8" w:rsidR="00451DF6" w:rsidRDefault="00451DF6">
      <w:pPr>
        <w:rPr>
          <w:rFonts w:ascii="Times New Roman" w:hAnsi="Times New Roman" w:cs="Times New Roman"/>
          <w:b/>
          <w:szCs w:val="20"/>
        </w:rPr>
      </w:pPr>
      <w:r>
        <w:rPr>
          <w:rFonts w:ascii="Times New Roman" w:hAnsi="Times New Roman" w:cs="Times New Roman"/>
          <w:b/>
          <w:szCs w:val="20"/>
        </w:rPr>
        <w:br w:type="page"/>
      </w:r>
      <w:r w:rsidRPr="00451DF6">
        <w:rPr>
          <w:noProof/>
        </w:rPr>
        <w:lastRenderedPageBreak/>
        <w:drawing>
          <wp:inline distT="0" distB="0" distL="0" distR="0" wp14:anchorId="64192251" wp14:editId="688F336E">
            <wp:extent cx="6120130" cy="3754201"/>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754201"/>
                    </a:xfrm>
                    <a:prstGeom prst="rect">
                      <a:avLst/>
                    </a:prstGeom>
                    <a:noFill/>
                    <a:ln>
                      <a:noFill/>
                    </a:ln>
                  </pic:spPr>
                </pic:pic>
              </a:graphicData>
            </a:graphic>
          </wp:inline>
        </w:drawing>
      </w:r>
    </w:p>
    <w:p w14:paraId="026A6599" w14:textId="6DD12EEA" w:rsidR="00451DF6" w:rsidRDefault="00451DF6">
      <w:pPr>
        <w:rPr>
          <w:rFonts w:ascii="Times New Roman" w:hAnsi="Times New Roman" w:cs="Times New Roman"/>
          <w:b/>
          <w:szCs w:val="20"/>
        </w:rPr>
      </w:pPr>
      <w:r>
        <w:rPr>
          <w:rFonts w:ascii="Times New Roman" w:hAnsi="Times New Roman" w:cs="Times New Roman"/>
          <w:b/>
          <w:szCs w:val="20"/>
        </w:rPr>
        <w:br w:type="page"/>
      </w:r>
      <w:r w:rsidRPr="00451DF6">
        <w:rPr>
          <w:noProof/>
        </w:rPr>
        <w:lastRenderedPageBreak/>
        <w:drawing>
          <wp:inline distT="0" distB="0" distL="0" distR="0" wp14:anchorId="31673849" wp14:editId="47B80711">
            <wp:extent cx="6120130" cy="2145956"/>
            <wp:effectExtent l="0" t="0" r="0" b="698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2145956"/>
                    </a:xfrm>
                    <a:prstGeom prst="rect">
                      <a:avLst/>
                    </a:prstGeom>
                    <a:noFill/>
                    <a:ln>
                      <a:noFill/>
                    </a:ln>
                  </pic:spPr>
                </pic:pic>
              </a:graphicData>
            </a:graphic>
          </wp:inline>
        </w:drawing>
      </w:r>
    </w:p>
    <w:p w14:paraId="72E78BE2" w14:textId="21FF375F" w:rsidR="00451DF6" w:rsidRDefault="00451DF6">
      <w:pPr>
        <w:rPr>
          <w:rFonts w:ascii="Times New Roman" w:hAnsi="Times New Roman" w:cs="Times New Roman"/>
          <w:b/>
          <w:szCs w:val="20"/>
        </w:rPr>
      </w:pPr>
      <w:r>
        <w:rPr>
          <w:rFonts w:ascii="Times New Roman" w:hAnsi="Times New Roman" w:cs="Times New Roman"/>
          <w:b/>
          <w:szCs w:val="20"/>
        </w:rPr>
        <w:br w:type="page"/>
      </w:r>
      <w:r w:rsidR="00C34BFE" w:rsidRPr="00C34BFE">
        <w:rPr>
          <w:noProof/>
        </w:rPr>
        <w:lastRenderedPageBreak/>
        <w:drawing>
          <wp:inline distT="0" distB="0" distL="0" distR="0" wp14:anchorId="0EF7F164" wp14:editId="774D4268">
            <wp:extent cx="6120130" cy="5912164"/>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5912164"/>
                    </a:xfrm>
                    <a:prstGeom prst="rect">
                      <a:avLst/>
                    </a:prstGeom>
                    <a:noFill/>
                    <a:ln>
                      <a:noFill/>
                    </a:ln>
                  </pic:spPr>
                </pic:pic>
              </a:graphicData>
            </a:graphic>
          </wp:inline>
        </w:drawing>
      </w:r>
    </w:p>
    <w:p w14:paraId="08A77694" w14:textId="2941747C" w:rsidR="00451DF6" w:rsidRDefault="00451DF6">
      <w:pPr>
        <w:rPr>
          <w:rFonts w:ascii="Times New Roman" w:hAnsi="Times New Roman" w:cs="Times New Roman"/>
          <w:b/>
          <w:szCs w:val="20"/>
        </w:rPr>
      </w:pPr>
      <w:r>
        <w:rPr>
          <w:rFonts w:ascii="Times New Roman" w:hAnsi="Times New Roman" w:cs="Times New Roman"/>
          <w:b/>
          <w:szCs w:val="20"/>
        </w:rPr>
        <w:br w:type="page"/>
      </w:r>
      <w:r w:rsidR="00C34BFE" w:rsidRPr="00C34BFE">
        <w:rPr>
          <w:noProof/>
        </w:rPr>
        <w:lastRenderedPageBreak/>
        <w:drawing>
          <wp:inline distT="0" distB="0" distL="0" distR="0" wp14:anchorId="4024CB70" wp14:editId="40BD7F5A">
            <wp:extent cx="6120130" cy="545464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5454640"/>
                    </a:xfrm>
                    <a:prstGeom prst="rect">
                      <a:avLst/>
                    </a:prstGeom>
                    <a:noFill/>
                    <a:ln>
                      <a:noFill/>
                    </a:ln>
                  </pic:spPr>
                </pic:pic>
              </a:graphicData>
            </a:graphic>
          </wp:inline>
        </w:drawing>
      </w:r>
    </w:p>
    <w:p w14:paraId="68198F92" w14:textId="24B88AEC" w:rsidR="00451DF6" w:rsidRDefault="00451DF6">
      <w:pPr>
        <w:rPr>
          <w:rFonts w:ascii="Times New Roman" w:hAnsi="Times New Roman" w:cs="Times New Roman"/>
          <w:b/>
          <w:szCs w:val="20"/>
        </w:rPr>
      </w:pPr>
      <w:r>
        <w:rPr>
          <w:rFonts w:ascii="Times New Roman" w:hAnsi="Times New Roman" w:cs="Times New Roman"/>
          <w:b/>
          <w:szCs w:val="20"/>
        </w:rPr>
        <w:br w:type="page"/>
      </w:r>
      <w:r w:rsidR="00BD5318" w:rsidRPr="00BD5318">
        <w:rPr>
          <w:noProof/>
        </w:rPr>
        <w:lastRenderedPageBreak/>
        <w:drawing>
          <wp:inline distT="0" distB="0" distL="0" distR="0" wp14:anchorId="47A8F27D" wp14:editId="24F186FF">
            <wp:extent cx="6120130" cy="583492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5834920"/>
                    </a:xfrm>
                    <a:prstGeom prst="rect">
                      <a:avLst/>
                    </a:prstGeom>
                    <a:noFill/>
                    <a:ln>
                      <a:noFill/>
                    </a:ln>
                  </pic:spPr>
                </pic:pic>
              </a:graphicData>
            </a:graphic>
          </wp:inline>
        </w:drawing>
      </w:r>
    </w:p>
    <w:p w14:paraId="24DB2CB0" w14:textId="6ECBBB27" w:rsidR="00451DF6" w:rsidRDefault="00451DF6">
      <w:pPr>
        <w:rPr>
          <w:rFonts w:ascii="Times New Roman" w:hAnsi="Times New Roman" w:cs="Times New Roman"/>
          <w:b/>
          <w:szCs w:val="20"/>
        </w:rPr>
      </w:pPr>
      <w:r>
        <w:rPr>
          <w:rFonts w:ascii="Times New Roman" w:hAnsi="Times New Roman" w:cs="Times New Roman"/>
          <w:b/>
          <w:szCs w:val="20"/>
        </w:rPr>
        <w:br w:type="page"/>
      </w:r>
      <w:r w:rsidR="00BD5318" w:rsidRPr="00BD5318">
        <w:rPr>
          <w:noProof/>
        </w:rPr>
        <w:lastRenderedPageBreak/>
        <w:drawing>
          <wp:inline distT="0" distB="0" distL="0" distR="0" wp14:anchorId="1A84C6AF" wp14:editId="4A31BE85">
            <wp:extent cx="6120130" cy="4474231"/>
            <wp:effectExtent l="0" t="0" r="0" b="254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4474231"/>
                    </a:xfrm>
                    <a:prstGeom prst="rect">
                      <a:avLst/>
                    </a:prstGeom>
                    <a:noFill/>
                    <a:ln>
                      <a:noFill/>
                    </a:ln>
                  </pic:spPr>
                </pic:pic>
              </a:graphicData>
            </a:graphic>
          </wp:inline>
        </w:drawing>
      </w:r>
    </w:p>
    <w:p w14:paraId="5DDF4B8F" w14:textId="74F37C57" w:rsidR="00451DF6" w:rsidRDefault="00451DF6">
      <w:pPr>
        <w:rPr>
          <w:rFonts w:ascii="Times New Roman" w:hAnsi="Times New Roman" w:cs="Times New Roman"/>
          <w:b/>
          <w:szCs w:val="20"/>
        </w:rPr>
      </w:pPr>
      <w:r>
        <w:rPr>
          <w:rFonts w:ascii="Times New Roman" w:hAnsi="Times New Roman" w:cs="Times New Roman"/>
          <w:b/>
          <w:szCs w:val="20"/>
        </w:rPr>
        <w:br w:type="page"/>
      </w:r>
      <w:r w:rsidR="00BD5318" w:rsidRPr="00BD5318">
        <w:rPr>
          <w:noProof/>
        </w:rPr>
        <w:lastRenderedPageBreak/>
        <w:drawing>
          <wp:inline distT="0" distB="0" distL="0" distR="0" wp14:anchorId="33CD7008" wp14:editId="59E70B45">
            <wp:extent cx="6120130" cy="4961465"/>
            <wp:effectExtent l="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4961465"/>
                    </a:xfrm>
                    <a:prstGeom prst="rect">
                      <a:avLst/>
                    </a:prstGeom>
                    <a:noFill/>
                    <a:ln>
                      <a:noFill/>
                    </a:ln>
                  </pic:spPr>
                </pic:pic>
              </a:graphicData>
            </a:graphic>
          </wp:inline>
        </w:drawing>
      </w:r>
    </w:p>
    <w:p w14:paraId="1388C626" w14:textId="01265F59" w:rsidR="00451DF6" w:rsidRDefault="00451DF6">
      <w:pPr>
        <w:rPr>
          <w:rFonts w:ascii="Times New Roman" w:hAnsi="Times New Roman" w:cs="Times New Roman"/>
          <w:b/>
          <w:szCs w:val="20"/>
        </w:rPr>
      </w:pPr>
      <w:r>
        <w:rPr>
          <w:rFonts w:ascii="Times New Roman" w:hAnsi="Times New Roman" w:cs="Times New Roman"/>
          <w:b/>
          <w:szCs w:val="20"/>
        </w:rPr>
        <w:br w:type="page"/>
      </w:r>
    </w:p>
    <w:p w14:paraId="38248E02" w14:textId="5554A5C3" w:rsidR="00522811" w:rsidRDefault="00BD5318" w:rsidP="009A77E4">
      <w:pPr>
        <w:rPr>
          <w:rFonts w:ascii="Times New Roman" w:hAnsi="Times New Roman" w:cs="Times New Roman"/>
          <w:b/>
          <w:szCs w:val="20"/>
        </w:rPr>
      </w:pPr>
      <w:r w:rsidRPr="00BD5318">
        <w:rPr>
          <w:noProof/>
        </w:rPr>
        <w:lastRenderedPageBreak/>
        <w:drawing>
          <wp:inline distT="0" distB="0" distL="0" distR="0" wp14:anchorId="6C0693BB" wp14:editId="76527B64">
            <wp:extent cx="6120130" cy="4462347"/>
            <wp:effectExtent l="0" t="0" r="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4462347"/>
                    </a:xfrm>
                    <a:prstGeom prst="rect">
                      <a:avLst/>
                    </a:prstGeom>
                    <a:noFill/>
                    <a:ln>
                      <a:noFill/>
                    </a:ln>
                  </pic:spPr>
                </pic:pic>
              </a:graphicData>
            </a:graphic>
          </wp:inline>
        </w:drawing>
      </w:r>
    </w:p>
    <w:p w14:paraId="2B67FC30" w14:textId="58AFE9B9" w:rsidR="00BD5318" w:rsidRDefault="00BD5318">
      <w:pPr>
        <w:rPr>
          <w:rFonts w:ascii="Times New Roman" w:hAnsi="Times New Roman" w:cs="Times New Roman"/>
          <w:b/>
          <w:szCs w:val="20"/>
        </w:rPr>
      </w:pPr>
      <w:r>
        <w:rPr>
          <w:rFonts w:ascii="Times New Roman" w:hAnsi="Times New Roman" w:cs="Times New Roman"/>
          <w:b/>
          <w:szCs w:val="20"/>
        </w:rPr>
        <w:br w:type="page"/>
      </w:r>
    </w:p>
    <w:p w14:paraId="629B2D77" w14:textId="75197EF0" w:rsidR="00BD5318" w:rsidRDefault="00BD5318">
      <w:pPr>
        <w:rPr>
          <w:rFonts w:ascii="Times New Roman" w:hAnsi="Times New Roman" w:cs="Times New Roman"/>
          <w:b/>
          <w:szCs w:val="20"/>
        </w:rPr>
      </w:pPr>
      <w:r w:rsidRPr="00BD5318">
        <w:rPr>
          <w:noProof/>
        </w:rPr>
        <w:lastRenderedPageBreak/>
        <w:drawing>
          <wp:inline distT="0" distB="0" distL="0" distR="0" wp14:anchorId="24C57EBE" wp14:editId="2D0AEF56">
            <wp:extent cx="8270907" cy="3012407"/>
            <wp:effectExtent l="635" t="0" r="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rot="5400000">
                      <a:off x="0" y="0"/>
                      <a:ext cx="8311248" cy="3027100"/>
                    </a:xfrm>
                    <a:prstGeom prst="rect">
                      <a:avLst/>
                    </a:prstGeom>
                    <a:noFill/>
                    <a:ln>
                      <a:noFill/>
                    </a:ln>
                  </pic:spPr>
                </pic:pic>
              </a:graphicData>
            </a:graphic>
          </wp:inline>
        </w:drawing>
      </w:r>
      <w:r>
        <w:rPr>
          <w:rFonts w:ascii="Times New Roman" w:hAnsi="Times New Roman" w:cs="Times New Roman"/>
          <w:b/>
          <w:szCs w:val="20"/>
        </w:rPr>
        <w:br w:type="page"/>
      </w:r>
    </w:p>
    <w:p w14:paraId="037B0A18" w14:textId="428DDF9E" w:rsidR="00BD5318" w:rsidRDefault="00BD5318" w:rsidP="009A77E4">
      <w:pPr>
        <w:rPr>
          <w:rFonts w:ascii="Times New Roman" w:hAnsi="Times New Roman" w:cs="Times New Roman"/>
          <w:b/>
          <w:szCs w:val="20"/>
        </w:rPr>
      </w:pPr>
      <w:r w:rsidRPr="00BD5318">
        <w:rPr>
          <w:noProof/>
        </w:rPr>
        <w:lastRenderedPageBreak/>
        <w:drawing>
          <wp:inline distT="0" distB="0" distL="0" distR="0" wp14:anchorId="18D9CC6A" wp14:editId="61DBFB61">
            <wp:extent cx="7873983" cy="3011114"/>
            <wp:effectExtent l="0" t="6985" r="6350" b="635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rot="5400000">
                      <a:off x="0" y="0"/>
                      <a:ext cx="7896277" cy="3019640"/>
                    </a:xfrm>
                    <a:prstGeom prst="rect">
                      <a:avLst/>
                    </a:prstGeom>
                    <a:noFill/>
                    <a:ln>
                      <a:noFill/>
                    </a:ln>
                  </pic:spPr>
                </pic:pic>
              </a:graphicData>
            </a:graphic>
          </wp:inline>
        </w:drawing>
      </w:r>
    </w:p>
    <w:p w14:paraId="57C88092" w14:textId="77777777" w:rsidR="00BD5318" w:rsidRDefault="00BD5318">
      <w:pPr>
        <w:rPr>
          <w:rFonts w:ascii="Times New Roman" w:hAnsi="Times New Roman" w:cs="Times New Roman"/>
          <w:b/>
          <w:szCs w:val="20"/>
        </w:rPr>
      </w:pPr>
      <w:r>
        <w:rPr>
          <w:rFonts w:ascii="Times New Roman" w:hAnsi="Times New Roman" w:cs="Times New Roman"/>
          <w:b/>
          <w:szCs w:val="20"/>
        </w:rPr>
        <w:br w:type="page"/>
      </w:r>
    </w:p>
    <w:p w14:paraId="0A177FC8" w14:textId="07D2AAF2" w:rsidR="00BD5318" w:rsidRDefault="00BD5318" w:rsidP="009A77E4">
      <w:pPr>
        <w:rPr>
          <w:rFonts w:ascii="Times New Roman" w:hAnsi="Times New Roman" w:cs="Times New Roman"/>
          <w:b/>
          <w:szCs w:val="20"/>
        </w:rPr>
      </w:pPr>
      <w:r w:rsidRPr="00BD5318">
        <w:rPr>
          <w:noProof/>
        </w:rPr>
        <w:lastRenderedPageBreak/>
        <w:drawing>
          <wp:inline distT="0" distB="0" distL="0" distR="0" wp14:anchorId="2BEFBE78" wp14:editId="6D5C4512">
            <wp:extent cx="6120130" cy="4869450"/>
            <wp:effectExtent l="0" t="0" r="0" b="762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4869450"/>
                    </a:xfrm>
                    <a:prstGeom prst="rect">
                      <a:avLst/>
                    </a:prstGeom>
                    <a:noFill/>
                    <a:ln>
                      <a:noFill/>
                    </a:ln>
                  </pic:spPr>
                </pic:pic>
              </a:graphicData>
            </a:graphic>
          </wp:inline>
        </w:drawing>
      </w:r>
    </w:p>
    <w:p w14:paraId="37F4AC81" w14:textId="102631E0" w:rsidR="00BD5318" w:rsidRDefault="00BD5318">
      <w:pPr>
        <w:rPr>
          <w:rFonts w:ascii="Times New Roman" w:hAnsi="Times New Roman" w:cs="Times New Roman"/>
          <w:b/>
          <w:szCs w:val="20"/>
        </w:rPr>
      </w:pPr>
      <w:r>
        <w:rPr>
          <w:rFonts w:ascii="Times New Roman" w:hAnsi="Times New Roman" w:cs="Times New Roman"/>
          <w:b/>
          <w:szCs w:val="20"/>
        </w:rPr>
        <w:br w:type="page"/>
      </w:r>
    </w:p>
    <w:p w14:paraId="245412AD" w14:textId="1A145A81" w:rsidR="00BD5318" w:rsidRDefault="00BD5318" w:rsidP="009A77E4">
      <w:pPr>
        <w:rPr>
          <w:rFonts w:ascii="Times New Roman" w:hAnsi="Times New Roman" w:cs="Times New Roman"/>
          <w:b/>
          <w:szCs w:val="20"/>
        </w:rPr>
      </w:pPr>
      <w:r w:rsidRPr="00BD5318">
        <w:rPr>
          <w:noProof/>
        </w:rPr>
        <w:lastRenderedPageBreak/>
        <w:drawing>
          <wp:inline distT="0" distB="0" distL="0" distR="0" wp14:anchorId="1560958E" wp14:editId="35CB5FF5">
            <wp:extent cx="3429000" cy="2333625"/>
            <wp:effectExtent l="0" t="0" r="0" b="9525"/>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29000" cy="2333625"/>
                    </a:xfrm>
                    <a:prstGeom prst="rect">
                      <a:avLst/>
                    </a:prstGeom>
                    <a:noFill/>
                    <a:ln>
                      <a:noFill/>
                    </a:ln>
                  </pic:spPr>
                </pic:pic>
              </a:graphicData>
            </a:graphic>
          </wp:inline>
        </w:drawing>
      </w:r>
    </w:p>
    <w:p w14:paraId="19E0D850" w14:textId="2575F453" w:rsidR="00BD5318" w:rsidRDefault="00BD5318" w:rsidP="009A77E4">
      <w:pPr>
        <w:rPr>
          <w:rFonts w:ascii="Times New Roman" w:hAnsi="Times New Roman" w:cs="Times New Roman"/>
          <w:b/>
          <w:szCs w:val="20"/>
        </w:rPr>
      </w:pPr>
    </w:p>
    <w:p w14:paraId="392AE620" w14:textId="03699B56" w:rsidR="00BD5318" w:rsidRDefault="00BD5318" w:rsidP="009A77E4">
      <w:pPr>
        <w:rPr>
          <w:rFonts w:ascii="Times New Roman" w:hAnsi="Times New Roman" w:cs="Times New Roman"/>
          <w:b/>
          <w:szCs w:val="20"/>
        </w:rPr>
      </w:pPr>
      <w:r w:rsidRPr="00BD5318">
        <w:rPr>
          <w:noProof/>
        </w:rPr>
        <w:drawing>
          <wp:inline distT="0" distB="0" distL="0" distR="0" wp14:anchorId="26A67BC8" wp14:editId="416281D9">
            <wp:extent cx="3162300" cy="120015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62300" cy="1200150"/>
                    </a:xfrm>
                    <a:prstGeom prst="rect">
                      <a:avLst/>
                    </a:prstGeom>
                    <a:noFill/>
                    <a:ln>
                      <a:noFill/>
                    </a:ln>
                  </pic:spPr>
                </pic:pic>
              </a:graphicData>
            </a:graphic>
          </wp:inline>
        </w:drawing>
      </w:r>
    </w:p>
    <w:p w14:paraId="0578DC22" w14:textId="3F0932AF" w:rsidR="00BD5318" w:rsidRDefault="00BD5318" w:rsidP="009A77E4">
      <w:pPr>
        <w:rPr>
          <w:rFonts w:ascii="Times New Roman" w:hAnsi="Times New Roman" w:cs="Times New Roman"/>
          <w:b/>
          <w:szCs w:val="20"/>
        </w:rPr>
      </w:pPr>
    </w:p>
    <w:p w14:paraId="5EEA4C53" w14:textId="5E1D4E45" w:rsidR="00BD5318" w:rsidRPr="00DC4631" w:rsidRDefault="00BD5318" w:rsidP="009A77E4">
      <w:pPr>
        <w:rPr>
          <w:rFonts w:ascii="Times New Roman" w:hAnsi="Times New Roman" w:cs="Times New Roman"/>
          <w:b/>
          <w:szCs w:val="20"/>
        </w:rPr>
      </w:pPr>
      <w:r w:rsidRPr="00BD5318">
        <w:rPr>
          <w:noProof/>
        </w:rPr>
        <w:drawing>
          <wp:inline distT="0" distB="0" distL="0" distR="0" wp14:anchorId="47DF3431" wp14:editId="487225B4">
            <wp:extent cx="3533775" cy="771525"/>
            <wp:effectExtent l="0" t="0" r="9525" b="9525"/>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33775" cy="771525"/>
                    </a:xfrm>
                    <a:prstGeom prst="rect">
                      <a:avLst/>
                    </a:prstGeom>
                    <a:noFill/>
                    <a:ln>
                      <a:noFill/>
                    </a:ln>
                  </pic:spPr>
                </pic:pic>
              </a:graphicData>
            </a:graphic>
          </wp:inline>
        </w:drawing>
      </w:r>
    </w:p>
    <w:sectPr w:rsidR="00BD5318" w:rsidRPr="00DC4631" w:rsidSect="000902B6">
      <w:headerReference w:type="default" r:id="rId35"/>
      <w:footerReference w:type="default" r:id="rId36"/>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C3644" w14:textId="77777777" w:rsidR="00EA58FD" w:rsidRDefault="00EA58FD">
      <w:r>
        <w:separator/>
      </w:r>
    </w:p>
  </w:endnote>
  <w:endnote w:type="continuationSeparator" w:id="0">
    <w:p w14:paraId="6639A2F9" w14:textId="77777777" w:rsidR="00EA58FD" w:rsidRDefault="00EA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901D" w14:textId="77777777" w:rsidR="00EA58FD" w:rsidRPr="00166A91" w:rsidRDefault="00EA58FD"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B593D4" w14:textId="77777777" w:rsidR="00EA58FD" w:rsidRPr="00166A91" w:rsidRDefault="00EA58FD" w:rsidP="00E273C5">
    <w:pPr>
      <w:pStyle w:val="Rodap"/>
      <w:jc w:val="center"/>
    </w:pPr>
    <w:r w:rsidRPr="00166A91">
      <w:rPr>
        <w:rFonts w:ascii="Times New Roman" w:hAnsi="Times New Roman" w:cs="Times New Roman"/>
        <w:sz w:val="16"/>
        <w:szCs w:val="16"/>
      </w:rPr>
      <w:t>CEP: 51021-410 | Telefone: (81) 3464-9600 | www.hemobras.gov.br</w:t>
    </w:r>
  </w:p>
  <w:p w14:paraId="68F53069" w14:textId="77777777" w:rsidR="00EA58FD" w:rsidRPr="00E273C5" w:rsidRDefault="00EA58FD"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42EB4" w14:textId="77777777" w:rsidR="00EA58FD" w:rsidRDefault="00EA58FD">
      <w:r>
        <w:separator/>
      </w:r>
    </w:p>
  </w:footnote>
  <w:footnote w:type="continuationSeparator" w:id="0">
    <w:p w14:paraId="0216DCDE" w14:textId="77777777" w:rsidR="00EA58FD" w:rsidRDefault="00EA5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2912B" w14:textId="0A1674C7" w:rsidR="00EA58FD" w:rsidRDefault="00EA58FD">
    <w:pPr>
      <w:pStyle w:val="Cabealho"/>
    </w:pPr>
    <w:r w:rsidRPr="00850420">
      <w:rPr>
        <w:noProof/>
      </w:rPr>
      <w:drawing>
        <wp:inline distT="0" distB="0" distL="0" distR="0" wp14:anchorId="1A8AB5C3" wp14:editId="566BA78C">
          <wp:extent cx="1482153" cy="1031443"/>
          <wp:effectExtent l="19050" t="0" r="3747"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E2B09" w14:textId="77777777" w:rsidR="00EA58FD" w:rsidRDefault="00EA58FD">
    <w:pPr>
      <w:pStyle w:val="Cabealho"/>
    </w:pPr>
    <w:r w:rsidRPr="00850420">
      <w:rPr>
        <w:noProof/>
      </w:rPr>
      <w:drawing>
        <wp:inline distT="0" distB="0" distL="0" distR="0" wp14:anchorId="26A2CDF1" wp14:editId="4EC35D5C">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3D66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5C100D"/>
    <w:multiLevelType w:val="multilevel"/>
    <w:tmpl w:val="E5687414"/>
    <w:lvl w:ilvl="0">
      <w:start w:val="1"/>
      <w:numFmt w:val="decimal"/>
      <w:pStyle w:val="Nivel1"/>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1355"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B069AF"/>
    <w:multiLevelType w:val="hybridMultilevel"/>
    <w:tmpl w:val="72A24A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7" w15:restartNumberingAfterBreak="0">
    <w:nsid w:val="39EB1EE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46783E"/>
    <w:multiLevelType w:val="multilevel"/>
    <w:tmpl w:val="61F0CB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3853E0E"/>
    <w:multiLevelType w:val="hybridMultilevel"/>
    <w:tmpl w:val="54D49D10"/>
    <w:lvl w:ilvl="0" w:tplc="0416000F">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 w15:restartNumberingAfterBreak="0">
    <w:nsid w:val="70D73347"/>
    <w:multiLevelType w:val="multilevel"/>
    <w:tmpl w:val="CCB02DE6"/>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12" w15:restartNumberingAfterBreak="0">
    <w:nsid w:val="7AB007A4"/>
    <w:multiLevelType w:val="multilevel"/>
    <w:tmpl w:val="C4663A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4"/>
  </w:num>
  <w:num w:numId="2">
    <w:abstractNumId w:val="0"/>
  </w:num>
  <w:num w:numId="3">
    <w:abstractNumId w:val="10"/>
  </w:num>
  <w:num w:numId="4">
    <w:abstractNumId w:val="3"/>
  </w:num>
  <w:num w:numId="5">
    <w:abstractNumId w:val="12"/>
  </w:num>
  <w:num w:numId="6">
    <w:abstractNumId w:val="2"/>
  </w:num>
  <w:num w:numId="7">
    <w:abstractNumId w:val="4"/>
  </w:num>
  <w:num w:numId="8">
    <w:abstractNumId w:val="4"/>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5C44"/>
    <w:rsid w:val="00006FA8"/>
    <w:rsid w:val="0000787A"/>
    <w:rsid w:val="00010204"/>
    <w:rsid w:val="00012220"/>
    <w:rsid w:val="00013548"/>
    <w:rsid w:val="00013F78"/>
    <w:rsid w:val="00016730"/>
    <w:rsid w:val="00017098"/>
    <w:rsid w:val="000175E6"/>
    <w:rsid w:val="00022535"/>
    <w:rsid w:val="0002260C"/>
    <w:rsid w:val="0002306D"/>
    <w:rsid w:val="000242C8"/>
    <w:rsid w:val="00027155"/>
    <w:rsid w:val="000276B0"/>
    <w:rsid w:val="000318BA"/>
    <w:rsid w:val="000324B0"/>
    <w:rsid w:val="00034A29"/>
    <w:rsid w:val="00034F8B"/>
    <w:rsid w:val="00040957"/>
    <w:rsid w:val="00042095"/>
    <w:rsid w:val="000435A0"/>
    <w:rsid w:val="00045A83"/>
    <w:rsid w:val="000463DB"/>
    <w:rsid w:val="00047D73"/>
    <w:rsid w:val="0005238A"/>
    <w:rsid w:val="00056433"/>
    <w:rsid w:val="00056F96"/>
    <w:rsid w:val="00060414"/>
    <w:rsid w:val="000611A8"/>
    <w:rsid w:val="00062853"/>
    <w:rsid w:val="00063028"/>
    <w:rsid w:val="0006383A"/>
    <w:rsid w:val="00063855"/>
    <w:rsid w:val="0006537A"/>
    <w:rsid w:val="000662E3"/>
    <w:rsid w:val="00066FD1"/>
    <w:rsid w:val="000670EC"/>
    <w:rsid w:val="000677A2"/>
    <w:rsid w:val="00070EA5"/>
    <w:rsid w:val="000767FE"/>
    <w:rsid w:val="00076CBC"/>
    <w:rsid w:val="000779C7"/>
    <w:rsid w:val="00081098"/>
    <w:rsid w:val="00087CF9"/>
    <w:rsid w:val="00087EF2"/>
    <w:rsid w:val="000902B6"/>
    <w:rsid w:val="00090DEF"/>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2DFA"/>
    <w:rsid w:val="000A674F"/>
    <w:rsid w:val="000B3984"/>
    <w:rsid w:val="000B58E8"/>
    <w:rsid w:val="000B73D9"/>
    <w:rsid w:val="000B7B55"/>
    <w:rsid w:val="000B7D4F"/>
    <w:rsid w:val="000C0784"/>
    <w:rsid w:val="000C0A3C"/>
    <w:rsid w:val="000C123B"/>
    <w:rsid w:val="000C12F1"/>
    <w:rsid w:val="000C21AD"/>
    <w:rsid w:val="000C2C16"/>
    <w:rsid w:val="000C4647"/>
    <w:rsid w:val="000C670A"/>
    <w:rsid w:val="000D0F17"/>
    <w:rsid w:val="000D2320"/>
    <w:rsid w:val="000D2AC3"/>
    <w:rsid w:val="000D75BD"/>
    <w:rsid w:val="000E745D"/>
    <w:rsid w:val="000E7D0C"/>
    <w:rsid w:val="000F1C1C"/>
    <w:rsid w:val="000F4088"/>
    <w:rsid w:val="000F4936"/>
    <w:rsid w:val="000F4F96"/>
    <w:rsid w:val="000F5A07"/>
    <w:rsid w:val="000F767B"/>
    <w:rsid w:val="000F7FF1"/>
    <w:rsid w:val="001007F5"/>
    <w:rsid w:val="00100990"/>
    <w:rsid w:val="00105707"/>
    <w:rsid w:val="00106373"/>
    <w:rsid w:val="0010690B"/>
    <w:rsid w:val="001103FF"/>
    <w:rsid w:val="00112CB9"/>
    <w:rsid w:val="00113EEB"/>
    <w:rsid w:val="00114259"/>
    <w:rsid w:val="001144F3"/>
    <w:rsid w:val="0011596D"/>
    <w:rsid w:val="00116282"/>
    <w:rsid w:val="001219B0"/>
    <w:rsid w:val="001230A4"/>
    <w:rsid w:val="00124990"/>
    <w:rsid w:val="00126E1D"/>
    <w:rsid w:val="0013030C"/>
    <w:rsid w:val="001304C0"/>
    <w:rsid w:val="001315F2"/>
    <w:rsid w:val="00133136"/>
    <w:rsid w:val="00133A8F"/>
    <w:rsid w:val="001377C7"/>
    <w:rsid w:val="0014004B"/>
    <w:rsid w:val="0014325E"/>
    <w:rsid w:val="001449A3"/>
    <w:rsid w:val="00146BDF"/>
    <w:rsid w:val="001516EA"/>
    <w:rsid w:val="00152089"/>
    <w:rsid w:val="00153E25"/>
    <w:rsid w:val="00154505"/>
    <w:rsid w:val="0015684D"/>
    <w:rsid w:val="00156C85"/>
    <w:rsid w:val="0016069C"/>
    <w:rsid w:val="00160BBD"/>
    <w:rsid w:val="00160DA4"/>
    <w:rsid w:val="00164B29"/>
    <w:rsid w:val="0016584A"/>
    <w:rsid w:val="00166C75"/>
    <w:rsid w:val="001671BF"/>
    <w:rsid w:val="001709D5"/>
    <w:rsid w:val="00170CE1"/>
    <w:rsid w:val="00174898"/>
    <w:rsid w:val="00174CAA"/>
    <w:rsid w:val="00176D73"/>
    <w:rsid w:val="00177327"/>
    <w:rsid w:val="00177CD5"/>
    <w:rsid w:val="001817D2"/>
    <w:rsid w:val="00184086"/>
    <w:rsid w:val="001904A8"/>
    <w:rsid w:val="0019488A"/>
    <w:rsid w:val="0019699F"/>
    <w:rsid w:val="001A1732"/>
    <w:rsid w:val="001A2787"/>
    <w:rsid w:val="001A2CE9"/>
    <w:rsid w:val="001A3A05"/>
    <w:rsid w:val="001A3E18"/>
    <w:rsid w:val="001A5456"/>
    <w:rsid w:val="001A6380"/>
    <w:rsid w:val="001B005B"/>
    <w:rsid w:val="001B112B"/>
    <w:rsid w:val="001B1EFE"/>
    <w:rsid w:val="001B72ED"/>
    <w:rsid w:val="001B7CB7"/>
    <w:rsid w:val="001C2192"/>
    <w:rsid w:val="001C2B89"/>
    <w:rsid w:val="001C3F32"/>
    <w:rsid w:val="001C48B6"/>
    <w:rsid w:val="001C4C04"/>
    <w:rsid w:val="001C52E0"/>
    <w:rsid w:val="001C694F"/>
    <w:rsid w:val="001C6A10"/>
    <w:rsid w:val="001C721E"/>
    <w:rsid w:val="001D0D66"/>
    <w:rsid w:val="001D242A"/>
    <w:rsid w:val="001D7AEA"/>
    <w:rsid w:val="001E0D06"/>
    <w:rsid w:val="001E1DDC"/>
    <w:rsid w:val="001E25FC"/>
    <w:rsid w:val="001E35BD"/>
    <w:rsid w:val="001E3AAF"/>
    <w:rsid w:val="001E5F69"/>
    <w:rsid w:val="001E67F5"/>
    <w:rsid w:val="001E7097"/>
    <w:rsid w:val="001F0A6E"/>
    <w:rsid w:val="001F1060"/>
    <w:rsid w:val="001F1DB5"/>
    <w:rsid w:val="001F262D"/>
    <w:rsid w:val="001F2C07"/>
    <w:rsid w:val="001F39FA"/>
    <w:rsid w:val="001F7FBB"/>
    <w:rsid w:val="0020037A"/>
    <w:rsid w:val="00202A04"/>
    <w:rsid w:val="00202D3A"/>
    <w:rsid w:val="00202EA2"/>
    <w:rsid w:val="00205197"/>
    <w:rsid w:val="0020593D"/>
    <w:rsid w:val="00206F5F"/>
    <w:rsid w:val="00207B98"/>
    <w:rsid w:val="00210001"/>
    <w:rsid w:val="0021072F"/>
    <w:rsid w:val="0021106D"/>
    <w:rsid w:val="00211A2A"/>
    <w:rsid w:val="0021535A"/>
    <w:rsid w:val="00221BA5"/>
    <w:rsid w:val="00222980"/>
    <w:rsid w:val="002241A2"/>
    <w:rsid w:val="002257F2"/>
    <w:rsid w:val="002262CB"/>
    <w:rsid w:val="00231C19"/>
    <w:rsid w:val="00231E9C"/>
    <w:rsid w:val="00234827"/>
    <w:rsid w:val="00240B17"/>
    <w:rsid w:val="00241D78"/>
    <w:rsid w:val="0024271C"/>
    <w:rsid w:val="00244D25"/>
    <w:rsid w:val="002458D9"/>
    <w:rsid w:val="00245A60"/>
    <w:rsid w:val="00246AA3"/>
    <w:rsid w:val="00246DAE"/>
    <w:rsid w:val="00250504"/>
    <w:rsid w:val="002510B1"/>
    <w:rsid w:val="002538B4"/>
    <w:rsid w:val="002538E3"/>
    <w:rsid w:val="00255C24"/>
    <w:rsid w:val="00256102"/>
    <w:rsid w:val="002602C4"/>
    <w:rsid w:val="00260802"/>
    <w:rsid w:val="00262ECF"/>
    <w:rsid w:val="0026386A"/>
    <w:rsid w:val="002638A8"/>
    <w:rsid w:val="00264C32"/>
    <w:rsid w:val="00266B93"/>
    <w:rsid w:val="00267125"/>
    <w:rsid w:val="00267B22"/>
    <w:rsid w:val="00271CB6"/>
    <w:rsid w:val="002729CE"/>
    <w:rsid w:val="0027301A"/>
    <w:rsid w:val="00274533"/>
    <w:rsid w:val="00276ECC"/>
    <w:rsid w:val="002807B3"/>
    <w:rsid w:val="00284454"/>
    <w:rsid w:val="0028765E"/>
    <w:rsid w:val="0029037D"/>
    <w:rsid w:val="002937D4"/>
    <w:rsid w:val="00295DAC"/>
    <w:rsid w:val="00296F40"/>
    <w:rsid w:val="002974A3"/>
    <w:rsid w:val="00297639"/>
    <w:rsid w:val="002A304F"/>
    <w:rsid w:val="002A6157"/>
    <w:rsid w:val="002A7D6A"/>
    <w:rsid w:val="002A7DD6"/>
    <w:rsid w:val="002B0B33"/>
    <w:rsid w:val="002B1430"/>
    <w:rsid w:val="002B33C2"/>
    <w:rsid w:val="002B3686"/>
    <w:rsid w:val="002C1D82"/>
    <w:rsid w:val="002C54C1"/>
    <w:rsid w:val="002C5D15"/>
    <w:rsid w:val="002D1F2A"/>
    <w:rsid w:val="002D3370"/>
    <w:rsid w:val="002D5629"/>
    <w:rsid w:val="002D656F"/>
    <w:rsid w:val="002D78B4"/>
    <w:rsid w:val="002D7C8E"/>
    <w:rsid w:val="002D7CEB"/>
    <w:rsid w:val="002E09EE"/>
    <w:rsid w:val="002E160F"/>
    <w:rsid w:val="002E3F91"/>
    <w:rsid w:val="002E480D"/>
    <w:rsid w:val="002E547E"/>
    <w:rsid w:val="002E5F6B"/>
    <w:rsid w:val="002E64BA"/>
    <w:rsid w:val="002F010E"/>
    <w:rsid w:val="002F07A2"/>
    <w:rsid w:val="002F084D"/>
    <w:rsid w:val="002F308B"/>
    <w:rsid w:val="002F6931"/>
    <w:rsid w:val="00300130"/>
    <w:rsid w:val="00301C3D"/>
    <w:rsid w:val="00303879"/>
    <w:rsid w:val="003052F1"/>
    <w:rsid w:val="003053DD"/>
    <w:rsid w:val="00310B4A"/>
    <w:rsid w:val="00313FAB"/>
    <w:rsid w:val="003159E7"/>
    <w:rsid w:val="00315EC5"/>
    <w:rsid w:val="00320867"/>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369B3"/>
    <w:rsid w:val="00340EE0"/>
    <w:rsid w:val="00340F44"/>
    <w:rsid w:val="00342A18"/>
    <w:rsid w:val="00343032"/>
    <w:rsid w:val="00344D26"/>
    <w:rsid w:val="00345137"/>
    <w:rsid w:val="003451DE"/>
    <w:rsid w:val="00345F90"/>
    <w:rsid w:val="003464AF"/>
    <w:rsid w:val="00347777"/>
    <w:rsid w:val="00350718"/>
    <w:rsid w:val="00350C71"/>
    <w:rsid w:val="00354767"/>
    <w:rsid w:val="003552BA"/>
    <w:rsid w:val="0035658A"/>
    <w:rsid w:val="003576CB"/>
    <w:rsid w:val="00357D8A"/>
    <w:rsid w:val="00364141"/>
    <w:rsid w:val="00364909"/>
    <w:rsid w:val="00364DC2"/>
    <w:rsid w:val="00366210"/>
    <w:rsid w:val="00367EF6"/>
    <w:rsid w:val="003709F5"/>
    <w:rsid w:val="00373409"/>
    <w:rsid w:val="00373E54"/>
    <w:rsid w:val="00373F2A"/>
    <w:rsid w:val="003746D0"/>
    <w:rsid w:val="003779A2"/>
    <w:rsid w:val="0038139C"/>
    <w:rsid w:val="00382512"/>
    <w:rsid w:val="00386157"/>
    <w:rsid w:val="00386ADE"/>
    <w:rsid w:val="00387950"/>
    <w:rsid w:val="00390F8E"/>
    <w:rsid w:val="00391E14"/>
    <w:rsid w:val="003959F6"/>
    <w:rsid w:val="00395D83"/>
    <w:rsid w:val="003960B2"/>
    <w:rsid w:val="003966DE"/>
    <w:rsid w:val="003A0415"/>
    <w:rsid w:val="003A09BC"/>
    <w:rsid w:val="003A3423"/>
    <w:rsid w:val="003A3846"/>
    <w:rsid w:val="003A4D07"/>
    <w:rsid w:val="003A50A8"/>
    <w:rsid w:val="003A73C1"/>
    <w:rsid w:val="003B791E"/>
    <w:rsid w:val="003C0644"/>
    <w:rsid w:val="003C151F"/>
    <w:rsid w:val="003C1EA0"/>
    <w:rsid w:val="003C25D1"/>
    <w:rsid w:val="003C2B7C"/>
    <w:rsid w:val="003C609E"/>
    <w:rsid w:val="003C6275"/>
    <w:rsid w:val="003D0069"/>
    <w:rsid w:val="003D028C"/>
    <w:rsid w:val="003D1542"/>
    <w:rsid w:val="003D69B5"/>
    <w:rsid w:val="003E254F"/>
    <w:rsid w:val="003E261E"/>
    <w:rsid w:val="003E4927"/>
    <w:rsid w:val="003E49E4"/>
    <w:rsid w:val="003E4D76"/>
    <w:rsid w:val="003E55B1"/>
    <w:rsid w:val="003E75E0"/>
    <w:rsid w:val="003F004A"/>
    <w:rsid w:val="003F1437"/>
    <w:rsid w:val="003F185C"/>
    <w:rsid w:val="003F36A3"/>
    <w:rsid w:val="003F6482"/>
    <w:rsid w:val="003F6E51"/>
    <w:rsid w:val="003F6E5A"/>
    <w:rsid w:val="003F7AAC"/>
    <w:rsid w:val="003F7D01"/>
    <w:rsid w:val="003F7DA9"/>
    <w:rsid w:val="00400B27"/>
    <w:rsid w:val="0040443F"/>
    <w:rsid w:val="004053E1"/>
    <w:rsid w:val="00406D72"/>
    <w:rsid w:val="00407F1C"/>
    <w:rsid w:val="00415F27"/>
    <w:rsid w:val="00416A59"/>
    <w:rsid w:val="00417CA8"/>
    <w:rsid w:val="0042033D"/>
    <w:rsid w:val="00420F2C"/>
    <w:rsid w:val="0042190C"/>
    <w:rsid w:val="00425359"/>
    <w:rsid w:val="004260ED"/>
    <w:rsid w:val="004316D7"/>
    <w:rsid w:val="00431EDA"/>
    <w:rsid w:val="0043231C"/>
    <w:rsid w:val="00432470"/>
    <w:rsid w:val="0043480B"/>
    <w:rsid w:val="00434B35"/>
    <w:rsid w:val="00435447"/>
    <w:rsid w:val="00437496"/>
    <w:rsid w:val="00440DCC"/>
    <w:rsid w:val="004410CB"/>
    <w:rsid w:val="00441EA1"/>
    <w:rsid w:val="00443E5C"/>
    <w:rsid w:val="00445798"/>
    <w:rsid w:val="0044725C"/>
    <w:rsid w:val="00447465"/>
    <w:rsid w:val="004478DC"/>
    <w:rsid w:val="00450342"/>
    <w:rsid w:val="00451DF6"/>
    <w:rsid w:val="00452D52"/>
    <w:rsid w:val="00452F5D"/>
    <w:rsid w:val="00452FE1"/>
    <w:rsid w:val="004557E5"/>
    <w:rsid w:val="00455CBE"/>
    <w:rsid w:val="00455EB7"/>
    <w:rsid w:val="00455FD5"/>
    <w:rsid w:val="0045607C"/>
    <w:rsid w:val="00460E8A"/>
    <w:rsid w:val="00461192"/>
    <w:rsid w:val="00462274"/>
    <w:rsid w:val="0046230A"/>
    <w:rsid w:val="0046284C"/>
    <w:rsid w:val="00462C95"/>
    <w:rsid w:val="004631A0"/>
    <w:rsid w:val="00463423"/>
    <w:rsid w:val="0046486A"/>
    <w:rsid w:val="004656B0"/>
    <w:rsid w:val="00470136"/>
    <w:rsid w:val="00470C4F"/>
    <w:rsid w:val="00473D89"/>
    <w:rsid w:val="00477367"/>
    <w:rsid w:val="004773FC"/>
    <w:rsid w:val="00477C3A"/>
    <w:rsid w:val="00480328"/>
    <w:rsid w:val="00482810"/>
    <w:rsid w:val="004834FC"/>
    <w:rsid w:val="00483B15"/>
    <w:rsid w:val="00483FB9"/>
    <w:rsid w:val="00486CBA"/>
    <w:rsid w:val="004900A9"/>
    <w:rsid w:val="00490A51"/>
    <w:rsid w:val="004927C0"/>
    <w:rsid w:val="00492825"/>
    <w:rsid w:val="00494AE7"/>
    <w:rsid w:val="0049696D"/>
    <w:rsid w:val="004A0EF1"/>
    <w:rsid w:val="004A6D40"/>
    <w:rsid w:val="004A72BD"/>
    <w:rsid w:val="004B0238"/>
    <w:rsid w:val="004B05B0"/>
    <w:rsid w:val="004B0CAC"/>
    <w:rsid w:val="004B1618"/>
    <w:rsid w:val="004B19B5"/>
    <w:rsid w:val="004B1CBC"/>
    <w:rsid w:val="004B1D7D"/>
    <w:rsid w:val="004B460A"/>
    <w:rsid w:val="004C0212"/>
    <w:rsid w:val="004C05F9"/>
    <w:rsid w:val="004C4B12"/>
    <w:rsid w:val="004D1FCD"/>
    <w:rsid w:val="004D57D3"/>
    <w:rsid w:val="004D5F78"/>
    <w:rsid w:val="004D7150"/>
    <w:rsid w:val="004D76F4"/>
    <w:rsid w:val="004E0194"/>
    <w:rsid w:val="004E12A1"/>
    <w:rsid w:val="004E3246"/>
    <w:rsid w:val="004E7BEB"/>
    <w:rsid w:val="004F16C3"/>
    <w:rsid w:val="004F4BFB"/>
    <w:rsid w:val="004F5494"/>
    <w:rsid w:val="004F5DF9"/>
    <w:rsid w:val="004F66B4"/>
    <w:rsid w:val="004F694E"/>
    <w:rsid w:val="004F6B29"/>
    <w:rsid w:val="004F7758"/>
    <w:rsid w:val="004F78C6"/>
    <w:rsid w:val="005000A4"/>
    <w:rsid w:val="00500EBC"/>
    <w:rsid w:val="0050224C"/>
    <w:rsid w:val="00502F02"/>
    <w:rsid w:val="00503730"/>
    <w:rsid w:val="005037A6"/>
    <w:rsid w:val="00512D53"/>
    <w:rsid w:val="00513222"/>
    <w:rsid w:val="00514540"/>
    <w:rsid w:val="00514883"/>
    <w:rsid w:val="00517469"/>
    <w:rsid w:val="005206BF"/>
    <w:rsid w:val="005209D0"/>
    <w:rsid w:val="00520AD6"/>
    <w:rsid w:val="00521833"/>
    <w:rsid w:val="00521F1E"/>
    <w:rsid w:val="00522811"/>
    <w:rsid w:val="00522F92"/>
    <w:rsid w:val="00523C55"/>
    <w:rsid w:val="00523F32"/>
    <w:rsid w:val="0052527E"/>
    <w:rsid w:val="00530489"/>
    <w:rsid w:val="0053132E"/>
    <w:rsid w:val="005313FB"/>
    <w:rsid w:val="00532603"/>
    <w:rsid w:val="005336DA"/>
    <w:rsid w:val="005359D8"/>
    <w:rsid w:val="0053608E"/>
    <w:rsid w:val="0054187F"/>
    <w:rsid w:val="00541E97"/>
    <w:rsid w:val="005436C1"/>
    <w:rsid w:val="00546C9B"/>
    <w:rsid w:val="0055519F"/>
    <w:rsid w:val="00557FA7"/>
    <w:rsid w:val="00561C04"/>
    <w:rsid w:val="0056213B"/>
    <w:rsid w:val="00562F82"/>
    <w:rsid w:val="00564913"/>
    <w:rsid w:val="00573998"/>
    <w:rsid w:val="00573C85"/>
    <w:rsid w:val="005759CE"/>
    <w:rsid w:val="00577C4E"/>
    <w:rsid w:val="005800D8"/>
    <w:rsid w:val="00583697"/>
    <w:rsid w:val="005843E0"/>
    <w:rsid w:val="005846C9"/>
    <w:rsid w:val="00586D09"/>
    <w:rsid w:val="005873FC"/>
    <w:rsid w:val="00590025"/>
    <w:rsid w:val="00590EAF"/>
    <w:rsid w:val="00595DA6"/>
    <w:rsid w:val="005A27EC"/>
    <w:rsid w:val="005A32E6"/>
    <w:rsid w:val="005A3BE7"/>
    <w:rsid w:val="005A48AD"/>
    <w:rsid w:val="005A4DDD"/>
    <w:rsid w:val="005A6A91"/>
    <w:rsid w:val="005A6D74"/>
    <w:rsid w:val="005B0066"/>
    <w:rsid w:val="005B0FA6"/>
    <w:rsid w:val="005B1D0B"/>
    <w:rsid w:val="005B7779"/>
    <w:rsid w:val="005C060C"/>
    <w:rsid w:val="005C3836"/>
    <w:rsid w:val="005C3930"/>
    <w:rsid w:val="005C399B"/>
    <w:rsid w:val="005C48E3"/>
    <w:rsid w:val="005C5A0E"/>
    <w:rsid w:val="005C7014"/>
    <w:rsid w:val="005C7320"/>
    <w:rsid w:val="005C76D8"/>
    <w:rsid w:val="005D1A09"/>
    <w:rsid w:val="005D3F36"/>
    <w:rsid w:val="005D4522"/>
    <w:rsid w:val="005D5BEE"/>
    <w:rsid w:val="005E1321"/>
    <w:rsid w:val="005E2101"/>
    <w:rsid w:val="005E2DD4"/>
    <w:rsid w:val="005E5F39"/>
    <w:rsid w:val="005E6D43"/>
    <w:rsid w:val="005F1720"/>
    <w:rsid w:val="005F41A1"/>
    <w:rsid w:val="005F57DD"/>
    <w:rsid w:val="005F6F64"/>
    <w:rsid w:val="005F7B0A"/>
    <w:rsid w:val="005F7E84"/>
    <w:rsid w:val="00600A76"/>
    <w:rsid w:val="00601596"/>
    <w:rsid w:val="006016CB"/>
    <w:rsid w:val="006052D0"/>
    <w:rsid w:val="00605C11"/>
    <w:rsid w:val="00606440"/>
    <w:rsid w:val="00606FF5"/>
    <w:rsid w:val="00607678"/>
    <w:rsid w:val="006078C2"/>
    <w:rsid w:val="00607B34"/>
    <w:rsid w:val="00612867"/>
    <w:rsid w:val="00612D84"/>
    <w:rsid w:val="006171A9"/>
    <w:rsid w:val="00617445"/>
    <w:rsid w:val="00623414"/>
    <w:rsid w:val="00623436"/>
    <w:rsid w:val="006269AB"/>
    <w:rsid w:val="00640F39"/>
    <w:rsid w:val="006423A7"/>
    <w:rsid w:val="00650045"/>
    <w:rsid w:val="00652240"/>
    <w:rsid w:val="00654F32"/>
    <w:rsid w:val="00655AAF"/>
    <w:rsid w:val="00656A30"/>
    <w:rsid w:val="00662D82"/>
    <w:rsid w:val="006673E7"/>
    <w:rsid w:val="006706E5"/>
    <w:rsid w:val="00674964"/>
    <w:rsid w:val="00677914"/>
    <w:rsid w:val="00680B7E"/>
    <w:rsid w:val="00681A0D"/>
    <w:rsid w:val="00683B94"/>
    <w:rsid w:val="00684626"/>
    <w:rsid w:val="00685557"/>
    <w:rsid w:val="00686692"/>
    <w:rsid w:val="00692C9F"/>
    <w:rsid w:val="00692FD0"/>
    <w:rsid w:val="00693033"/>
    <w:rsid w:val="00693219"/>
    <w:rsid w:val="00693321"/>
    <w:rsid w:val="00694539"/>
    <w:rsid w:val="00694893"/>
    <w:rsid w:val="00694DD9"/>
    <w:rsid w:val="0069751C"/>
    <w:rsid w:val="006A12B1"/>
    <w:rsid w:val="006A3BD8"/>
    <w:rsid w:val="006A5F42"/>
    <w:rsid w:val="006A6103"/>
    <w:rsid w:val="006A795C"/>
    <w:rsid w:val="006B10ED"/>
    <w:rsid w:val="006B156A"/>
    <w:rsid w:val="006B51B2"/>
    <w:rsid w:val="006B66C4"/>
    <w:rsid w:val="006C161C"/>
    <w:rsid w:val="006C17A0"/>
    <w:rsid w:val="006C1D46"/>
    <w:rsid w:val="006C2D79"/>
    <w:rsid w:val="006C473D"/>
    <w:rsid w:val="006D1CA0"/>
    <w:rsid w:val="006D27E3"/>
    <w:rsid w:val="006D2FCA"/>
    <w:rsid w:val="006D4135"/>
    <w:rsid w:val="006D4574"/>
    <w:rsid w:val="006D4B75"/>
    <w:rsid w:val="006D6E12"/>
    <w:rsid w:val="006E09F2"/>
    <w:rsid w:val="006E3E48"/>
    <w:rsid w:val="006E721C"/>
    <w:rsid w:val="006F25D7"/>
    <w:rsid w:val="006F3EE2"/>
    <w:rsid w:val="006F40DF"/>
    <w:rsid w:val="006F4FEA"/>
    <w:rsid w:val="006F51A3"/>
    <w:rsid w:val="006F5FD8"/>
    <w:rsid w:val="006F6E5B"/>
    <w:rsid w:val="00700C3D"/>
    <w:rsid w:val="00700CBD"/>
    <w:rsid w:val="007028C7"/>
    <w:rsid w:val="00704462"/>
    <w:rsid w:val="007047CC"/>
    <w:rsid w:val="00710C7E"/>
    <w:rsid w:val="00712C61"/>
    <w:rsid w:val="00715E96"/>
    <w:rsid w:val="0071686F"/>
    <w:rsid w:val="0072240D"/>
    <w:rsid w:val="00723A89"/>
    <w:rsid w:val="0072739C"/>
    <w:rsid w:val="007335A5"/>
    <w:rsid w:val="00733DE0"/>
    <w:rsid w:val="007357C5"/>
    <w:rsid w:val="00735C79"/>
    <w:rsid w:val="00736F9F"/>
    <w:rsid w:val="0073753C"/>
    <w:rsid w:val="00737FDE"/>
    <w:rsid w:val="0074032D"/>
    <w:rsid w:val="00740D25"/>
    <w:rsid w:val="00741328"/>
    <w:rsid w:val="00750BC6"/>
    <w:rsid w:val="00755FB4"/>
    <w:rsid w:val="00756BCF"/>
    <w:rsid w:val="00756F76"/>
    <w:rsid w:val="007650AB"/>
    <w:rsid w:val="00765562"/>
    <w:rsid w:val="00765BBF"/>
    <w:rsid w:val="00766392"/>
    <w:rsid w:val="007679B9"/>
    <w:rsid w:val="00771A4A"/>
    <w:rsid w:val="00772CC5"/>
    <w:rsid w:val="00776572"/>
    <w:rsid w:val="0077738D"/>
    <w:rsid w:val="007774C2"/>
    <w:rsid w:val="0077750A"/>
    <w:rsid w:val="007809C9"/>
    <w:rsid w:val="007811D7"/>
    <w:rsid w:val="00784F62"/>
    <w:rsid w:val="007855ED"/>
    <w:rsid w:val="0078561B"/>
    <w:rsid w:val="00786007"/>
    <w:rsid w:val="00787D28"/>
    <w:rsid w:val="0079000C"/>
    <w:rsid w:val="00790D93"/>
    <w:rsid w:val="00791CD7"/>
    <w:rsid w:val="0079430D"/>
    <w:rsid w:val="0079754C"/>
    <w:rsid w:val="007A0B6B"/>
    <w:rsid w:val="007A1395"/>
    <w:rsid w:val="007B19CE"/>
    <w:rsid w:val="007B1CF9"/>
    <w:rsid w:val="007B4A7C"/>
    <w:rsid w:val="007B7C23"/>
    <w:rsid w:val="007C0255"/>
    <w:rsid w:val="007C09C8"/>
    <w:rsid w:val="007C0C22"/>
    <w:rsid w:val="007C13ED"/>
    <w:rsid w:val="007C223A"/>
    <w:rsid w:val="007C2707"/>
    <w:rsid w:val="007C2FAF"/>
    <w:rsid w:val="007C57D4"/>
    <w:rsid w:val="007C61ED"/>
    <w:rsid w:val="007C6ECB"/>
    <w:rsid w:val="007D1A51"/>
    <w:rsid w:val="007D3572"/>
    <w:rsid w:val="007D409E"/>
    <w:rsid w:val="007D501A"/>
    <w:rsid w:val="007D5639"/>
    <w:rsid w:val="007D6651"/>
    <w:rsid w:val="007E078C"/>
    <w:rsid w:val="007E1841"/>
    <w:rsid w:val="007E3D4F"/>
    <w:rsid w:val="007E3F65"/>
    <w:rsid w:val="007E5253"/>
    <w:rsid w:val="007E57A5"/>
    <w:rsid w:val="007E585A"/>
    <w:rsid w:val="007E6700"/>
    <w:rsid w:val="007E68F6"/>
    <w:rsid w:val="007E6EF9"/>
    <w:rsid w:val="007E73A2"/>
    <w:rsid w:val="007F0511"/>
    <w:rsid w:val="007F2AE5"/>
    <w:rsid w:val="007F4F3D"/>
    <w:rsid w:val="007F57DA"/>
    <w:rsid w:val="007F5F34"/>
    <w:rsid w:val="007F6AB0"/>
    <w:rsid w:val="00802AE5"/>
    <w:rsid w:val="0080329B"/>
    <w:rsid w:val="00803805"/>
    <w:rsid w:val="0080582D"/>
    <w:rsid w:val="0080756C"/>
    <w:rsid w:val="008079E9"/>
    <w:rsid w:val="00810215"/>
    <w:rsid w:val="00812246"/>
    <w:rsid w:val="0081289B"/>
    <w:rsid w:val="00817D3C"/>
    <w:rsid w:val="00821602"/>
    <w:rsid w:val="0082596A"/>
    <w:rsid w:val="00831204"/>
    <w:rsid w:val="00831208"/>
    <w:rsid w:val="00832267"/>
    <w:rsid w:val="00833A10"/>
    <w:rsid w:val="00835A02"/>
    <w:rsid w:val="0083669A"/>
    <w:rsid w:val="00842339"/>
    <w:rsid w:val="008429CF"/>
    <w:rsid w:val="00843F25"/>
    <w:rsid w:val="008446E2"/>
    <w:rsid w:val="00847E19"/>
    <w:rsid w:val="008502AA"/>
    <w:rsid w:val="00850CD3"/>
    <w:rsid w:val="0085112C"/>
    <w:rsid w:val="00853239"/>
    <w:rsid w:val="0085394E"/>
    <w:rsid w:val="00855857"/>
    <w:rsid w:val="008601A9"/>
    <w:rsid w:val="00861E43"/>
    <w:rsid w:val="0086328C"/>
    <w:rsid w:val="00863DA7"/>
    <w:rsid w:val="0086450A"/>
    <w:rsid w:val="00865B0D"/>
    <w:rsid w:val="00871B33"/>
    <w:rsid w:val="008722EE"/>
    <w:rsid w:val="00872949"/>
    <w:rsid w:val="008729C2"/>
    <w:rsid w:val="00872C25"/>
    <w:rsid w:val="008751E2"/>
    <w:rsid w:val="00876AA8"/>
    <w:rsid w:val="00887874"/>
    <w:rsid w:val="00890128"/>
    <w:rsid w:val="00890EA0"/>
    <w:rsid w:val="008941DB"/>
    <w:rsid w:val="00894333"/>
    <w:rsid w:val="00894C85"/>
    <w:rsid w:val="008A16EA"/>
    <w:rsid w:val="008A1D68"/>
    <w:rsid w:val="008A41D1"/>
    <w:rsid w:val="008A6830"/>
    <w:rsid w:val="008A7A24"/>
    <w:rsid w:val="008A7D1A"/>
    <w:rsid w:val="008B0D45"/>
    <w:rsid w:val="008B0DCE"/>
    <w:rsid w:val="008B55FD"/>
    <w:rsid w:val="008B6162"/>
    <w:rsid w:val="008B7339"/>
    <w:rsid w:val="008C04DF"/>
    <w:rsid w:val="008C1384"/>
    <w:rsid w:val="008C1971"/>
    <w:rsid w:val="008C1BF4"/>
    <w:rsid w:val="008C25DF"/>
    <w:rsid w:val="008D2CAF"/>
    <w:rsid w:val="008D3ACE"/>
    <w:rsid w:val="008D51CC"/>
    <w:rsid w:val="008D5307"/>
    <w:rsid w:val="008D65D6"/>
    <w:rsid w:val="008E4F95"/>
    <w:rsid w:val="008F4D52"/>
    <w:rsid w:val="008F4E41"/>
    <w:rsid w:val="008F7A7F"/>
    <w:rsid w:val="009008F8"/>
    <w:rsid w:val="0090408D"/>
    <w:rsid w:val="00904E6B"/>
    <w:rsid w:val="00905493"/>
    <w:rsid w:val="00906EEC"/>
    <w:rsid w:val="00911A95"/>
    <w:rsid w:val="00914204"/>
    <w:rsid w:val="0091549D"/>
    <w:rsid w:val="00915767"/>
    <w:rsid w:val="00915C7E"/>
    <w:rsid w:val="00917A90"/>
    <w:rsid w:val="00921892"/>
    <w:rsid w:val="00922606"/>
    <w:rsid w:val="00922D31"/>
    <w:rsid w:val="00922E08"/>
    <w:rsid w:val="00922E4D"/>
    <w:rsid w:val="00925206"/>
    <w:rsid w:val="0092559F"/>
    <w:rsid w:val="00926B35"/>
    <w:rsid w:val="00931141"/>
    <w:rsid w:val="00935665"/>
    <w:rsid w:val="00935B30"/>
    <w:rsid w:val="00936A4E"/>
    <w:rsid w:val="00940A8A"/>
    <w:rsid w:val="00941580"/>
    <w:rsid w:val="009422C6"/>
    <w:rsid w:val="00943DAA"/>
    <w:rsid w:val="00944A73"/>
    <w:rsid w:val="00944E0C"/>
    <w:rsid w:val="00950D81"/>
    <w:rsid w:val="00951B95"/>
    <w:rsid w:val="009539A0"/>
    <w:rsid w:val="009543EB"/>
    <w:rsid w:val="009555AC"/>
    <w:rsid w:val="00956D56"/>
    <w:rsid w:val="00957862"/>
    <w:rsid w:val="009623AB"/>
    <w:rsid w:val="00963CD9"/>
    <w:rsid w:val="00966EE8"/>
    <w:rsid w:val="00970A6B"/>
    <w:rsid w:val="00970F7F"/>
    <w:rsid w:val="00975E13"/>
    <w:rsid w:val="009763C4"/>
    <w:rsid w:val="00977D10"/>
    <w:rsid w:val="00980144"/>
    <w:rsid w:val="009803F1"/>
    <w:rsid w:val="009844F7"/>
    <w:rsid w:val="00984E72"/>
    <w:rsid w:val="00986800"/>
    <w:rsid w:val="0099079E"/>
    <w:rsid w:val="00990BCE"/>
    <w:rsid w:val="00990C95"/>
    <w:rsid w:val="00992070"/>
    <w:rsid w:val="0099334E"/>
    <w:rsid w:val="00995FFD"/>
    <w:rsid w:val="00996080"/>
    <w:rsid w:val="00996BBF"/>
    <w:rsid w:val="009A0440"/>
    <w:rsid w:val="009A45B0"/>
    <w:rsid w:val="009A6A6F"/>
    <w:rsid w:val="009A77CA"/>
    <w:rsid w:val="009A77E4"/>
    <w:rsid w:val="009A7ED9"/>
    <w:rsid w:val="009B0A2F"/>
    <w:rsid w:val="009B1B69"/>
    <w:rsid w:val="009B57BB"/>
    <w:rsid w:val="009B6C31"/>
    <w:rsid w:val="009B6D72"/>
    <w:rsid w:val="009C1B2A"/>
    <w:rsid w:val="009C1E2C"/>
    <w:rsid w:val="009C470D"/>
    <w:rsid w:val="009C48D5"/>
    <w:rsid w:val="009C638B"/>
    <w:rsid w:val="009D14C4"/>
    <w:rsid w:val="009D342F"/>
    <w:rsid w:val="009D3626"/>
    <w:rsid w:val="009D394E"/>
    <w:rsid w:val="009D63C1"/>
    <w:rsid w:val="009D68FB"/>
    <w:rsid w:val="009D6CDC"/>
    <w:rsid w:val="009E04B3"/>
    <w:rsid w:val="009E0DFC"/>
    <w:rsid w:val="009E3EB5"/>
    <w:rsid w:val="009E4B48"/>
    <w:rsid w:val="009E5B74"/>
    <w:rsid w:val="009E66F3"/>
    <w:rsid w:val="009E7C14"/>
    <w:rsid w:val="009F31CF"/>
    <w:rsid w:val="009F419C"/>
    <w:rsid w:val="009F43E0"/>
    <w:rsid w:val="009F5278"/>
    <w:rsid w:val="009F69D9"/>
    <w:rsid w:val="009F6ECA"/>
    <w:rsid w:val="00A0013A"/>
    <w:rsid w:val="00A00913"/>
    <w:rsid w:val="00A01704"/>
    <w:rsid w:val="00A02C1F"/>
    <w:rsid w:val="00A03900"/>
    <w:rsid w:val="00A055A5"/>
    <w:rsid w:val="00A061BC"/>
    <w:rsid w:val="00A06703"/>
    <w:rsid w:val="00A106F4"/>
    <w:rsid w:val="00A11A6E"/>
    <w:rsid w:val="00A12A7C"/>
    <w:rsid w:val="00A1330E"/>
    <w:rsid w:val="00A135B7"/>
    <w:rsid w:val="00A139BE"/>
    <w:rsid w:val="00A151FB"/>
    <w:rsid w:val="00A242C4"/>
    <w:rsid w:val="00A275AD"/>
    <w:rsid w:val="00A27F43"/>
    <w:rsid w:val="00A30585"/>
    <w:rsid w:val="00A33FE2"/>
    <w:rsid w:val="00A348EC"/>
    <w:rsid w:val="00A35242"/>
    <w:rsid w:val="00A36676"/>
    <w:rsid w:val="00A375DC"/>
    <w:rsid w:val="00A402A1"/>
    <w:rsid w:val="00A4146A"/>
    <w:rsid w:val="00A44175"/>
    <w:rsid w:val="00A44DEB"/>
    <w:rsid w:val="00A46E32"/>
    <w:rsid w:val="00A47BD5"/>
    <w:rsid w:val="00A47D28"/>
    <w:rsid w:val="00A50D22"/>
    <w:rsid w:val="00A512C3"/>
    <w:rsid w:val="00A53C27"/>
    <w:rsid w:val="00A542B0"/>
    <w:rsid w:val="00A54877"/>
    <w:rsid w:val="00A5499D"/>
    <w:rsid w:val="00A571FE"/>
    <w:rsid w:val="00A60395"/>
    <w:rsid w:val="00A6050C"/>
    <w:rsid w:val="00A6099E"/>
    <w:rsid w:val="00A6154F"/>
    <w:rsid w:val="00A6287E"/>
    <w:rsid w:val="00A643D4"/>
    <w:rsid w:val="00A76CE0"/>
    <w:rsid w:val="00A77C2C"/>
    <w:rsid w:val="00A80062"/>
    <w:rsid w:val="00A8043F"/>
    <w:rsid w:val="00A8514B"/>
    <w:rsid w:val="00A856EB"/>
    <w:rsid w:val="00A86F71"/>
    <w:rsid w:val="00A87383"/>
    <w:rsid w:val="00A9022E"/>
    <w:rsid w:val="00A91236"/>
    <w:rsid w:val="00AA1165"/>
    <w:rsid w:val="00AA2F0A"/>
    <w:rsid w:val="00AA3F31"/>
    <w:rsid w:val="00AA4625"/>
    <w:rsid w:val="00AA7671"/>
    <w:rsid w:val="00AB07F9"/>
    <w:rsid w:val="00AB1F1A"/>
    <w:rsid w:val="00AB4194"/>
    <w:rsid w:val="00AC079B"/>
    <w:rsid w:val="00AC4381"/>
    <w:rsid w:val="00AC4F34"/>
    <w:rsid w:val="00AC6EC2"/>
    <w:rsid w:val="00AD2A43"/>
    <w:rsid w:val="00AD4B94"/>
    <w:rsid w:val="00AE0A18"/>
    <w:rsid w:val="00AE3A63"/>
    <w:rsid w:val="00AE5435"/>
    <w:rsid w:val="00AF243A"/>
    <w:rsid w:val="00AF3ABE"/>
    <w:rsid w:val="00AF4395"/>
    <w:rsid w:val="00AF6959"/>
    <w:rsid w:val="00AF73C3"/>
    <w:rsid w:val="00B00520"/>
    <w:rsid w:val="00B00F8E"/>
    <w:rsid w:val="00B014A2"/>
    <w:rsid w:val="00B014D0"/>
    <w:rsid w:val="00B022C5"/>
    <w:rsid w:val="00B03CB0"/>
    <w:rsid w:val="00B041A9"/>
    <w:rsid w:val="00B04447"/>
    <w:rsid w:val="00B0465E"/>
    <w:rsid w:val="00B1218F"/>
    <w:rsid w:val="00B13262"/>
    <w:rsid w:val="00B14C20"/>
    <w:rsid w:val="00B151AF"/>
    <w:rsid w:val="00B16238"/>
    <w:rsid w:val="00B2039B"/>
    <w:rsid w:val="00B23F8B"/>
    <w:rsid w:val="00B24CD1"/>
    <w:rsid w:val="00B27724"/>
    <w:rsid w:val="00B30F3D"/>
    <w:rsid w:val="00B33350"/>
    <w:rsid w:val="00B36750"/>
    <w:rsid w:val="00B432A0"/>
    <w:rsid w:val="00B433B1"/>
    <w:rsid w:val="00B4738B"/>
    <w:rsid w:val="00B50ECE"/>
    <w:rsid w:val="00B517F7"/>
    <w:rsid w:val="00B52AFC"/>
    <w:rsid w:val="00B52EFE"/>
    <w:rsid w:val="00B60DCA"/>
    <w:rsid w:val="00B63064"/>
    <w:rsid w:val="00B63C73"/>
    <w:rsid w:val="00B6692C"/>
    <w:rsid w:val="00B672B3"/>
    <w:rsid w:val="00B67FB0"/>
    <w:rsid w:val="00B73571"/>
    <w:rsid w:val="00B76DB6"/>
    <w:rsid w:val="00B77DBF"/>
    <w:rsid w:val="00B810DF"/>
    <w:rsid w:val="00B81FBB"/>
    <w:rsid w:val="00B82512"/>
    <w:rsid w:val="00B902B9"/>
    <w:rsid w:val="00B92431"/>
    <w:rsid w:val="00B92C59"/>
    <w:rsid w:val="00B931E1"/>
    <w:rsid w:val="00B95BFE"/>
    <w:rsid w:val="00B96C22"/>
    <w:rsid w:val="00B972D3"/>
    <w:rsid w:val="00B97838"/>
    <w:rsid w:val="00BA1705"/>
    <w:rsid w:val="00BA2132"/>
    <w:rsid w:val="00BA2E6D"/>
    <w:rsid w:val="00BA467F"/>
    <w:rsid w:val="00BB0252"/>
    <w:rsid w:val="00BB070C"/>
    <w:rsid w:val="00BB4389"/>
    <w:rsid w:val="00BB5F92"/>
    <w:rsid w:val="00BB61BE"/>
    <w:rsid w:val="00BB6223"/>
    <w:rsid w:val="00BC0FDF"/>
    <w:rsid w:val="00BC2797"/>
    <w:rsid w:val="00BC4227"/>
    <w:rsid w:val="00BC472C"/>
    <w:rsid w:val="00BC7A4D"/>
    <w:rsid w:val="00BD1366"/>
    <w:rsid w:val="00BD3419"/>
    <w:rsid w:val="00BD4106"/>
    <w:rsid w:val="00BD43E5"/>
    <w:rsid w:val="00BD5318"/>
    <w:rsid w:val="00BD59E3"/>
    <w:rsid w:val="00BD63C0"/>
    <w:rsid w:val="00BD7FD7"/>
    <w:rsid w:val="00BE0315"/>
    <w:rsid w:val="00BE05F0"/>
    <w:rsid w:val="00BE0E5D"/>
    <w:rsid w:val="00BE1772"/>
    <w:rsid w:val="00BE1DEB"/>
    <w:rsid w:val="00BE2F2F"/>
    <w:rsid w:val="00BE41E4"/>
    <w:rsid w:val="00BF0E8E"/>
    <w:rsid w:val="00BF16E5"/>
    <w:rsid w:val="00BF1A7F"/>
    <w:rsid w:val="00BF3861"/>
    <w:rsid w:val="00BF4AC1"/>
    <w:rsid w:val="00BF63EA"/>
    <w:rsid w:val="00C002FD"/>
    <w:rsid w:val="00C00897"/>
    <w:rsid w:val="00C00BCC"/>
    <w:rsid w:val="00C00F37"/>
    <w:rsid w:val="00C02C61"/>
    <w:rsid w:val="00C03F51"/>
    <w:rsid w:val="00C10CC7"/>
    <w:rsid w:val="00C11C58"/>
    <w:rsid w:val="00C12EAF"/>
    <w:rsid w:val="00C13225"/>
    <w:rsid w:val="00C14332"/>
    <w:rsid w:val="00C14C86"/>
    <w:rsid w:val="00C15B3B"/>
    <w:rsid w:val="00C20348"/>
    <w:rsid w:val="00C229F8"/>
    <w:rsid w:val="00C2472A"/>
    <w:rsid w:val="00C256D5"/>
    <w:rsid w:val="00C322F1"/>
    <w:rsid w:val="00C33087"/>
    <w:rsid w:val="00C33284"/>
    <w:rsid w:val="00C334AB"/>
    <w:rsid w:val="00C33937"/>
    <w:rsid w:val="00C34816"/>
    <w:rsid w:val="00C34BFE"/>
    <w:rsid w:val="00C35381"/>
    <w:rsid w:val="00C36D15"/>
    <w:rsid w:val="00C371FA"/>
    <w:rsid w:val="00C37FA2"/>
    <w:rsid w:val="00C4026A"/>
    <w:rsid w:val="00C45BE2"/>
    <w:rsid w:val="00C46F61"/>
    <w:rsid w:val="00C47BB2"/>
    <w:rsid w:val="00C51BC8"/>
    <w:rsid w:val="00C51C28"/>
    <w:rsid w:val="00C53456"/>
    <w:rsid w:val="00C545C5"/>
    <w:rsid w:val="00C57C14"/>
    <w:rsid w:val="00C60538"/>
    <w:rsid w:val="00C60C2D"/>
    <w:rsid w:val="00C6107C"/>
    <w:rsid w:val="00C64208"/>
    <w:rsid w:val="00C70043"/>
    <w:rsid w:val="00C71905"/>
    <w:rsid w:val="00C735FB"/>
    <w:rsid w:val="00C73861"/>
    <w:rsid w:val="00C742EC"/>
    <w:rsid w:val="00C7432C"/>
    <w:rsid w:val="00C7497A"/>
    <w:rsid w:val="00C75791"/>
    <w:rsid w:val="00C76304"/>
    <w:rsid w:val="00C77B31"/>
    <w:rsid w:val="00C80143"/>
    <w:rsid w:val="00C817BB"/>
    <w:rsid w:val="00C83B2D"/>
    <w:rsid w:val="00C84955"/>
    <w:rsid w:val="00C86467"/>
    <w:rsid w:val="00C90D20"/>
    <w:rsid w:val="00C918EB"/>
    <w:rsid w:val="00C942C1"/>
    <w:rsid w:val="00C95C72"/>
    <w:rsid w:val="00C96B86"/>
    <w:rsid w:val="00C97DF7"/>
    <w:rsid w:val="00CA0560"/>
    <w:rsid w:val="00CA0ADE"/>
    <w:rsid w:val="00CA1A6A"/>
    <w:rsid w:val="00CA43D8"/>
    <w:rsid w:val="00CA6108"/>
    <w:rsid w:val="00CA7F7D"/>
    <w:rsid w:val="00CB766B"/>
    <w:rsid w:val="00CC2A5D"/>
    <w:rsid w:val="00CC2BFB"/>
    <w:rsid w:val="00CC356D"/>
    <w:rsid w:val="00CC57FE"/>
    <w:rsid w:val="00CC7415"/>
    <w:rsid w:val="00CD109D"/>
    <w:rsid w:val="00CD1590"/>
    <w:rsid w:val="00CD1E9D"/>
    <w:rsid w:val="00CD5E6D"/>
    <w:rsid w:val="00CD6ABB"/>
    <w:rsid w:val="00CD6F67"/>
    <w:rsid w:val="00CE5CF2"/>
    <w:rsid w:val="00CF25EA"/>
    <w:rsid w:val="00CF2B8B"/>
    <w:rsid w:val="00D00617"/>
    <w:rsid w:val="00D00A5D"/>
    <w:rsid w:val="00D00A87"/>
    <w:rsid w:val="00D01C3F"/>
    <w:rsid w:val="00D02C1D"/>
    <w:rsid w:val="00D02F2F"/>
    <w:rsid w:val="00D04A6D"/>
    <w:rsid w:val="00D05751"/>
    <w:rsid w:val="00D0642C"/>
    <w:rsid w:val="00D12803"/>
    <w:rsid w:val="00D13087"/>
    <w:rsid w:val="00D1438B"/>
    <w:rsid w:val="00D156C9"/>
    <w:rsid w:val="00D1646B"/>
    <w:rsid w:val="00D16FA0"/>
    <w:rsid w:val="00D22E1D"/>
    <w:rsid w:val="00D2329B"/>
    <w:rsid w:val="00D23838"/>
    <w:rsid w:val="00D2604C"/>
    <w:rsid w:val="00D26DCE"/>
    <w:rsid w:val="00D27BAB"/>
    <w:rsid w:val="00D27E5E"/>
    <w:rsid w:val="00D33AAB"/>
    <w:rsid w:val="00D4238F"/>
    <w:rsid w:val="00D5130A"/>
    <w:rsid w:val="00D51769"/>
    <w:rsid w:val="00D522D8"/>
    <w:rsid w:val="00D52359"/>
    <w:rsid w:val="00D53FC5"/>
    <w:rsid w:val="00D543CB"/>
    <w:rsid w:val="00D5491C"/>
    <w:rsid w:val="00D554E8"/>
    <w:rsid w:val="00D5748E"/>
    <w:rsid w:val="00D574D6"/>
    <w:rsid w:val="00D606CD"/>
    <w:rsid w:val="00D612A9"/>
    <w:rsid w:val="00D6268D"/>
    <w:rsid w:val="00D65B3B"/>
    <w:rsid w:val="00D66935"/>
    <w:rsid w:val="00D66DDA"/>
    <w:rsid w:val="00D74E68"/>
    <w:rsid w:val="00D80021"/>
    <w:rsid w:val="00D80F8F"/>
    <w:rsid w:val="00D82444"/>
    <w:rsid w:val="00D8370A"/>
    <w:rsid w:val="00D86AA6"/>
    <w:rsid w:val="00D8724C"/>
    <w:rsid w:val="00D8724D"/>
    <w:rsid w:val="00D938C1"/>
    <w:rsid w:val="00D9522E"/>
    <w:rsid w:val="00DA1860"/>
    <w:rsid w:val="00DA2494"/>
    <w:rsid w:val="00DA47A8"/>
    <w:rsid w:val="00DA5235"/>
    <w:rsid w:val="00DA6421"/>
    <w:rsid w:val="00DA79E7"/>
    <w:rsid w:val="00DB206B"/>
    <w:rsid w:val="00DB3592"/>
    <w:rsid w:val="00DB37F3"/>
    <w:rsid w:val="00DB3D26"/>
    <w:rsid w:val="00DB4C93"/>
    <w:rsid w:val="00DC3F8A"/>
    <w:rsid w:val="00DC4631"/>
    <w:rsid w:val="00DC6088"/>
    <w:rsid w:val="00DD1A93"/>
    <w:rsid w:val="00DD46E9"/>
    <w:rsid w:val="00DD5DF4"/>
    <w:rsid w:val="00DD6BBD"/>
    <w:rsid w:val="00DD74AB"/>
    <w:rsid w:val="00DE0D00"/>
    <w:rsid w:val="00DE16CD"/>
    <w:rsid w:val="00DE2CB8"/>
    <w:rsid w:val="00DE3588"/>
    <w:rsid w:val="00DE3F85"/>
    <w:rsid w:val="00DE6492"/>
    <w:rsid w:val="00DF280B"/>
    <w:rsid w:val="00DF28B7"/>
    <w:rsid w:val="00DF4847"/>
    <w:rsid w:val="00DF48C2"/>
    <w:rsid w:val="00DF68C0"/>
    <w:rsid w:val="00DF7F5A"/>
    <w:rsid w:val="00E00FFD"/>
    <w:rsid w:val="00E04A3C"/>
    <w:rsid w:val="00E04C02"/>
    <w:rsid w:val="00E0500F"/>
    <w:rsid w:val="00E053B2"/>
    <w:rsid w:val="00E05D97"/>
    <w:rsid w:val="00E139D5"/>
    <w:rsid w:val="00E14CA5"/>
    <w:rsid w:val="00E152DF"/>
    <w:rsid w:val="00E20A53"/>
    <w:rsid w:val="00E22D1B"/>
    <w:rsid w:val="00E23308"/>
    <w:rsid w:val="00E235F5"/>
    <w:rsid w:val="00E23783"/>
    <w:rsid w:val="00E251E0"/>
    <w:rsid w:val="00E26411"/>
    <w:rsid w:val="00E26C3F"/>
    <w:rsid w:val="00E273C5"/>
    <w:rsid w:val="00E307B6"/>
    <w:rsid w:val="00E312F8"/>
    <w:rsid w:val="00E3288D"/>
    <w:rsid w:val="00E3548E"/>
    <w:rsid w:val="00E37EDE"/>
    <w:rsid w:val="00E41AD6"/>
    <w:rsid w:val="00E42017"/>
    <w:rsid w:val="00E42730"/>
    <w:rsid w:val="00E46268"/>
    <w:rsid w:val="00E4654D"/>
    <w:rsid w:val="00E500D4"/>
    <w:rsid w:val="00E54530"/>
    <w:rsid w:val="00E550C4"/>
    <w:rsid w:val="00E55854"/>
    <w:rsid w:val="00E62617"/>
    <w:rsid w:val="00E628AD"/>
    <w:rsid w:val="00E64339"/>
    <w:rsid w:val="00E677BD"/>
    <w:rsid w:val="00E679C5"/>
    <w:rsid w:val="00E67CD7"/>
    <w:rsid w:val="00E70C44"/>
    <w:rsid w:val="00E72B6E"/>
    <w:rsid w:val="00E7372F"/>
    <w:rsid w:val="00E83757"/>
    <w:rsid w:val="00E8384E"/>
    <w:rsid w:val="00E84C1C"/>
    <w:rsid w:val="00E86693"/>
    <w:rsid w:val="00E872A7"/>
    <w:rsid w:val="00E91EB1"/>
    <w:rsid w:val="00E94C35"/>
    <w:rsid w:val="00E95B0E"/>
    <w:rsid w:val="00E97AC7"/>
    <w:rsid w:val="00EA19E9"/>
    <w:rsid w:val="00EA2057"/>
    <w:rsid w:val="00EA369D"/>
    <w:rsid w:val="00EA411E"/>
    <w:rsid w:val="00EA58FD"/>
    <w:rsid w:val="00EA5D20"/>
    <w:rsid w:val="00EA641F"/>
    <w:rsid w:val="00EA6A5A"/>
    <w:rsid w:val="00EA7315"/>
    <w:rsid w:val="00EB0506"/>
    <w:rsid w:val="00EB1021"/>
    <w:rsid w:val="00EB19E0"/>
    <w:rsid w:val="00EB3A01"/>
    <w:rsid w:val="00EB400D"/>
    <w:rsid w:val="00EB459F"/>
    <w:rsid w:val="00EB5A80"/>
    <w:rsid w:val="00EB7AF3"/>
    <w:rsid w:val="00EC00BE"/>
    <w:rsid w:val="00EC07DD"/>
    <w:rsid w:val="00EC0D7C"/>
    <w:rsid w:val="00EC14F6"/>
    <w:rsid w:val="00EC3652"/>
    <w:rsid w:val="00EC701A"/>
    <w:rsid w:val="00EC70A6"/>
    <w:rsid w:val="00EC7997"/>
    <w:rsid w:val="00EC7F14"/>
    <w:rsid w:val="00ED1DF4"/>
    <w:rsid w:val="00ED3242"/>
    <w:rsid w:val="00ED45B5"/>
    <w:rsid w:val="00ED499D"/>
    <w:rsid w:val="00EE1F4D"/>
    <w:rsid w:val="00EE220A"/>
    <w:rsid w:val="00EE238E"/>
    <w:rsid w:val="00EE2853"/>
    <w:rsid w:val="00EE77C8"/>
    <w:rsid w:val="00EF0776"/>
    <w:rsid w:val="00EF07D2"/>
    <w:rsid w:val="00EF2C8D"/>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916"/>
    <w:rsid w:val="00F23CA1"/>
    <w:rsid w:val="00F2401A"/>
    <w:rsid w:val="00F249AF"/>
    <w:rsid w:val="00F25FCF"/>
    <w:rsid w:val="00F2646F"/>
    <w:rsid w:val="00F27E65"/>
    <w:rsid w:val="00F30A2C"/>
    <w:rsid w:val="00F31897"/>
    <w:rsid w:val="00F33D7E"/>
    <w:rsid w:val="00F36BB9"/>
    <w:rsid w:val="00F37721"/>
    <w:rsid w:val="00F405C9"/>
    <w:rsid w:val="00F40A19"/>
    <w:rsid w:val="00F414CD"/>
    <w:rsid w:val="00F414F8"/>
    <w:rsid w:val="00F41686"/>
    <w:rsid w:val="00F416B1"/>
    <w:rsid w:val="00F41BCE"/>
    <w:rsid w:val="00F44FA1"/>
    <w:rsid w:val="00F47626"/>
    <w:rsid w:val="00F47966"/>
    <w:rsid w:val="00F47CAB"/>
    <w:rsid w:val="00F50275"/>
    <w:rsid w:val="00F505C7"/>
    <w:rsid w:val="00F51366"/>
    <w:rsid w:val="00F54824"/>
    <w:rsid w:val="00F566F6"/>
    <w:rsid w:val="00F56CE1"/>
    <w:rsid w:val="00F60441"/>
    <w:rsid w:val="00F629DA"/>
    <w:rsid w:val="00F62A13"/>
    <w:rsid w:val="00F62D01"/>
    <w:rsid w:val="00F62EE5"/>
    <w:rsid w:val="00F64246"/>
    <w:rsid w:val="00F669C5"/>
    <w:rsid w:val="00F72DEA"/>
    <w:rsid w:val="00F76C7F"/>
    <w:rsid w:val="00F77CDF"/>
    <w:rsid w:val="00F803B0"/>
    <w:rsid w:val="00F80E14"/>
    <w:rsid w:val="00F80E25"/>
    <w:rsid w:val="00F81A0B"/>
    <w:rsid w:val="00F8399C"/>
    <w:rsid w:val="00F85F27"/>
    <w:rsid w:val="00F869B7"/>
    <w:rsid w:val="00F9005C"/>
    <w:rsid w:val="00F904AE"/>
    <w:rsid w:val="00F905C6"/>
    <w:rsid w:val="00F9484B"/>
    <w:rsid w:val="00F95FAC"/>
    <w:rsid w:val="00FA0966"/>
    <w:rsid w:val="00FA164B"/>
    <w:rsid w:val="00FA2566"/>
    <w:rsid w:val="00FA4E4D"/>
    <w:rsid w:val="00FA6905"/>
    <w:rsid w:val="00FA7A01"/>
    <w:rsid w:val="00FA7CBD"/>
    <w:rsid w:val="00FB03E9"/>
    <w:rsid w:val="00FB13E6"/>
    <w:rsid w:val="00FB440D"/>
    <w:rsid w:val="00FB4456"/>
    <w:rsid w:val="00FB4C36"/>
    <w:rsid w:val="00FB5D74"/>
    <w:rsid w:val="00FB6804"/>
    <w:rsid w:val="00FC038A"/>
    <w:rsid w:val="00FC3376"/>
    <w:rsid w:val="00FC3A0E"/>
    <w:rsid w:val="00FC47CB"/>
    <w:rsid w:val="00FC4B44"/>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5C008F29"/>
  <w15:docId w15:val="{E27B3CCE-B294-40C8-9727-87D6DA3A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radeColorida-nfase110">
    <w:name w:val="Grade Colorida - Ênfase 110"/>
    <w:basedOn w:val="Normal"/>
    <w:next w:val="Normal"/>
    <w:rsid w:val="00EB3A0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styleId="SemEspaamento">
    <w:name w:val="No Spacing"/>
    <w:uiPriority w:val="1"/>
    <w:qFormat/>
    <w:rsid w:val="002A7D6A"/>
    <w:rPr>
      <w:rFonts w:ascii="Calibri" w:eastAsia="Calibri" w:hAnsi="Calibri"/>
      <w:sz w:val="22"/>
      <w:szCs w:val="22"/>
      <w:lang w:eastAsia="en-US"/>
    </w:rPr>
  </w:style>
  <w:style w:type="paragraph" w:styleId="Legenda">
    <w:name w:val="caption"/>
    <w:basedOn w:val="Normal"/>
    <w:next w:val="Normal"/>
    <w:uiPriority w:val="35"/>
    <w:unhideWhenUsed/>
    <w:qFormat/>
    <w:rsid w:val="003C1EA0"/>
    <w:pPr>
      <w:spacing w:after="200"/>
    </w:pPr>
    <w:rPr>
      <w:b/>
      <w:bCs/>
      <w:color w:val="4F81BD" w:themeColor="accent1"/>
      <w:sz w:val="18"/>
      <w:szCs w:val="18"/>
    </w:rPr>
  </w:style>
  <w:style w:type="paragraph" w:customStyle="1" w:styleId="Default">
    <w:name w:val="Default"/>
    <w:rsid w:val="00262EC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28307540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03646231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49172629">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eader" Target="header2.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CCD76-863F-4CAB-932F-9A180F02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27</TotalTime>
  <Pages>66</Pages>
  <Words>13306</Words>
  <Characters>74136</Characters>
  <Application>Microsoft Office Word</Application>
  <DocSecurity>0</DocSecurity>
  <Lines>617</Lines>
  <Paragraphs>174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Diogo Jose Alves Barboza</cp:lastModifiedBy>
  <cp:revision>5</cp:revision>
  <cp:lastPrinted>2024-06-05T18:50:00Z</cp:lastPrinted>
  <dcterms:created xsi:type="dcterms:W3CDTF">2024-05-14T15:08:00Z</dcterms:created>
  <dcterms:modified xsi:type="dcterms:W3CDTF">2024-06-10T14:23:00Z</dcterms:modified>
</cp:coreProperties>
</file>