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32" w:rsidRPr="00724256" w:rsidRDefault="00A12432" w:rsidP="00A12432">
      <w:pPr>
        <w:jc w:val="center"/>
        <w:rPr>
          <w:b/>
          <w:bCs/>
        </w:rPr>
      </w:pPr>
      <w:r w:rsidRPr="00724256">
        <w:rPr>
          <w:b/>
          <w:bCs/>
        </w:rPr>
        <w:t xml:space="preserve">PREGÃO ELETRÔNICO Nº </w:t>
      </w:r>
      <w:r w:rsidR="00C076A7">
        <w:rPr>
          <w:b/>
          <w:bCs/>
        </w:rPr>
        <w:t>1</w:t>
      </w:r>
      <w:r w:rsidR="005E739F">
        <w:rPr>
          <w:b/>
          <w:bCs/>
        </w:rPr>
        <w:t>1</w:t>
      </w:r>
      <w:r w:rsidR="005A58DF" w:rsidRPr="007D2B4D">
        <w:rPr>
          <w:b/>
          <w:bCs/>
        </w:rPr>
        <w:t>/</w:t>
      </w:r>
      <w:r w:rsidR="005A58DF">
        <w:rPr>
          <w:b/>
          <w:bCs/>
        </w:rPr>
        <w:t>20</w:t>
      </w:r>
      <w:r w:rsidR="00C076A7">
        <w:rPr>
          <w:b/>
          <w:bCs/>
        </w:rPr>
        <w:t>19</w:t>
      </w:r>
    </w:p>
    <w:p w:rsidR="00A12432" w:rsidRPr="00724256" w:rsidRDefault="00A12432" w:rsidP="00A12432">
      <w:pPr>
        <w:jc w:val="center"/>
        <w:rPr>
          <w:b/>
          <w:bCs/>
        </w:rPr>
      </w:pPr>
      <w:r w:rsidRPr="00724256">
        <w:rPr>
          <w:b/>
          <w:bCs/>
        </w:rPr>
        <w:t>Processo Administrativo n.°25800.</w:t>
      </w:r>
      <w:r w:rsidR="00B21B17">
        <w:rPr>
          <w:b/>
          <w:bCs/>
        </w:rPr>
        <w:t>002833</w:t>
      </w:r>
      <w:r w:rsidRPr="00724256">
        <w:rPr>
          <w:b/>
          <w:bCs/>
        </w:rPr>
        <w:t>/20</w:t>
      </w:r>
      <w:r w:rsidR="00B21B17">
        <w:rPr>
          <w:b/>
          <w:bCs/>
        </w:rPr>
        <w:t>19</w:t>
      </w:r>
    </w:p>
    <w:p w:rsidR="00335B98" w:rsidRPr="00724256" w:rsidRDefault="00335B98"/>
    <w:p w:rsidR="00842E7E" w:rsidRPr="00724256" w:rsidRDefault="00842E7E" w:rsidP="00842E7E">
      <w:r w:rsidRPr="00E7141E">
        <w:t xml:space="preserve">Torna-se público, para conhecimento dos interessados, que a Empresa Brasileira de Hemoderivados e Biotecnologia - HEMOBRÁS, por meio da Gerência de Licitações e </w:t>
      </w:r>
      <w:r w:rsidR="00B41ECB">
        <w:t>Contratações</w:t>
      </w:r>
      <w:r w:rsidRPr="00E7141E">
        <w:t>, GLC, sediada</w:t>
      </w:r>
      <w:r w:rsidR="004E018E" w:rsidRPr="00E7141E">
        <w:t xml:space="preserve"> na</w:t>
      </w:r>
      <w:r w:rsidRPr="00E7141E">
        <w:t xml:space="preserve"> </w:t>
      </w:r>
      <w:r w:rsidR="004E018E" w:rsidRPr="00E7141E">
        <w:t xml:space="preserve">Rua Professor Aloísio Pessoa de Araújo, nº 75, Edifício Boa Viagem Corporate, 8º e 9º andares, Boa Viagem, Recife-PE, CEP: </w:t>
      </w:r>
      <w:proofErr w:type="gramStart"/>
      <w:r w:rsidR="004E018E" w:rsidRPr="00E7141E">
        <w:t>51.021-410</w:t>
      </w:r>
      <w:r w:rsidRPr="00E7141E">
        <w:t xml:space="preserve">, através dos Pregoeiros designados pela </w:t>
      </w:r>
      <w:r w:rsidR="00B21B17" w:rsidRPr="00111ACE">
        <w:rPr>
          <w:color w:val="000000"/>
        </w:rPr>
        <w:t>Portaria 47/2019</w:t>
      </w:r>
      <w:proofErr w:type="gramEnd"/>
      <w:r w:rsidR="00B21B17" w:rsidRPr="00111ACE">
        <w:rPr>
          <w:color w:val="000000"/>
        </w:rPr>
        <w:t>-PR, publicada no DOU n° 100, seção 2, página 48, em 27 de maio de 2019</w:t>
      </w:r>
      <w:r w:rsidRPr="00E7141E">
        <w:t xml:space="preserve">, realizará licitação, na modalidade </w:t>
      </w:r>
      <w:r w:rsidRPr="00E7141E">
        <w:rPr>
          <w:bCs/>
        </w:rPr>
        <w:t xml:space="preserve">PREGÃO, </w:t>
      </w:r>
      <w:r w:rsidRPr="00E7141E">
        <w:t>na forma</w:t>
      </w:r>
      <w:r w:rsidRPr="00E7141E">
        <w:rPr>
          <w:bCs/>
        </w:rPr>
        <w:t xml:space="preserve"> ELETRÔNICA, </w:t>
      </w:r>
      <w:r w:rsidR="00A77EB3" w:rsidRPr="00E7141E">
        <w:rPr>
          <w:bCs/>
        </w:rPr>
        <w:t>adotando como critério de julgamento o</w:t>
      </w:r>
      <w:r w:rsidRPr="00E7141E">
        <w:rPr>
          <w:bCs/>
          <w:iCs/>
        </w:rPr>
        <w:t xml:space="preserve"> menor preço</w:t>
      </w:r>
      <w:r w:rsidRPr="00E7141E">
        <w:rPr>
          <w:b/>
          <w:bCs/>
        </w:rPr>
        <w:t>,</w:t>
      </w:r>
      <w:r w:rsidRPr="00E7141E">
        <w:t xml:space="preserve"> nos termos da Lei nº 10.520, de 17 de julho de 2002, do Decreto nº 5.450, de 31 de maio de 2005,</w:t>
      </w:r>
      <w:r w:rsidR="00A77EB3" w:rsidRPr="00E7141E">
        <w:t xml:space="preserve"> </w:t>
      </w:r>
      <w:r w:rsidRPr="00E7141E">
        <w:t xml:space="preserve">do </w:t>
      </w:r>
      <w:r w:rsidR="00B21B17" w:rsidRPr="00B21B17">
        <w:t>Decreto 9.507, de 21 de setembro de 2018</w:t>
      </w:r>
      <w:r w:rsidR="00411844" w:rsidRPr="00E7141E">
        <w:t>, da</w:t>
      </w:r>
      <w:r w:rsidRPr="00E7141E">
        <w:t xml:space="preserve"> </w:t>
      </w:r>
      <w:r w:rsidR="00411844" w:rsidRPr="00E7141E">
        <w:t>Instrução Normativa SEGES/MPDG nº 3, de 26 de Abril de 2018</w:t>
      </w:r>
      <w:r w:rsidRPr="00E7141E">
        <w:t xml:space="preserve">, da Lei Complementar n° 123, de 14 de dezembro de 2006, da Lei nº 11.488, de 15 de junho de 2007, do Decreto n° 8.538, de 06 de outubro de 2015, aplicando-se, subsidiariamente, </w:t>
      </w:r>
      <w:r w:rsidR="00200918" w:rsidRPr="00E7141E">
        <w:t xml:space="preserve">a Lei nº 13.303, de 30 de junho de 2016, </w:t>
      </w:r>
      <w:r w:rsidR="00A77EB3" w:rsidRPr="00E7141E">
        <w:t xml:space="preserve">o Regulamento de Licitações e Contratações da Hemobrás, aprovado pela </w:t>
      </w:r>
      <w:r w:rsidR="00705751" w:rsidRPr="00E7141E">
        <w:t xml:space="preserve">Resolução/CADM </w:t>
      </w:r>
      <w:r w:rsidR="00E7141E" w:rsidRPr="00E7141E">
        <w:t xml:space="preserve">nº </w:t>
      </w:r>
      <w:r w:rsidR="00705751" w:rsidRPr="00E7141E">
        <w:t>17 de 28 de Setembro de 2018, publicada no Diário Oficial da União de 09 de Outubro de 2018, Seção 1, p. 74 - 80</w:t>
      </w:r>
      <w:r w:rsidR="00A77EB3" w:rsidRPr="00E7141E">
        <w:t xml:space="preserve"> </w:t>
      </w:r>
      <w:r w:rsidRPr="00E7141E">
        <w:t>e as exigências estabelecidas neste Edital.</w:t>
      </w:r>
      <w:r w:rsidRPr="00724256">
        <w:t xml:space="preserve"> </w:t>
      </w:r>
    </w:p>
    <w:p w:rsidR="00842E7E" w:rsidRPr="00724256" w:rsidRDefault="00842E7E" w:rsidP="00842E7E"/>
    <w:p w:rsidR="00842E7E" w:rsidRPr="00724256" w:rsidRDefault="00842E7E" w:rsidP="008D725D">
      <w:pPr>
        <w:tabs>
          <w:tab w:val="left" w:pos="2145"/>
        </w:tabs>
        <w:rPr>
          <w:b/>
        </w:rPr>
      </w:pPr>
      <w:r w:rsidRPr="00724256">
        <w:rPr>
          <w:b/>
        </w:rPr>
        <w:t xml:space="preserve">Data da sessão: </w:t>
      </w:r>
      <w:r w:rsidR="00C076A7">
        <w:rPr>
          <w:b/>
        </w:rPr>
        <w:t>22</w:t>
      </w:r>
      <w:r w:rsidR="00C36602">
        <w:rPr>
          <w:b/>
        </w:rPr>
        <w:t>/</w:t>
      </w:r>
      <w:r w:rsidR="00C076A7">
        <w:rPr>
          <w:b/>
        </w:rPr>
        <w:t>07</w:t>
      </w:r>
      <w:r w:rsidR="007D2B4D">
        <w:rPr>
          <w:b/>
        </w:rPr>
        <w:t>/20</w:t>
      </w:r>
      <w:r w:rsidR="00C076A7">
        <w:rPr>
          <w:b/>
        </w:rPr>
        <w:t>19</w:t>
      </w:r>
    </w:p>
    <w:p w:rsidR="00842E7E" w:rsidRPr="00724256" w:rsidRDefault="00842E7E" w:rsidP="00842E7E">
      <w:pPr>
        <w:rPr>
          <w:b/>
        </w:rPr>
      </w:pPr>
      <w:r w:rsidRPr="00724256">
        <w:rPr>
          <w:b/>
        </w:rPr>
        <w:t xml:space="preserve">Horário: </w:t>
      </w:r>
      <w:proofErr w:type="gramStart"/>
      <w:r w:rsidR="00C076A7">
        <w:rPr>
          <w:b/>
        </w:rPr>
        <w:t>09</w:t>
      </w:r>
      <w:r w:rsidR="007D2B4D">
        <w:rPr>
          <w:b/>
        </w:rPr>
        <w:t>:</w:t>
      </w:r>
      <w:r w:rsidR="00C076A7">
        <w:rPr>
          <w:b/>
        </w:rPr>
        <w:t>00</w:t>
      </w:r>
      <w:proofErr w:type="gramEnd"/>
      <w:r w:rsidR="007D2B4D">
        <w:rPr>
          <w:b/>
        </w:rPr>
        <w:t>h</w:t>
      </w:r>
    </w:p>
    <w:p w:rsidR="00842E7E" w:rsidRPr="00724256" w:rsidRDefault="00842E7E" w:rsidP="00842E7E">
      <w:pPr>
        <w:rPr>
          <w:b/>
        </w:rPr>
      </w:pPr>
      <w:r w:rsidRPr="00724256">
        <w:rPr>
          <w:b/>
        </w:rPr>
        <w:t xml:space="preserve">Local: Portal de Compras do Governo Federal – </w:t>
      </w:r>
      <w:hyperlink r:id="rId9" w:history="1">
        <w:r w:rsidRPr="00724256">
          <w:rPr>
            <w:rStyle w:val="Hyperlink"/>
            <w:b/>
          </w:rPr>
          <w:t>www.comprasgovernamentais.gov.br</w:t>
        </w:r>
      </w:hyperlink>
    </w:p>
    <w:p w:rsidR="00842E7E" w:rsidRPr="00724256" w:rsidRDefault="00842E7E" w:rsidP="00842E7E">
      <w:pPr>
        <w:rPr>
          <w:b/>
        </w:rPr>
      </w:pPr>
    </w:p>
    <w:p w:rsidR="00842E7E" w:rsidRPr="00C36602" w:rsidRDefault="00842E7E" w:rsidP="00C36602">
      <w:pPr>
        <w:numPr>
          <w:ilvl w:val="0"/>
          <w:numId w:val="2"/>
        </w:numPr>
        <w:ind w:left="357" w:hanging="357"/>
        <w:rPr>
          <w:b/>
        </w:rPr>
      </w:pPr>
      <w:r w:rsidRPr="00724256">
        <w:rPr>
          <w:b/>
        </w:rPr>
        <w:t>DO OBJETO</w:t>
      </w:r>
    </w:p>
    <w:p w:rsidR="00C36602" w:rsidRPr="00E27355" w:rsidRDefault="00E27355" w:rsidP="00E27355">
      <w:pPr>
        <w:numPr>
          <w:ilvl w:val="1"/>
          <w:numId w:val="2"/>
        </w:numPr>
        <w:ind w:left="357" w:hanging="357"/>
      </w:pPr>
      <w:r>
        <w:t>O objeto da presente licitação é a seleção de proposta mais vantajosa para c</w:t>
      </w:r>
      <w:r w:rsidRPr="00B36DA1">
        <w:t>ontratação de serviços de Auditoria Independente para a prestação de serviços técnicos especializados de Auditoria das Demonstrações Contábeis em conformidade com as Normas Brasileiras de Auditoria emitidas pelo Conselho Federal de Contabilidade, bem como emissão de relatório de revisão da Escrituração Contábil Fiscal (ECF) e participação em reuniões do Conselho Fiscal, Conselho de Administração, Comitê de Auditoria e Assembleia Geral da Hemobrás, em estrita</w:t>
      </w:r>
      <w:r w:rsidR="00256E59">
        <w:t xml:space="preserve"> conformidade com o item </w:t>
      </w:r>
      <w:proofErr w:type="gramStart"/>
      <w:r w:rsidR="00256E59">
        <w:t>4</w:t>
      </w:r>
      <w:proofErr w:type="gramEnd"/>
      <w:r w:rsidR="00256E59">
        <w:t xml:space="preserve"> do</w:t>
      </w:r>
      <w:r w:rsidRPr="00B36DA1">
        <w:t xml:space="preserve"> Termo de Referência</w:t>
      </w:r>
      <w:r>
        <w:t xml:space="preserve">, conforme condições e exigências estabelecidas </w:t>
      </w:r>
      <w:r w:rsidR="00C36602" w:rsidRPr="00C36602">
        <w:t>neste Edital e seus anexos.</w:t>
      </w:r>
    </w:p>
    <w:p w:rsidR="00B21B17" w:rsidRPr="007C2E7A" w:rsidRDefault="00B21B17" w:rsidP="00B21B17">
      <w:pPr>
        <w:numPr>
          <w:ilvl w:val="1"/>
          <w:numId w:val="2"/>
        </w:numPr>
        <w:ind w:left="357" w:hanging="357"/>
      </w:pPr>
      <w:r w:rsidRPr="007C2E7A">
        <w:t xml:space="preserve">A licitação será realizada em </w:t>
      </w:r>
      <w:r w:rsidRPr="001C2D29">
        <w:rPr>
          <w:b/>
        </w:rPr>
        <w:t>único item</w:t>
      </w:r>
      <w:r w:rsidRPr="007C2E7A">
        <w:t>.</w:t>
      </w:r>
    </w:p>
    <w:p w:rsidR="00C36602" w:rsidRDefault="00B21B17" w:rsidP="00B21B17">
      <w:pPr>
        <w:numPr>
          <w:ilvl w:val="1"/>
          <w:numId w:val="2"/>
        </w:numPr>
        <w:ind w:left="357" w:hanging="357"/>
      </w:pPr>
      <w:r w:rsidRPr="007C2E7A">
        <w:t>O critério de julgamento adotado será o menor preço do item, observadas as exigências contidas neste Edital e seus Anexos quanto às especificações do objeto.</w:t>
      </w:r>
    </w:p>
    <w:p w:rsidR="00842E7E" w:rsidRDefault="00842E7E" w:rsidP="00842E7E">
      <w:pPr>
        <w:pStyle w:val="PargrafodaLista"/>
        <w:ind w:left="1080"/>
      </w:pPr>
    </w:p>
    <w:p w:rsidR="00C076A7" w:rsidRPr="00724256" w:rsidRDefault="00C076A7" w:rsidP="00842E7E">
      <w:pPr>
        <w:pStyle w:val="PargrafodaLista"/>
        <w:ind w:left="1080"/>
      </w:pPr>
    </w:p>
    <w:p w:rsidR="00AF3DFD" w:rsidRPr="00445756" w:rsidRDefault="00AF3DFD" w:rsidP="00AF3DFD">
      <w:pPr>
        <w:numPr>
          <w:ilvl w:val="0"/>
          <w:numId w:val="2"/>
        </w:numPr>
        <w:ind w:left="357" w:hanging="357"/>
        <w:rPr>
          <w:b/>
        </w:rPr>
      </w:pPr>
      <w:r w:rsidRPr="00445756">
        <w:rPr>
          <w:b/>
        </w:rPr>
        <w:lastRenderedPageBreak/>
        <w:t>DOS RECURSOS ORÇAMENTÁRIOS</w:t>
      </w:r>
    </w:p>
    <w:p w:rsidR="00AF3DFD" w:rsidRPr="00724256" w:rsidRDefault="00AF3DFD" w:rsidP="00FE1902">
      <w:pPr>
        <w:numPr>
          <w:ilvl w:val="1"/>
          <w:numId w:val="2"/>
        </w:numPr>
        <w:ind w:left="357" w:hanging="357"/>
        <w:rPr>
          <w:rFonts w:eastAsia="Times New Roman"/>
          <w:color w:val="000000"/>
        </w:rPr>
      </w:pPr>
      <w:r w:rsidRPr="00724256">
        <w:rPr>
          <w:color w:val="000000"/>
        </w:rPr>
        <w:t xml:space="preserve">As despesas para atender a esta licitação estão programadas em dotação orçamentária própria, prevista no orçamento da </w:t>
      </w:r>
      <w:r w:rsidR="00DD7A1F">
        <w:rPr>
          <w:color w:val="000000"/>
        </w:rPr>
        <w:t>Hemobrás</w:t>
      </w:r>
      <w:r w:rsidR="00FE1902">
        <w:rPr>
          <w:color w:val="000000"/>
        </w:rPr>
        <w:t>.</w:t>
      </w:r>
    </w:p>
    <w:p w:rsidR="00AF3DFD" w:rsidRPr="00724256" w:rsidRDefault="00AF3DFD" w:rsidP="00AF3DFD">
      <w:pPr>
        <w:spacing w:line="276" w:lineRule="auto"/>
        <w:ind w:left="1134"/>
        <w:rPr>
          <w:rFonts w:eastAsia="Times New Roman"/>
          <w:color w:val="000000"/>
        </w:rPr>
      </w:pPr>
    </w:p>
    <w:p w:rsidR="00AF3DFD" w:rsidRPr="00D84A84" w:rsidRDefault="00AF3DFD" w:rsidP="00AF3DFD">
      <w:pPr>
        <w:numPr>
          <w:ilvl w:val="0"/>
          <w:numId w:val="2"/>
        </w:numPr>
        <w:ind w:left="357" w:hanging="357"/>
        <w:rPr>
          <w:b/>
        </w:rPr>
      </w:pPr>
      <w:r w:rsidRPr="00D84A84">
        <w:rPr>
          <w:b/>
        </w:rPr>
        <w:t>DO CREDENCIAMENTO</w:t>
      </w:r>
    </w:p>
    <w:p w:rsidR="00B21B17" w:rsidRPr="00724256" w:rsidRDefault="00B21B17" w:rsidP="00B21B17">
      <w:pPr>
        <w:numPr>
          <w:ilvl w:val="1"/>
          <w:numId w:val="2"/>
        </w:numPr>
        <w:ind w:left="357" w:hanging="357"/>
        <w:rPr>
          <w:color w:val="000000"/>
        </w:rPr>
      </w:pPr>
      <w:r w:rsidRPr="00724256">
        <w:rPr>
          <w:color w:val="000000"/>
        </w:rPr>
        <w:t>O Credenciamento é o nível básico do registro cadastral no SICAF, que permite a participação dos interessados na modalidade licitatória Pregão, em sua forma eletrônica.</w:t>
      </w:r>
    </w:p>
    <w:p w:rsidR="00B21B17" w:rsidRPr="00724256" w:rsidRDefault="00B21B17" w:rsidP="00B21B17">
      <w:pPr>
        <w:numPr>
          <w:ilvl w:val="1"/>
          <w:numId w:val="2"/>
        </w:numPr>
        <w:ind w:left="357" w:hanging="357"/>
        <w:rPr>
          <w:color w:val="000000"/>
        </w:rPr>
      </w:pPr>
      <w:r w:rsidRPr="00724256">
        <w:rPr>
          <w:color w:val="000000"/>
        </w:rPr>
        <w:t>O cadastro no SICAF poderá ser iniciado no Portal de Compras do Governo Federal, no sítio www.comprasgovernamentais.gov.br,</w:t>
      </w:r>
      <w:r w:rsidRPr="00681D4E">
        <w:rPr>
          <w:color w:val="000000"/>
        </w:rPr>
        <w:t xml:space="preserve"> por meio de certificado digital conferido pela Infraestrutura de Chaves </w:t>
      </w:r>
      <w:proofErr w:type="gramStart"/>
      <w:r w:rsidRPr="00681D4E">
        <w:rPr>
          <w:color w:val="000000"/>
        </w:rPr>
        <w:t>Públicas Brasileira</w:t>
      </w:r>
      <w:proofErr w:type="gramEnd"/>
      <w:r w:rsidRPr="00681D4E">
        <w:rPr>
          <w:color w:val="000000"/>
        </w:rPr>
        <w:t xml:space="preserve"> – ICP - Brasil.</w:t>
      </w:r>
    </w:p>
    <w:p w:rsidR="00B21B17" w:rsidRPr="00724256" w:rsidRDefault="00B21B17" w:rsidP="00B21B17">
      <w:pPr>
        <w:numPr>
          <w:ilvl w:val="1"/>
          <w:numId w:val="2"/>
        </w:numPr>
        <w:ind w:left="357" w:hanging="357"/>
        <w:rPr>
          <w:color w:val="000000"/>
        </w:rPr>
      </w:pPr>
      <w:r w:rsidRPr="00724256">
        <w:rPr>
          <w:color w:val="000000"/>
        </w:rPr>
        <w:t>O credenciamento junto ao provedor do sistema implica a responsabilidade do licitante ou de seu representante legal e a presunção de sua capacidade técnica para realização das transações inerentes a este Pregão.</w:t>
      </w:r>
    </w:p>
    <w:p w:rsidR="00B21B17" w:rsidRPr="007C2E7A" w:rsidRDefault="00B21B17" w:rsidP="00B21B17">
      <w:pPr>
        <w:numPr>
          <w:ilvl w:val="1"/>
          <w:numId w:val="2"/>
        </w:numPr>
        <w:ind w:left="357" w:hanging="357"/>
        <w:rPr>
          <w:color w:val="000000"/>
        </w:rPr>
      </w:pPr>
      <w:r w:rsidRPr="007C2E7A">
        <w:rPr>
          <w:color w:val="000000"/>
        </w:rPr>
        <w:t>É de responsabilidade exclusiva do licitante o uso adequado do sistema, cabendo-lhe zelar por todas as transações efetuadas diretamente ou por seu representante.</w:t>
      </w:r>
    </w:p>
    <w:p w:rsidR="00AF3DFD" w:rsidRDefault="00B21B17" w:rsidP="00B21B17">
      <w:pPr>
        <w:numPr>
          <w:ilvl w:val="1"/>
          <w:numId w:val="2"/>
        </w:numPr>
        <w:ind w:left="357" w:hanging="357"/>
        <w:rPr>
          <w:color w:val="000000"/>
        </w:rPr>
      </w:pPr>
      <w:r w:rsidRPr="007C2E7A">
        <w:rPr>
          <w:color w:val="000000"/>
        </w:rPr>
        <w:t xml:space="preserve">É de responsabilidade </w:t>
      </w:r>
      <w:proofErr w:type="gramStart"/>
      <w:r w:rsidRPr="007C2E7A">
        <w:rPr>
          <w:color w:val="000000"/>
        </w:rPr>
        <w:t>do cadastrado conferir</w:t>
      </w:r>
      <w:proofErr w:type="gramEnd"/>
      <w:r w:rsidRPr="007C2E7A">
        <w:rPr>
          <w:color w:val="00000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21B17" w:rsidRPr="00B21B17" w:rsidRDefault="00B21B17" w:rsidP="00B21B17">
      <w:pPr>
        <w:ind w:left="357"/>
        <w:rPr>
          <w:color w:val="000000"/>
        </w:rPr>
      </w:pPr>
    </w:p>
    <w:p w:rsidR="002E677B" w:rsidRDefault="002E677B" w:rsidP="002E677B">
      <w:pPr>
        <w:numPr>
          <w:ilvl w:val="0"/>
          <w:numId w:val="2"/>
        </w:numPr>
        <w:ind w:left="357" w:hanging="357"/>
        <w:rPr>
          <w:b/>
        </w:rPr>
      </w:pPr>
      <w:r w:rsidRPr="0037743F">
        <w:rPr>
          <w:b/>
        </w:rPr>
        <w:t>DA PARTICIPAÇÃO NO PREGÃO</w:t>
      </w:r>
    </w:p>
    <w:p w:rsidR="00F63787" w:rsidRPr="007863BA" w:rsidRDefault="00F63787" w:rsidP="00200918">
      <w:pPr>
        <w:numPr>
          <w:ilvl w:val="1"/>
          <w:numId w:val="2"/>
        </w:numPr>
        <w:ind w:left="357" w:hanging="357"/>
        <w:contextualSpacing/>
        <w:rPr>
          <w:color w:val="000000" w:themeColor="text1"/>
        </w:rPr>
      </w:pPr>
      <w:r w:rsidRPr="007863BA">
        <w:rPr>
          <w:color w:val="000000" w:themeColor="text1"/>
        </w:rPr>
        <w:t xml:space="preserve">A participação neste Pregão é </w:t>
      </w:r>
      <w:r w:rsidRPr="00C076A7">
        <w:rPr>
          <w:b/>
          <w:color w:val="000000" w:themeColor="text1"/>
        </w:rPr>
        <w:t>exclusiva a microempresas e empresas de pequeno porte</w:t>
      </w:r>
      <w:r w:rsidRPr="007863BA">
        <w:rPr>
          <w:color w:val="000000" w:themeColor="text1"/>
        </w:rPr>
        <w:t>, cujo ramo de atividade seja compatível com o objeto desta licitação, e que estejam com Credenciamento regular no Sistema de Cadastramento Unificado de Fornecedores – SICAF</w:t>
      </w:r>
      <w:r w:rsidR="003968F5" w:rsidRPr="007863BA">
        <w:rPr>
          <w:color w:val="000000" w:themeColor="text1"/>
        </w:rPr>
        <w:t>, conforme disposto no art. 9º da IN SEGES/MP nº 3, de 2018.</w:t>
      </w:r>
    </w:p>
    <w:p w:rsidR="00922675" w:rsidRPr="007863BA" w:rsidRDefault="00F156DB" w:rsidP="00200918">
      <w:pPr>
        <w:numPr>
          <w:ilvl w:val="1"/>
          <w:numId w:val="2"/>
        </w:numPr>
        <w:ind w:left="357" w:hanging="357"/>
        <w:contextualSpacing/>
        <w:rPr>
          <w:color w:val="000000" w:themeColor="text1"/>
        </w:rPr>
      </w:pPr>
      <w:r w:rsidRPr="007863BA">
        <w:rPr>
          <w:color w:val="000000" w:themeColor="text1"/>
        </w:rPr>
        <w:t>Não poderão participar desta licitação os interessados:</w:t>
      </w:r>
    </w:p>
    <w:p w:rsidR="00F156DB" w:rsidRPr="007863BA" w:rsidRDefault="00F156DB" w:rsidP="00200918">
      <w:pPr>
        <w:numPr>
          <w:ilvl w:val="2"/>
          <w:numId w:val="2"/>
        </w:numPr>
        <w:ind w:left="709" w:hanging="567"/>
        <w:contextualSpacing/>
        <w:rPr>
          <w:color w:val="000000" w:themeColor="text1"/>
        </w:rPr>
      </w:pPr>
      <w:proofErr w:type="gramStart"/>
      <w:r w:rsidRPr="007863BA">
        <w:rPr>
          <w:bCs/>
          <w:color w:val="000000" w:themeColor="text1"/>
          <w:szCs w:val="20"/>
        </w:rPr>
        <w:t>proibidos</w:t>
      </w:r>
      <w:proofErr w:type="gramEnd"/>
      <w:r w:rsidRPr="007863BA">
        <w:rPr>
          <w:bCs/>
          <w:color w:val="000000" w:themeColor="text1"/>
          <w:szCs w:val="20"/>
        </w:rPr>
        <w:t xml:space="preserve"> de participar de licitações e celebrar contratos administrativos, na forma da legislação vigente;</w:t>
      </w:r>
    </w:p>
    <w:p w:rsidR="00F156DB" w:rsidRPr="007863BA" w:rsidRDefault="00F156DB" w:rsidP="00200918">
      <w:pPr>
        <w:numPr>
          <w:ilvl w:val="2"/>
          <w:numId w:val="2"/>
        </w:numPr>
        <w:ind w:left="709" w:hanging="567"/>
        <w:contextualSpacing/>
        <w:rPr>
          <w:bCs/>
          <w:color w:val="000000" w:themeColor="text1"/>
          <w:szCs w:val="20"/>
        </w:rPr>
      </w:pPr>
      <w:proofErr w:type="gramStart"/>
      <w:r w:rsidRPr="007863BA">
        <w:rPr>
          <w:bCs/>
          <w:color w:val="000000" w:themeColor="text1"/>
          <w:szCs w:val="20"/>
        </w:rPr>
        <w:t>estrangeiros</w:t>
      </w:r>
      <w:proofErr w:type="gramEnd"/>
      <w:r w:rsidRPr="007863BA">
        <w:rPr>
          <w:bCs/>
          <w:color w:val="000000" w:themeColor="text1"/>
          <w:szCs w:val="20"/>
        </w:rPr>
        <w:t xml:space="preserve"> que não tenham representação legal no Brasil com poderes expressos para receber citação e responder administrativa ou judicialmente;</w:t>
      </w:r>
    </w:p>
    <w:p w:rsidR="009F788B" w:rsidRPr="007863BA" w:rsidRDefault="009F788B" w:rsidP="00200918">
      <w:pPr>
        <w:numPr>
          <w:ilvl w:val="3"/>
          <w:numId w:val="2"/>
        </w:numPr>
        <w:contextualSpacing/>
        <w:rPr>
          <w:bCs/>
          <w:color w:val="000000" w:themeColor="text1"/>
          <w:szCs w:val="20"/>
        </w:rPr>
      </w:pPr>
      <w:proofErr w:type="gramStart"/>
      <w:r w:rsidRPr="007863BA">
        <w:rPr>
          <w:bCs/>
          <w:color w:val="000000" w:themeColor="text1"/>
          <w:szCs w:val="20"/>
        </w:rPr>
        <w:t>nos</w:t>
      </w:r>
      <w:proofErr w:type="gramEnd"/>
      <w:r w:rsidRPr="007863BA">
        <w:rPr>
          <w:bCs/>
          <w:color w:val="000000" w:themeColor="text1"/>
          <w:szCs w:val="20"/>
        </w:rPr>
        <w:t xml:space="preserve"> itens exclusivos a microempresas e empresas de pequeno porte não poderão participar sociedades estrangeiras;</w:t>
      </w:r>
    </w:p>
    <w:p w:rsidR="007863BA" w:rsidRPr="00922675" w:rsidRDefault="007863BA" w:rsidP="007863BA">
      <w:pPr>
        <w:numPr>
          <w:ilvl w:val="2"/>
          <w:numId w:val="2"/>
        </w:numPr>
        <w:ind w:left="709" w:hanging="567"/>
        <w:contextualSpacing/>
        <w:rPr>
          <w:bCs/>
          <w:color w:val="000000"/>
          <w:szCs w:val="20"/>
        </w:rPr>
      </w:pPr>
      <w:proofErr w:type="gramStart"/>
      <w:r w:rsidRPr="00922675">
        <w:rPr>
          <w:bCs/>
          <w:color w:val="000000"/>
          <w:szCs w:val="20"/>
        </w:rPr>
        <w:t>que</w:t>
      </w:r>
      <w:proofErr w:type="gramEnd"/>
      <w:r w:rsidRPr="00922675">
        <w:rPr>
          <w:bCs/>
          <w:color w:val="000000"/>
          <w:szCs w:val="20"/>
        </w:rPr>
        <w:t xml:space="preserve"> se enquadrem nas vedações previstas no </w:t>
      </w:r>
      <w:r w:rsidRPr="00A86F23">
        <w:rPr>
          <w:bCs/>
          <w:color w:val="000000"/>
          <w:szCs w:val="20"/>
        </w:rPr>
        <w:t>artigo 38 da Lei nº 13.303, de 2016;</w:t>
      </w:r>
    </w:p>
    <w:p w:rsidR="007863BA" w:rsidRPr="00D57AF9" w:rsidRDefault="007863BA" w:rsidP="007863BA">
      <w:pPr>
        <w:numPr>
          <w:ilvl w:val="2"/>
          <w:numId w:val="2"/>
        </w:numPr>
        <w:ind w:left="709" w:hanging="567"/>
        <w:rPr>
          <w:rFonts w:cs="Arial"/>
          <w:color w:val="000000"/>
          <w:szCs w:val="20"/>
        </w:rPr>
      </w:pPr>
      <w:bookmarkStart w:id="0" w:name="_Hlk519667653"/>
      <w:proofErr w:type="gramStart"/>
      <w:r w:rsidRPr="00D57AF9">
        <w:rPr>
          <w:rFonts w:cs="Arial"/>
          <w:color w:val="000000"/>
          <w:szCs w:val="20"/>
        </w:rPr>
        <w:lastRenderedPageBreak/>
        <w:t>que</w:t>
      </w:r>
      <w:proofErr w:type="gramEnd"/>
      <w:r w:rsidRPr="00D57AF9">
        <w:rPr>
          <w:rFonts w:cs="Arial"/>
          <w:color w:val="000000"/>
          <w:szCs w:val="20"/>
        </w:rPr>
        <w:t xml:space="preserve"> estejam sob falência, concurso de credores ou insolvência, em processo de dissolução ou liquidação;</w:t>
      </w:r>
      <w:bookmarkEnd w:id="0"/>
    </w:p>
    <w:p w:rsidR="007863BA" w:rsidRDefault="007863BA" w:rsidP="007863BA">
      <w:pPr>
        <w:numPr>
          <w:ilvl w:val="2"/>
          <w:numId w:val="2"/>
        </w:numPr>
        <w:ind w:left="709" w:hanging="567"/>
        <w:rPr>
          <w:bCs/>
          <w:color w:val="000000"/>
          <w:szCs w:val="20"/>
        </w:rPr>
      </w:pPr>
      <w:proofErr w:type="gramStart"/>
      <w:r w:rsidRPr="00922675">
        <w:rPr>
          <w:bCs/>
          <w:color w:val="000000"/>
          <w:szCs w:val="20"/>
        </w:rPr>
        <w:t>entidades</w:t>
      </w:r>
      <w:proofErr w:type="gramEnd"/>
      <w:r w:rsidRPr="00922675">
        <w:rPr>
          <w:bCs/>
          <w:color w:val="000000"/>
          <w:szCs w:val="20"/>
        </w:rPr>
        <w:t xml:space="preserve"> empresariais que estejam reunidas em consórcio;</w:t>
      </w:r>
    </w:p>
    <w:p w:rsidR="007863BA" w:rsidRPr="00B67DA9" w:rsidRDefault="007863BA" w:rsidP="007863BA">
      <w:pPr>
        <w:numPr>
          <w:ilvl w:val="2"/>
          <w:numId w:val="2"/>
        </w:numPr>
        <w:ind w:left="709" w:hanging="567"/>
        <w:rPr>
          <w:bCs/>
          <w:color w:val="000000"/>
          <w:szCs w:val="20"/>
        </w:rPr>
      </w:pPr>
      <w:r w:rsidRPr="00B67DA9">
        <w:rPr>
          <w:bCs/>
          <w:color w:val="000000"/>
          <w:szCs w:val="20"/>
        </w:rPr>
        <w:t>Organizações da Sociedade Civil de Interesse Público - OSCIP, atuando nessa condição (</w:t>
      </w:r>
      <w:r w:rsidRPr="00B67DA9">
        <w:rPr>
          <w:b/>
          <w:bCs/>
          <w:color w:val="000000"/>
          <w:szCs w:val="20"/>
        </w:rPr>
        <w:t>Acórdão nº 746/2014-TCU-Plenário</w:t>
      </w:r>
      <w:r w:rsidRPr="00B67DA9">
        <w:rPr>
          <w:bCs/>
          <w:color w:val="000000"/>
          <w:szCs w:val="20"/>
        </w:rPr>
        <w:t xml:space="preserve">); </w:t>
      </w:r>
    </w:p>
    <w:p w:rsidR="007863BA" w:rsidRPr="00B67DA9" w:rsidRDefault="007863BA" w:rsidP="007863BA">
      <w:pPr>
        <w:numPr>
          <w:ilvl w:val="2"/>
          <w:numId w:val="2"/>
        </w:numPr>
        <w:ind w:left="709" w:hanging="567"/>
        <w:rPr>
          <w:bCs/>
          <w:color w:val="000000"/>
          <w:szCs w:val="20"/>
        </w:rPr>
      </w:pPr>
      <w:proofErr w:type="gramStart"/>
      <w:r w:rsidRPr="00B67DA9">
        <w:rPr>
          <w:bCs/>
          <w:color w:val="000000"/>
          <w:szCs w:val="20"/>
        </w:rPr>
        <w:t>instituições</w:t>
      </w:r>
      <w:proofErr w:type="gramEnd"/>
      <w:r w:rsidRPr="00B67DA9">
        <w:rPr>
          <w:bCs/>
          <w:color w:val="000000"/>
          <w:szCs w:val="20"/>
        </w:rPr>
        <w:t xml:space="preserve"> sem fins lucrativos.</w:t>
      </w:r>
    </w:p>
    <w:p w:rsidR="007863BA" w:rsidRDefault="007863BA" w:rsidP="007863BA">
      <w:pPr>
        <w:numPr>
          <w:ilvl w:val="3"/>
          <w:numId w:val="2"/>
        </w:numPr>
        <w:contextualSpacing/>
        <w:rPr>
          <w:bCs/>
          <w:color w:val="000000" w:themeColor="text1"/>
          <w:szCs w:val="20"/>
        </w:rPr>
      </w:pPr>
      <w:r w:rsidRPr="00B67DA9">
        <w:rPr>
          <w:bCs/>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F156DB" w:rsidRPr="007863BA" w:rsidRDefault="007863BA" w:rsidP="007863BA">
      <w:pPr>
        <w:numPr>
          <w:ilvl w:val="3"/>
          <w:numId w:val="2"/>
        </w:numPr>
        <w:contextualSpacing/>
        <w:rPr>
          <w:bCs/>
          <w:color w:val="000000" w:themeColor="text1"/>
          <w:szCs w:val="20"/>
        </w:rPr>
      </w:pPr>
      <w:r w:rsidRPr="00B67DA9">
        <w:rPr>
          <w:bCs/>
          <w:color w:val="000000" w:themeColor="text1"/>
          <w:szCs w:val="20"/>
        </w:rPr>
        <w:t xml:space="preserve">É admissível a participação de organizações sociais, qualificadas na forma dos </w:t>
      </w:r>
      <w:proofErr w:type="spellStart"/>
      <w:r w:rsidRPr="00B67DA9">
        <w:rPr>
          <w:bCs/>
          <w:color w:val="000000" w:themeColor="text1"/>
          <w:szCs w:val="20"/>
        </w:rPr>
        <w:t>arts</w:t>
      </w:r>
      <w:proofErr w:type="spellEnd"/>
      <w:r w:rsidRPr="00B67DA9">
        <w:rPr>
          <w:bCs/>
          <w:color w:val="000000" w:themeColor="text1"/>
          <w:szCs w:val="20"/>
        </w:rPr>
        <w:t>. 5º a 7º da Lei 9.637/1998, desde que os serviços objeto desta licitação se insiram entre as atividades previstas no contrato de gestão firmado entre o Poder Público e a organização social (</w:t>
      </w:r>
      <w:r w:rsidRPr="00B67DA9">
        <w:rPr>
          <w:b/>
          <w:bCs/>
          <w:color w:val="000000" w:themeColor="text1"/>
          <w:szCs w:val="20"/>
        </w:rPr>
        <w:t>Acórdão nº 1.406/2017- TCU-Plenário</w:t>
      </w:r>
      <w:r w:rsidRPr="00B67DA9">
        <w:rPr>
          <w:bCs/>
          <w:color w:val="000000" w:themeColor="text1"/>
          <w:szCs w:val="20"/>
        </w:rPr>
        <w:t>), mediante apresentação do Contrato de Gestão e dos respectivos atos constitutivos.</w:t>
      </w:r>
    </w:p>
    <w:p w:rsidR="003968F5" w:rsidRPr="0066718F" w:rsidRDefault="003968F5" w:rsidP="003968F5">
      <w:pPr>
        <w:numPr>
          <w:ilvl w:val="2"/>
          <w:numId w:val="2"/>
        </w:numPr>
        <w:ind w:left="709" w:hanging="567"/>
        <w:rPr>
          <w:bCs/>
          <w:color w:val="000000" w:themeColor="text1"/>
          <w:szCs w:val="20"/>
        </w:rPr>
      </w:pPr>
      <w:bookmarkStart w:id="1" w:name="_Hlk519667815"/>
      <w:proofErr w:type="gramStart"/>
      <w:r w:rsidRPr="0066718F">
        <w:rPr>
          <w:bCs/>
          <w:color w:val="000000" w:themeColor="text1"/>
          <w:szCs w:val="20"/>
        </w:rPr>
        <w:t>sociedades</w:t>
      </w:r>
      <w:proofErr w:type="gramEnd"/>
      <w:r w:rsidRPr="0066718F">
        <w:rPr>
          <w:bCs/>
          <w:color w:val="000000" w:themeColor="text1"/>
          <w:szCs w:val="20"/>
        </w:rPr>
        <w:t xml:space="preserve"> cooperativas, conforme estabelecido no Termo de Referência, Anexo I do Edital.</w:t>
      </w:r>
      <w:bookmarkEnd w:id="1"/>
    </w:p>
    <w:p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rsid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está ciente e concorda com as condições contidas no Edital e seus anexos, bem como de que cumpre plenamente os requisitos de habilitação definidos no Edital;</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inexistem fatos impeditivos para sua habilitação no certame, ciente da obrigatoriedade de declarar ocorrências posteriores; </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ED7671"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a proposta foi elaborada de forma independente, nos termos da Instrução Normativa SLTI/MPOG nº 2, de 16 de setembro de 2009.</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possui, em sua cadeia produtiva, empregados executando trabalho degradante ou forçado, observando o disposto nos incisos III e IV do art. 1º e no inciso III do art. 5º da Constituição Federal;</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lastRenderedPageBreak/>
        <w:t>que</w:t>
      </w:r>
      <w:proofErr w:type="gramEnd"/>
      <w:r w:rsidRPr="00922675">
        <w:rPr>
          <w:bCs/>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2E677B" w:rsidRPr="00724256" w:rsidRDefault="002E677B" w:rsidP="00842E7E"/>
    <w:p w:rsidR="00523995" w:rsidRPr="00724256" w:rsidRDefault="00523995" w:rsidP="00523995">
      <w:pPr>
        <w:numPr>
          <w:ilvl w:val="0"/>
          <w:numId w:val="2"/>
        </w:numPr>
        <w:ind w:left="357" w:hanging="357"/>
        <w:rPr>
          <w:b/>
        </w:rPr>
      </w:pPr>
      <w:r w:rsidRPr="00724256">
        <w:rPr>
          <w:b/>
        </w:rPr>
        <w:t xml:space="preserve">DO </w:t>
      </w:r>
      <w:r w:rsidR="007863BA">
        <w:rPr>
          <w:b/>
        </w:rPr>
        <w:t>CADASTRAMENTO</w:t>
      </w:r>
      <w:r w:rsidRPr="00724256">
        <w:rPr>
          <w:b/>
        </w:rPr>
        <w:t xml:space="preserve"> DA PROPOSTA</w:t>
      </w:r>
    </w:p>
    <w:p w:rsidR="007863BA" w:rsidRPr="00724256" w:rsidRDefault="007863BA" w:rsidP="007863BA">
      <w:pPr>
        <w:numPr>
          <w:ilvl w:val="1"/>
          <w:numId w:val="2"/>
        </w:numPr>
        <w:ind w:left="357" w:hanging="357"/>
        <w:rPr>
          <w:color w:val="000000"/>
        </w:rPr>
      </w:pPr>
      <w:r w:rsidRPr="00724256">
        <w:rPr>
          <w:color w:val="000000"/>
        </w:rPr>
        <w:t xml:space="preserve">O licitante deverá encaminhar a proposta por meio do sistema eletrônico até a data e </w:t>
      </w:r>
      <w:proofErr w:type="gramStart"/>
      <w:r w:rsidRPr="00724256">
        <w:rPr>
          <w:color w:val="000000"/>
        </w:rPr>
        <w:t>horário marcados</w:t>
      </w:r>
      <w:proofErr w:type="gramEnd"/>
      <w:r w:rsidRPr="00724256">
        <w:rPr>
          <w:color w:val="000000"/>
        </w:rPr>
        <w:t xml:space="preserve"> para abertura da sessão, quando, então, encerrar-se-á automaticamente a fase de recebimento de propostas.</w:t>
      </w:r>
    </w:p>
    <w:p w:rsidR="007863BA" w:rsidRPr="00724256" w:rsidRDefault="007863BA" w:rsidP="007863BA">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rsidR="007863BA" w:rsidRPr="00724256" w:rsidRDefault="007863BA" w:rsidP="007863BA">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rsidR="007863BA" w:rsidRPr="00724256" w:rsidRDefault="007863BA" w:rsidP="007863BA">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863BA" w:rsidRPr="00724256" w:rsidRDefault="007863BA" w:rsidP="007863BA">
      <w:pPr>
        <w:numPr>
          <w:ilvl w:val="1"/>
          <w:numId w:val="2"/>
        </w:numPr>
        <w:ind w:left="357" w:hanging="357"/>
        <w:rPr>
          <w:color w:val="000000"/>
        </w:rPr>
      </w:pPr>
      <w:r w:rsidRPr="00724256">
        <w:rPr>
          <w:color w:val="000000"/>
        </w:rPr>
        <w:t xml:space="preserve">Até a abertura da sessão, os licitantes poderão retirar ou substituir as propostas apresentadas.  </w:t>
      </w:r>
    </w:p>
    <w:p w:rsidR="007863BA" w:rsidRPr="00724256" w:rsidRDefault="007863BA" w:rsidP="007863BA">
      <w:pPr>
        <w:numPr>
          <w:ilvl w:val="1"/>
          <w:numId w:val="2"/>
        </w:numPr>
        <w:ind w:left="357" w:hanging="357"/>
        <w:rPr>
          <w:color w:val="000000"/>
        </w:rPr>
      </w:pPr>
      <w:r w:rsidRPr="00724256">
        <w:rPr>
          <w:color w:val="000000"/>
        </w:rPr>
        <w:t>O licitante deverá enviar sua proposta mediante o preenchimento, no sistema eletrônico, dos seguintes campos:</w:t>
      </w:r>
    </w:p>
    <w:p w:rsidR="007863BA" w:rsidRPr="00E327E2" w:rsidRDefault="007863BA" w:rsidP="007863BA">
      <w:pPr>
        <w:numPr>
          <w:ilvl w:val="2"/>
          <w:numId w:val="2"/>
        </w:numPr>
        <w:ind w:left="709" w:hanging="567"/>
        <w:rPr>
          <w:bCs/>
          <w:color w:val="000000"/>
          <w:szCs w:val="20"/>
        </w:rPr>
      </w:pPr>
      <w:r w:rsidRPr="00E327E2">
        <w:rPr>
          <w:bCs/>
          <w:color w:val="000000"/>
          <w:szCs w:val="20"/>
        </w:rPr>
        <w:t>Valor, conforme especificações previstas no Termo de Referência.</w:t>
      </w:r>
    </w:p>
    <w:p w:rsidR="007863BA" w:rsidRPr="000E7D9B" w:rsidRDefault="007863BA" w:rsidP="007863BA">
      <w:pPr>
        <w:numPr>
          <w:ilvl w:val="2"/>
          <w:numId w:val="2"/>
        </w:numPr>
        <w:ind w:left="709" w:hanging="567"/>
        <w:rPr>
          <w:bCs/>
          <w:color w:val="000000"/>
          <w:szCs w:val="20"/>
        </w:rPr>
      </w:pPr>
      <w:r w:rsidRPr="00E327E2">
        <w:rPr>
          <w:bCs/>
          <w:color w:val="000000"/>
          <w:szCs w:val="20"/>
        </w:rPr>
        <w:t xml:space="preserve">Descrição </w:t>
      </w:r>
      <w:r w:rsidRPr="000E7D9B">
        <w:rPr>
          <w:bCs/>
          <w:color w:val="000000" w:themeColor="text1"/>
          <w:szCs w:val="20"/>
        </w:rPr>
        <w:t>resumida</w:t>
      </w:r>
      <w:r w:rsidRPr="000E7D9B">
        <w:rPr>
          <w:bCs/>
          <w:color w:val="0070C0"/>
          <w:szCs w:val="20"/>
        </w:rPr>
        <w:t xml:space="preserve"> </w:t>
      </w:r>
      <w:r w:rsidRPr="000E7D9B">
        <w:rPr>
          <w:bCs/>
          <w:color w:val="000000"/>
          <w:szCs w:val="20"/>
        </w:rPr>
        <w:t xml:space="preserve">do objeto (serviço). </w:t>
      </w:r>
    </w:p>
    <w:p w:rsidR="007863BA" w:rsidRPr="000E7D9B" w:rsidRDefault="007863BA" w:rsidP="007863BA">
      <w:pPr>
        <w:numPr>
          <w:ilvl w:val="3"/>
          <w:numId w:val="2"/>
        </w:numPr>
        <w:ind w:left="993" w:hanging="709"/>
        <w:rPr>
          <w:color w:val="000000"/>
          <w:szCs w:val="20"/>
        </w:rPr>
      </w:pPr>
      <w:r w:rsidRPr="000E7D9B">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0E7D9B">
        <w:rPr>
          <w:b/>
          <w:color w:val="000000"/>
          <w:szCs w:val="20"/>
        </w:rPr>
        <w:t>Acórdão nº 2.279/2009 - 2ª Câmara</w:t>
      </w:r>
      <w:r w:rsidRPr="000E7D9B">
        <w:rPr>
          <w:color w:val="000000"/>
          <w:szCs w:val="20"/>
        </w:rPr>
        <w:t>);</w:t>
      </w:r>
    </w:p>
    <w:p w:rsidR="007863BA" w:rsidRPr="000E7D9B" w:rsidRDefault="007863BA" w:rsidP="007863BA">
      <w:pPr>
        <w:numPr>
          <w:ilvl w:val="1"/>
          <w:numId w:val="2"/>
        </w:numPr>
        <w:ind w:left="357" w:hanging="357"/>
        <w:rPr>
          <w:color w:val="000000"/>
        </w:rPr>
      </w:pPr>
      <w:r w:rsidRPr="000E7D9B">
        <w:rPr>
          <w:color w:val="000000"/>
        </w:rPr>
        <w:t xml:space="preserve">Todas as especificações do objeto contidas na proposta vinculam a Contratada. </w:t>
      </w:r>
    </w:p>
    <w:p w:rsidR="007863BA" w:rsidRPr="000E7D9B" w:rsidRDefault="007863BA" w:rsidP="007863BA">
      <w:pPr>
        <w:numPr>
          <w:ilvl w:val="1"/>
          <w:numId w:val="2"/>
        </w:numPr>
        <w:ind w:left="357" w:hanging="357"/>
        <w:rPr>
          <w:color w:val="000000"/>
        </w:rPr>
      </w:pPr>
      <w:r w:rsidRPr="000E7D9B">
        <w:rPr>
          <w:color w:val="000000"/>
        </w:rPr>
        <w:t>Nos valores propostos estarão inclusos todos os custos operacionais, encargos previdenciários, trabalhistas, tributários, comerciais e quaisquer outros que incidam direta ou indiretamente na prestação dos serviços.</w:t>
      </w:r>
    </w:p>
    <w:p w:rsidR="007863BA" w:rsidRPr="000E7D9B" w:rsidRDefault="007863BA" w:rsidP="007863BA">
      <w:pPr>
        <w:numPr>
          <w:ilvl w:val="2"/>
          <w:numId w:val="2"/>
        </w:numPr>
        <w:ind w:left="709" w:hanging="567"/>
        <w:rPr>
          <w:bCs/>
          <w:color w:val="000000"/>
          <w:szCs w:val="20"/>
        </w:rPr>
      </w:pPr>
      <w:r w:rsidRPr="000E7D9B">
        <w:rPr>
          <w:bCs/>
          <w:color w:val="000000"/>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na Lei nº 13.303, de 2016. </w:t>
      </w:r>
    </w:p>
    <w:p w:rsidR="007863BA" w:rsidRPr="00E32BBB" w:rsidRDefault="007863BA" w:rsidP="007863BA">
      <w:pPr>
        <w:numPr>
          <w:ilvl w:val="2"/>
          <w:numId w:val="2"/>
        </w:numPr>
        <w:ind w:left="709" w:hanging="567"/>
        <w:rPr>
          <w:bCs/>
          <w:color w:val="000000"/>
          <w:szCs w:val="20"/>
        </w:rPr>
      </w:pPr>
      <w:r w:rsidRPr="000E7D9B">
        <w:rPr>
          <w:bCs/>
          <w:color w:val="000000"/>
          <w:szCs w:val="20"/>
        </w:rPr>
        <w:t>Caso o eventual equívoco no dimensionamento dos quantitativos se revele superior às necessidades</w:t>
      </w:r>
      <w:r w:rsidRPr="00E32BBB">
        <w:rPr>
          <w:bCs/>
          <w:color w:val="000000"/>
          <w:szCs w:val="20"/>
        </w:rPr>
        <w:t xml:space="preserve"> da contratante, a </w:t>
      </w:r>
      <w:r>
        <w:rPr>
          <w:bCs/>
          <w:color w:val="000000"/>
          <w:szCs w:val="20"/>
        </w:rPr>
        <w:t>Hemobrás</w:t>
      </w:r>
      <w:r w:rsidRPr="00E32BBB">
        <w:rPr>
          <w:bCs/>
          <w:color w:val="000000"/>
          <w:szCs w:val="20"/>
        </w:rPr>
        <w:t xml:space="preserve"> deverá efetuar o pagamento seguindo estritamente as </w:t>
      </w:r>
      <w:r w:rsidRPr="00E32BBB">
        <w:rPr>
          <w:bCs/>
          <w:color w:val="000000"/>
          <w:szCs w:val="20"/>
        </w:rPr>
        <w:lastRenderedPageBreak/>
        <w:t xml:space="preserve">regras contratuais de faturamento dos serviços demandados e executados, concomitantemente com a realização, se necessário e cabível, de adequação contratual do quantitativo necessário, com base </w:t>
      </w:r>
      <w:r>
        <w:rPr>
          <w:bCs/>
          <w:color w:val="000000"/>
          <w:szCs w:val="20"/>
        </w:rPr>
        <w:t>na</w:t>
      </w:r>
      <w:r w:rsidRPr="00E32BBB">
        <w:rPr>
          <w:bCs/>
          <w:color w:val="000000"/>
          <w:szCs w:val="20"/>
        </w:rPr>
        <w:t xml:space="preserve"> Lei nº </w:t>
      </w:r>
      <w:r>
        <w:rPr>
          <w:bCs/>
          <w:color w:val="000000"/>
          <w:szCs w:val="20"/>
        </w:rPr>
        <w:t>13.303</w:t>
      </w:r>
      <w:r w:rsidRPr="00E32BBB">
        <w:rPr>
          <w:bCs/>
          <w:color w:val="000000"/>
          <w:szCs w:val="20"/>
        </w:rPr>
        <w:t xml:space="preserve">, de </w:t>
      </w:r>
      <w:r>
        <w:rPr>
          <w:bCs/>
          <w:color w:val="000000"/>
          <w:szCs w:val="20"/>
        </w:rPr>
        <w:t>2016</w:t>
      </w:r>
      <w:r w:rsidRPr="00E32BBB">
        <w:rPr>
          <w:bCs/>
          <w:color w:val="000000"/>
          <w:szCs w:val="20"/>
        </w:rPr>
        <w:t>;</w:t>
      </w:r>
    </w:p>
    <w:p w:rsidR="007863BA" w:rsidRPr="00483854" w:rsidRDefault="007863BA" w:rsidP="007863BA">
      <w:pPr>
        <w:numPr>
          <w:ilvl w:val="1"/>
          <w:numId w:val="2"/>
        </w:numPr>
        <w:ind w:left="357" w:hanging="357"/>
        <w:rPr>
          <w:color w:val="000000"/>
        </w:rPr>
      </w:pPr>
      <w:r w:rsidRPr="00483854">
        <w:rPr>
          <w:color w:val="000000"/>
        </w:rPr>
        <w:t>A empresa é a única responsável pela cotação correta dos encargos tributários. Em caso de erro ou cotação incompatível com o regime tributário a que se submete, serão adotadas as orientações a seguir:</w:t>
      </w:r>
    </w:p>
    <w:p w:rsidR="007863BA" w:rsidRPr="00483854" w:rsidRDefault="007863BA" w:rsidP="007863BA">
      <w:pPr>
        <w:numPr>
          <w:ilvl w:val="2"/>
          <w:numId w:val="2"/>
        </w:numPr>
        <w:ind w:left="709" w:hanging="567"/>
        <w:rPr>
          <w:bCs/>
          <w:color w:val="000000"/>
          <w:szCs w:val="20"/>
        </w:rPr>
      </w:pPr>
      <w:proofErr w:type="gramStart"/>
      <w:r w:rsidRPr="00483854">
        <w:rPr>
          <w:bCs/>
          <w:color w:val="000000"/>
          <w:szCs w:val="20"/>
        </w:rPr>
        <w:t>cotação</w:t>
      </w:r>
      <w:proofErr w:type="gramEnd"/>
      <w:r w:rsidRPr="00483854">
        <w:rPr>
          <w:bCs/>
          <w:color w:val="000000"/>
          <w:szCs w:val="20"/>
        </w:rPr>
        <w:t xml:space="preserve"> de percentual menor que o adequado: o percentual será mantido durante toda a execução contratual;</w:t>
      </w:r>
    </w:p>
    <w:p w:rsidR="007863BA" w:rsidRPr="00483854" w:rsidRDefault="007863BA" w:rsidP="007863BA">
      <w:pPr>
        <w:numPr>
          <w:ilvl w:val="2"/>
          <w:numId w:val="2"/>
        </w:numPr>
        <w:ind w:left="709" w:hanging="567"/>
        <w:rPr>
          <w:bCs/>
          <w:color w:val="000000"/>
          <w:szCs w:val="20"/>
        </w:rPr>
      </w:pPr>
      <w:proofErr w:type="gramStart"/>
      <w:r w:rsidRPr="00483854">
        <w:rPr>
          <w:bCs/>
          <w:color w:val="000000"/>
          <w:szCs w:val="20"/>
        </w:rPr>
        <w:t>cotação</w:t>
      </w:r>
      <w:proofErr w:type="gramEnd"/>
      <w:r w:rsidRPr="00483854">
        <w:rPr>
          <w:bCs/>
          <w:color w:val="000000"/>
          <w:szCs w:val="20"/>
        </w:rPr>
        <w:t xml:space="preserve"> de percentual maior que o adequado: o excesso será suprimido, unilateralmente, da planilha e haverá glosa, quando do pagamento, e/ou redução, quando da repactuação, para fins de total ressarcimento do débito.</w:t>
      </w:r>
    </w:p>
    <w:p w:rsidR="007863BA" w:rsidRPr="00483854" w:rsidRDefault="007863BA" w:rsidP="007863BA">
      <w:pPr>
        <w:numPr>
          <w:ilvl w:val="1"/>
          <w:numId w:val="2"/>
        </w:numPr>
        <w:ind w:left="510" w:hanging="510"/>
        <w:rPr>
          <w:color w:val="000000"/>
        </w:rPr>
      </w:pPr>
      <w:r w:rsidRPr="00483854">
        <w:rPr>
          <w:color w:val="000000"/>
        </w:rPr>
        <w:t xml:space="preserve">Se o regime tributário da empresa implicar o recolhimento de tributos em percentuais variáveis, a cotação adequada será a que corresponde à média dos efetivos recolhimentos da empresa nos últimos doze meses, </w:t>
      </w:r>
      <w:r w:rsidRPr="00293E65">
        <w:rPr>
          <w:color w:val="000000"/>
        </w:rPr>
        <w:t>devendo o licitante ou contratada apresentar ao pregoeiro ou</w:t>
      </w:r>
      <w:r w:rsidRPr="00483854">
        <w:rPr>
          <w:color w:val="000000"/>
        </w:rPr>
        <w:t xml:space="preserve"> à fiscalização, a qualquer tempo, comprovação da adequação dos recolhimentos, para os fins d</w:t>
      </w:r>
      <w:r>
        <w:rPr>
          <w:color w:val="000000"/>
        </w:rPr>
        <w:t>o previsto no subitem anterior.</w:t>
      </w:r>
    </w:p>
    <w:p w:rsidR="007863BA" w:rsidRPr="00762593" w:rsidRDefault="007863BA" w:rsidP="007863BA">
      <w:pPr>
        <w:numPr>
          <w:ilvl w:val="1"/>
          <w:numId w:val="2"/>
        </w:numPr>
        <w:ind w:left="510" w:hanging="510"/>
        <w:rPr>
          <w:color w:val="000000"/>
        </w:rPr>
      </w:pPr>
      <w:r w:rsidRPr="00483854">
        <w:rPr>
          <w:color w:val="000000"/>
        </w:rPr>
        <w:t>Independentemente do percentual de tributo inserido na planilha, no pagamento dos serviços, serão retidos na fonte os percentuais estabelecidos na legislação vigente.</w:t>
      </w:r>
    </w:p>
    <w:p w:rsidR="007863BA" w:rsidRPr="001228E2" w:rsidRDefault="007863BA" w:rsidP="007863BA">
      <w:pPr>
        <w:numPr>
          <w:ilvl w:val="1"/>
          <w:numId w:val="2"/>
        </w:numPr>
        <w:ind w:left="510" w:hanging="510"/>
        <w:rPr>
          <w:color w:val="000000"/>
        </w:rPr>
      </w:pPr>
      <w:r w:rsidRPr="001228E2">
        <w:rPr>
          <w:color w:val="00000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sidRPr="001228E2">
        <w:rPr>
          <w:color w:val="000000"/>
        </w:rPr>
        <w:t>adequadas à perfeita execução contratual, promovendo, quando requerido, sua substituição</w:t>
      </w:r>
      <w:proofErr w:type="gramEnd"/>
      <w:r w:rsidRPr="001228E2">
        <w:rPr>
          <w:color w:val="000000"/>
        </w:rPr>
        <w:t>.</w:t>
      </w:r>
    </w:p>
    <w:p w:rsidR="007863BA" w:rsidRPr="001228E2" w:rsidRDefault="007863BA" w:rsidP="007863BA">
      <w:pPr>
        <w:numPr>
          <w:ilvl w:val="1"/>
          <w:numId w:val="2"/>
        </w:numPr>
        <w:ind w:left="510" w:hanging="510"/>
        <w:rPr>
          <w:color w:val="000000"/>
        </w:rPr>
      </w:pPr>
      <w:r w:rsidRPr="001228E2">
        <w:rPr>
          <w:color w:val="000000"/>
        </w:rPr>
        <w:t xml:space="preserve">Os preços ofertados, tanto na proposta inicial, quanto na etapa de lances, serão de exclusiva responsabilidade do licitante, não lhe assistindo o direito de pleitear qualquer alteração, </w:t>
      </w:r>
      <w:proofErr w:type="gramStart"/>
      <w:r w:rsidRPr="001228E2">
        <w:rPr>
          <w:color w:val="000000"/>
        </w:rPr>
        <w:t>sob alegação</w:t>
      </w:r>
      <w:proofErr w:type="gramEnd"/>
      <w:r w:rsidRPr="001228E2">
        <w:rPr>
          <w:color w:val="000000"/>
        </w:rPr>
        <w:t xml:space="preserve"> de erro, omissão ou qualquer outro pretexto.</w:t>
      </w:r>
    </w:p>
    <w:p w:rsidR="007863BA" w:rsidRDefault="007863BA" w:rsidP="007863BA">
      <w:pPr>
        <w:numPr>
          <w:ilvl w:val="1"/>
          <w:numId w:val="2"/>
        </w:numPr>
        <w:ind w:left="510" w:hanging="510"/>
        <w:rPr>
          <w:color w:val="000000"/>
        </w:rPr>
      </w:pPr>
      <w:r w:rsidRPr="00724256">
        <w:rPr>
          <w:color w:val="000000"/>
        </w:rPr>
        <w:t>O prazo de validade da proposta não será inferior a 60 (sessenta) dias, a cont</w:t>
      </w:r>
      <w:r>
        <w:rPr>
          <w:color w:val="000000"/>
        </w:rPr>
        <w:t>ar da data de sua apresentação.</w:t>
      </w:r>
    </w:p>
    <w:p w:rsidR="007863BA" w:rsidRPr="001228E2" w:rsidRDefault="007863BA" w:rsidP="007863BA">
      <w:pPr>
        <w:numPr>
          <w:ilvl w:val="1"/>
          <w:numId w:val="2"/>
        </w:numPr>
        <w:ind w:left="510" w:hanging="510"/>
        <w:rPr>
          <w:color w:val="000000"/>
        </w:rPr>
      </w:pPr>
      <w:r w:rsidRPr="001228E2">
        <w:rPr>
          <w:color w:val="000000"/>
        </w:rPr>
        <w:t>Os licitantes devem respeitar os preços máximos estabelecidos nas normas de regência de contratações públicas federais, quando participarem de licitações públicas (</w:t>
      </w:r>
      <w:r w:rsidRPr="00762593">
        <w:rPr>
          <w:b/>
          <w:color w:val="000000"/>
        </w:rPr>
        <w:t>Acórdão nº 1455/2018 -TCU - Plenário</w:t>
      </w:r>
      <w:r w:rsidRPr="001228E2">
        <w:rPr>
          <w:color w:val="000000"/>
        </w:rPr>
        <w:t>);</w:t>
      </w:r>
    </w:p>
    <w:p w:rsidR="007863BA" w:rsidRPr="00D128EA" w:rsidRDefault="007863BA" w:rsidP="007863BA">
      <w:pPr>
        <w:numPr>
          <w:ilvl w:val="2"/>
          <w:numId w:val="2"/>
        </w:numPr>
        <w:ind w:left="709" w:hanging="567"/>
        <w:rPr>
          <w:bCs/>
          <w:color w:val="000000"/>
          <w:szCs w:val="20"/>
        </w:rPr>
      </w:pPr>
      <w:r w:rsidRPr="001228E2">
        <w:rPr>
          <w:bCs/>
          <w:color w:val="00000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w:t>
      </w:r>
      <w:r w:rsidRPr="001228E2">
        <w:rPr>
          <w:bCs/>
          <w:color w:val="000000"/>
          <w:szCs w:val="20"/>
        </w:rPr>
        <w:lastRenderedPageBreak/>
        <w:t>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bCs/>
          <w:color w:val="000000"/>
          <w:szCs w:val="20"/>
        </w:rPr>
        <w:t>.</w:t>
      </w:r>
    </w:p>
    <w:p w:rsidR="00523995" w:rsidRPr="00724256" w:rsidRDefault="00523995" w:rsidP="00842E7E"/>
    <w:p w:rsidR="001D5E14" w:rsidRPr="00724256" w:rsidRDefault="008358C7" w:rsidP="001D5E14">
      <w:pPr>
        <w:numPr>
          <w:ilvl w:val="0"/>
          <w:numId w:val="2"/>
        </w:numPr>
        <w:ind w:left="357" w:hanging="357"/>
        <w:rPr>
          <w:b/>
        </w:rPr>
      </w:pPr>
      <w:r>
        <w:rPr>
          <w:b/>
        </w:rPr>
        <w:t xml:space="preserve">DA FORMULAÇÃO DE LANCES E </w:t>
      </w:r>
      <w:r w:rsidR="007863BA">
        <w:rPr>
          <w:b/>
        </w:rPr>
        <w:t>ORDENAMENTO</w:t>
      </w:r>
      <w:r>
        <w:rPr>
          <w:b/>
        </w:rPr>
        <w:t xml:space="preserve"> DAS PROPOSTAS</w:t>
      </w:r>
    </w:p>
    <w:p w:rsidR="001D5E14" w:rsidRPr="00724256" w:rsidRDefault="001D5E14" w:rsidP="00E327E2">
      <w:pPr>
        <w:numPr>
          <w:ilvl w:val="1"/>
          <w:numId w:val="2"/>
        </w:numPr>
        <w:ind w:left="357" w:hanging="357"/>
        <w:rPr>
          <w:color w:val="000000"/>
        </w:rPr>
      </w:pPr>
      <w:r w:rsidRPr="00724256">
        <w:rPr>
          <w:color w:val="000000"/>
        </w:rPr>
        <w:t xml:space="preserve">A abertura da presente licitação dar-se-á em sessão pública, por meio de sistema eletrônico, na data, horário e </w:t>
      </w:r>
      <w:proofErr w:type="gramStart"/>
      <w:r w:rsidRPr="00724256">
        <w:rPr>
          <w:color w:val="000000"/>
        </w:rPr>
        <w:t>local indicados</w:t>
      </w:r>
      <w:proofErr w:type="gramEnd"/>
      <w:r w:rsidRPr="00724256">
        <w:rPr>
          <w:color w:val="000000"/>
        </w:rPr>
        <w:t xml:space="preserve"> neste Edital.</w:t>
      </w:r>
    </w:p>
    <w:p w:rsidR="001D5E14" w:rsidRPr="00724256" w:rsidRDefault="001D5E14" w:rsidP="00E327E2">
      <w:pPr>
        <w:numPr>
          <w:ilvl w:val="1"/>
          <w:numId w:val="2"/>
        </w:numPr>
        <w:ind w:left="357" w:hanging="357"/>
        <w:rPr>
          <w:color w:val="000000"/>
        </w:rPr>
      </w:pPr>
      <w:r w:rsidRPr="00724256">
        <w:rPr>
          <w:color w:val="000000"/>
        </w:rPr>
        <w:t>O Pregoeiro verificará as propostas apresentadas, desclassificando desde logo aquelas que não estejam em conformidade com os requisitos estabelecidos neste Edit</w:t>
      </w:r>
      <w:r w:rsidR="007863BA">
        <w:rPr>
          <w:color w:val="000000"/>
        </w:rPr>
        <w:t>al, contenham vícios insanáveis.</w:t>
      </w:r>
    </w:p>
    <w:p w:rsidR="007863BA" w:rsidRPr="0070762D" w:rsidRDefault="007863BA" w:rsidP="007863BA">
      <w:pPr>
        <w:numPr>
          <w:ilvl w:val="2"/>
          <w:numId w:val="2"/>
        </w:numPr>
        <w:ind w:left="652" w:hanging="510"/>
        <w:rPr>
          <w:bCs/>
          <w:color w:val="000000"/>
          <w:szCs w:val="20"/>
        </w:rPr>
      </w:pPr>
      <w:r w:rsidRPr="0070762D">
        <w:rPr>
          <w:bCs/>
          <w:color w:val="000000"/>
          <w:szCs w:val="20"/>
        </w:rPr>
        <w:t xml:space="preserve">Também será desclassificada a proposta que </w:t>
      </w:r>
      <w:r w:rsidRPr="00762593">
        <w:rPr>
          <w:b/>
          <w:bCs/>
          <w:color w:val="000000"/>
          <w:szCs w:val="20"/>
        </w:rPr>
        <w:t>identifique</w:t>
      </w:r>
      <w:r w:rsidRPr="0070762D">
        <w:rPr>
          <w:bCs/>
          <w:color w:val="000000"/>
          <w:szCs w:val="20"/>
        </w:rPr>
        <w:t xml:space="preserve"> </w:t>
      </w:r>
      <w:r w:rsidRPr="00762593">
        <w:rPr>
          <w:b/>
          <w:bCs/>
          <w:color w:val="000000"/>
          <w:szCs w:val="20"/>
        </w:rPr>
        <w:t>o</w:t>
      </w:r>
      <w:r w:rsidRPr="0070762D">
        <w:rPr>
          <w:bCs/>
          <w:color w:val="000000"/>
          <w:szCs w:val="20"/>
        </w:rPr>
        <w:t xml:space="preserve"> </w:t>
      </w:r>
      <w:r w:rsidRPr="00762593">
        <w:rPr>
          <w:b/>
          <w:bCs/>
          <w:color w:val="000000"/>
          <w:szCs w:val="20"/>
        </w:rPr>
        <w:t>licitante</w:t>
      </w:r>
      <w:r w:rsidRPr="0070762D">
        <w:rPr>
          <w:bCs/>
          <w:color w:val="000000"/>
          <w:szCs w:val="20"/>
        </w:rPr>
        <w:t>.</w:t>
      </w:r>
    </w:p>
    <w:p w:rsidR="001D5E14" w:rsidRPr="00E327E2" w:rsidRDefault="001D5E14" w:rsidP="00E45F58">
      <w:pPr>
        <w:numPr>
          <w:ilvl w:val="2"/>
          <w:numId w:val="2"/>
        </w:numPr>
        <w:ind w:left="652" w:hanging="510"/>
        <w:rPr>
          <w:bCs/>
          <w:color w:val="000000"/>
          <w:szCs w:val="20"/>
        </w:rPr>
      </w:pPr>
      <w:r w:rsidRPr="00E327E2">
        <w:rPr>
          <w:bCs/>
          <w:color w:val="000000"/>
          <w:szCs w:val="20"/>
        </w:rPr>
        <w:t>A desclassificação será sempre fundamentada e registrada no sistema, com acompanhamento em tempo real por todos os participantes.</w:t>
      </w:r>
    </w:p>
    <w:p w:rsidR="001D5E14" w:rsidRPr="00E327E2" w:rsidRDefault="001D5E14" w:rsidP="00E45F58">
      <w:pPr>
        <w:numPr>
          <w:ilvl w:val="2"/>
          <w:numId w:val="2"/>
        </w:numPr>
        <w:ind w:left="652" w:hanging="510"/>
        <w:rPr>
          <w:bCs/>
          <w:color w:val="000000"/>
          <w:szCs w:val="20"/>
        </w:rPr>
      </w:pPr>
      <w:r w:rsidRPr="00E327E2">
        <w:rPr>
          <w:bCs/>
          <w:color w:val="000000"/>
          <w:szCs w:val="20"/>
        </w:rPr>
        <w:t>A não desclassificação da proposta não impede o seu julgamento definitivo em sentido contrário, levado a efeito na fase de aceitação.</w:t>
      </w:r>
    </w:p>
    <w:p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rsidR="001D5E14" w:rsidRPr="00724256" w:rsidRDefault="001D5E14" w:rsidP="00E327E2">
      <w:pPr>
        <w:numPr>
          <w:ilvl w:val="1"/>
          <w:numId w:val="2"/>
        </w:numPr>
        <w:ind w:left="357" w:hanging="357"/>
        <w:rPr>
          <w:color w:val="000000"/>
        </w:rPr>
      </w:pPr>
      <w:r w:rsidRPr="00724256">
        <w:rPr>
          <w:color w:val="000000"/>
        </w:rPr>
        <w:t>O sistema disponibilizará campo próprio para troca de mensagens entre o Pregoeiro e os licitantes.</w:t>
      </w:r>
    </w:p>
    <w:p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rsidR="001D5E14" w:rsidRPr="00E327E2" w:rsidRDefault="001D5E14" w:rsidP="00E327E2">
      <w:pPr>
        <w:numPr>
          <w:ilvl w:val="1"/>
          <w:numId w:val="2"/>
        </w:numPr>
        <w:ind w:left="357" w:hanging="357"/>
        <w:rPr>
          <w:color w:val="000000"/>
        </w:rPr>
      </w:pPr>
      <w:r w:rsidRPr="00724256">
        <w:rPr>
          <w:color w:val="000000"/>
        </w:rPr>
        <w:t>O lance deverá ser ofertado pelo</w:t>
      </w:r>
      <w:r w:rsidR="00492413">
        <w:rPr>
          <w:color w:val="000000"/>
        </w:rPr>
        <w:t xml:space="preserve"> </w:t>
      </w:r>
      <w:r w:rsidR="0001190F" w:rsidRPr="00E327E2">
        <w:rPr>
          <w:b/>
          <w:color w:val="000000"/>
        </w:rPr>
        <w:t>VALOR TOTAL</w:t>
      </w:r>
      <w:r w:rsidR="007863BA">
        <w:rPr>
          <w:b/>
          <w:color w:val="000000"/>
        </w:rPr>
        <w:t xml:space="preserve"> DO ITEM.</w:t>
      </w:r>
    </w:p>
    <w:p w:rsidR="007863BA" w:rsidRPr="00724256" w:rsidRDefault="007863BA" w:rsidP="007863BA">
      <w:pPr>
        <w:numPr>
          <w:ilvl w:val="1"/>
          <w:numId w:val="2"/>
        </w:numPr>
        <w:ind w:left="357" w:hanging="357"/>
        <w:rPr>
          <w:color w:val="000000"/>
        </w:rPr>
      </w:pPr>
      <w:r w:rsidRPr="00724256">
        <w:rPr>
          <w:color w:val="000000"/>
        </w:rPr>
        <w:t>Os licitantes poderão oferecer lances sucessivos, observando o horário fixado para abertura da sessão e as regras estabelecidas no Edital.</w:t>
      </w:r>
    </w:p>
    <w:p w:rsidR="007863BA" w:rsidRPr="00724256" w:rsidRDefault="007863BA" w:rsidP="007863BA">
      <w:pPr>
        <w:numPr>
          <w:ilvl w:val="1"/>
          <w:numId w:val="2"/>
        </w:numPr>
        <w:ind w:left="357" w:hanging="357"/>
        <w:rPr>
          <w:color w:val="000000"/>
        </w:rPr>
      </w:pPr>
      <w:r w:rsidRPr="00724256">
        <w:rPr>
          <w:color w:val="000000"/>
        </w:rPr>
        <w:t>O intervalo mínimo de diferença de valores entre os lances, que incidirá tanto em relação aos lances intermediários quanto em relação à proposta que cobrir a melhor oferta deverá ser R$</w:t>
      </w:r>
      <w:r>
        <w:rPr>
          <w:color w:val="000000"/>
        </w:rPr>
        <w:t xml:space="preserve"> </w:t>
      </w:r>
      <w:r w:rsidRPr="00724256">
        <w:rPr>
          <w:color w:val="000000"/>
        </w:rPr>
        <w:t>0,01(um centavo).</w:t>
      </w:r>
    </w:p>
    <w:p w:rsidR="007863BA" w:rsidRPr="00724256" w:rsidRDefault="007863BA" w:rsidP="007863BA">
      <w:pPr>
        <w:numPr>
          <w:ilvl w:val="1"/>
          <w:numId w:val="2"/>
        </w:numPr>
        <w:ind w:left="357" w:hanging="357"/>
        <w:rPr>
          <w:color w:val="000000"/>
        </w:rPr>
      </w:pPr>
      <w:r w:rsidRPr="00724256">
        <w:rPr>
          <w:color w:val="000000"/>
        </w:rPr>
        <w:t>O licitante somente poderá oferecer lance inferior ao último por ele ofertado e registrado pelo sistema.</w:t>
      </w:r>
    </w:p>
    <w:p w:rsidR="007863BA" w:rsidRDefault="007863BA" w:rsidP="00E45F58">
      <w:pPr>
        <w:numPr>
          <w:ilvl w:val="1"/>
          <w:numId w:val="2"/>
        </w:numPr>
        <w:ind w:left="482" w:hanging="482"/>
        <w:rPr>
          <w:color w:val="000000"/>
        </w:rPr>
      </w:pPr>
      <w:r w:rsidRPr="00762593">
        <w:rPr>
          <w:color w:val="000000"/>
        </w:rPr>
        <w:t xml:space="preserve">O intervalo entre os lances enviados pelo mesmo licitante não poderá ser inferior a vinte (20) segundos e o intervalo entre lances não poderá ser inferior a três (3) segundos. </w:t>
      </w:r>
    </w:p>
    <w:p w:rsidR="007863BA" w:rsidRPr="00762593" w:rsidRDefault="007863BA" w:rsidP="00E45F58">
      <w:pPr>
        <w:numPr>
          <w:ilvl w:val="1"/>
          <w:numId w:val="2"/>
        </w:numPr>
        <w:ind w:left="482" w:hanging="482"/>
        <w:rPr>
          <w:color w:val="000000"/>
        </w:rPr>
      </w:pPr>
      <w:r w:rsidRPr="00762593">
        <w:rPr>
          <w:color w:val="000000"/>
        </w:rPr>
        <w:t xml:space="preserve">Em caso de falha no sistema, os lances em desacordo com a norma deverão ser desconsiderados pelo pregoeiro, devendo a ocorrência ser comunicada imediatamente </w:t>
      </w:r>
      <w:r>
        <w:rPr>
          <w:color w:val="000000"/>
        </w:rPr>
        <w:t>ao órgão responsável pela manutenção do sistema</w:t>
      </w:r>
      <w:r w:rsidRPr="00762593">
        <w:rPr>
          <w:color w:val="000000"/>
        </w:rPr>
        <w:t>.</w:t>
      </w:r>
    </w:p>
    <w:p w:rsidR="007863BA" w:rsidRPr="00762593" w:rsidRDefault="007863BA" w:rsidP="00E45F58">
      <w:pPr>
        <w:numPr>
          <w:ilvl w:val="2"/>
          <w:numId w:val="2"/>
        </w:numPr>
        <w:ind w:left="766" w:hanging="624"/>
        <w:rPr>
          <w:bCs/>
          <w:color w:val="000000"/>
          <w:szCs w:val="20"/>
        </w:rPr>
      </w:pPr>
      <w:r w:rsidRPr="00E327E2">
        <w:rPr>
          <w:bCs/>
          <w:color w:val="000000"/>
          <w:szCs w:val="20"/>
        </w:rPr>
        <w:t>Na hipótese do subitem anterior, a ocorrência será registrada em campo próprio do sistema.</w:t>
      </w:r>
    </w:p>
    <w:p w:rsidR="007863BA" w:rsidRPr="00724256" w:rsidRDefault="007863BA" w:rsidP="00E45F58">
      <w:pPr>
        <w:numPr>
          <w:ilvl w:val="1"/>
          <w:numId w:val="2"/>
        </w:numPr>
        <w:ind w:left="482" w:hanging="482"/>
        <w:rPr>
          <w:color w:val="000000"/>
        </w:rPr>
      </w:pPr>
      <w:r w:rsidRPr="00724256">
        <w:rPr>
          <w:color w:val="000000"/>
        </w:rPr>
        <w:lastRenderedPageBreak/>
        <w:t xml:space="preserve">Não serão aceitos dois ou mais lances de mesmo valor, prevalecendo aquele que for recebido </w:t>
      </w:r>
      <w:r>
        <w:rPr>
          <w:color w:val="000000"/>
        </w:rPr>
        <w:t>e registrado em primeiro lugar.</w:t>
      </w:r>
    </w:p>
    <w:p w:rsidR="007863BA" w:rsidRPr="00724256" w:rsidRDefault="007863BA" w:rsidP="00E45F58">
      <w:pPr>
        <w:numPr>
          <w:ilvl w:val="1"/>
          <w:numId w:val="2"/>
        </w:numPr>
        <w:ind w:left="482" w:hanging="482"/>
        <w:rPr>
          <w:color w:val="000000"/>
        </w:rPr>
      </w:pPr>
      <w:r w:rsidRPr="00724256">
        <w:rPr>
          <w:color w:val="000000"/>
        </w:rPr>
        <w:t>Durante o transcurso da sessão pública, os licitantes serão informados, em tempo real, do valor do menor lance registrado, vedad</w:t>
      </w:r>
      <w:r>
        <w:rPr>
          <w:color w:val="000000"/>
        </w:rPr>
        <w:t>a a identificação do licitante.</w:t>
      </w:r>
    </w:p>
    <w:p w:rsidR="007863BA" w:rsidRPr="00724256" w:rsidRDefault="007863BA" w:rsidP="00E45F58">
      <w:pPr>
        <w:numPr>
          <w:ilvl w:val="1"/>
          <w:numId w:val="2"/>
        </w:numPr>
        <w:ind w:left="482" w:hanging="482"/>
        <w:rPr>
          <w:color w:val="000000"/>
        </w:rPr>
      </w:pPr>
      <w:r w:rsidRPr="00724256">
        <w:rPr>
          <w:color w:val="000000"/>
        </w:rPr>
        <w:t>No caso de desconexão com o Pregoeiro, no decorrer da etapa competitiva do Pregão, o sistema eletrônico poderá permanecer acessível aos licitan</w:t>
      </w:r>
      <w:r>
        <w:rPr>
          <w:color w:val="000000"/>
        </w:rPr>
        <w:t>tes para a recepção dos lances.</w:t>
      </w:r>
    </w:p>
    <w:p w:rsidR="007863BA" w:rsidRDefault="007863BA" w:rsidP="00E45F58">
      <w:pPr>
        <w:numPr>
          <w:ilvl w:val="1"/>
          <w:numId w:val="2"/>
        </w:numPr>
        <w:ind w:left="482" w:hanging="482"/>
        <w:rPr>
          <w:color w:val="000000"/>
        </w:rPr>
      </w:pPr>
      <w:r w:rsidRPr="00724256">
        <w:rPr>
          <w:color w:val="000000"/>
        </w:rPr>
        <w:t>Se a desconexão perdurar por tempo superior a 10 (dez) minutos, a sessão será suspensa e terá reinício somente após comunicação expressa do Pregoeiro aos participantes.</w:t>
      </w:r>
    </w:p>
    <w:p w:rsidR="007863BA" w:rsidRPr="00724256" w:rsidRDefault="007863BA" w:rsidP="00E45F58">
      <w:pPr>
        <w:numPr>
          <w:ilvl w:val="1"/>
          <w:numId w:val="2"/>
        </w:numPr>
        <w:ind w:left="482" w:hanging="482"/>
        <w:rPr>
          <w:color w:val="000000"/>
        </w:rPr>
      </w:pPr>
      <w:r w:rsidRPr="00724256">
        <w:rPr>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D5E14" w:rsidRPr="00724256" w:rsidRDefault="007863BA" w:rsidP="00E45F58">
      <w:pPr>
        <w:numPr>
          <w:ilvl w:val="1"/>
          <w:numId w:val="2"/>
        </w:numPr>
        <w:ind w:left="482" w:hanging="482"/>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rsidR="00E45F58" w:rsidRPr="00752968" w:rsidRDefault="00E45F58" w:rsidP="00E45F58">
      <w:pPr>
        <w:numPr>
          <w:ilvl w:val="1"/>
          <w:numId w:val="2"/>
        </w:numPr>
        <w:ind w:left="482" w:hanging="482"/>
        <w:rPr>
          <w:color w:val="000000"/>
        </w:rPr>
      </w:pPr>
      <w:r w:rsidRPr="00752968">
        <w:rPr>
          <w:color w:val="000000"/>
        </w:rPr>
        <w:t xml:space="preserve">Só se aplica o sorteio quando houver empate entre as propostas e ausência de lances e restarem fracassadas as hipóteses dos inciso II e III do Art. 55, da Lei 13.303/2016.  </w:t>
      </w:r>
    </w:p>
    <w:p w:rsidR="00E45F58" w:rsidRDefault="00E45F58" w:rsidP="00E45F58">
      <w:pPr>
        <w:numPr>
          <w:ilvl w:val="2"/>
          <w:numId w:val="2"/>
        </w:numPr>
        <w:ind w:left="766" w:hanging="624"/>
        <w:rPr>
          <w:bCs/>
          <w:color w:val="000000"/>
          <w:szCs w:val="20"/>
        </w:rPr>
      </w:pPr>
      <w:r w:rsidRPr="00752968">
        <w:rPr>
          <w:bCs/>
          <w:color w:val="000000"/>
          <w:szCs w:val="20"/>
        </w:rPr>
        <w:t>Lances equivalentes não serão considerados iguais, vez que a ordem de apresentação pelos licitantes é utilizada como um d</w:t>
      </w:r>
      <w:r>
        <w:rPr>
          <w:bCs/>
          <w:color w:val="000000"/>
          <w:szCs w:val="20"/>
        </w:rPr>
        <w:t>os critérios de classificação.</w:t>
      </w:r>
    </w:p>
    <w:p w:rsidR="00E45F58" w:rsidRPr="00422A18" w:rsidRDefault="00E45F58" w:rsidP="00E45F58">
      <w:pPr>
        <w:numPr>
          <w:ilvl w:val="1"/>
          <w:numId w:val="2"/>
        </w:numPr>
        <w:ind w:left="482" w:hanging="482"/>
        <w:rPr>
          <w:color w:val="000000"/>
        </w:rPr>
      </w:pPr>
      <w:r w:rsidRPr="00422A18">
        <w:rPr>
          <w:color w:val="000000"/>
        </w:rPr>
        <w:t xml:space="preserve">Apurada a proposta final classificada em primeiro lugar, o Pregoeiro </w:t>
      </w:r>
      <w:r>
        <w:rPr>
          <w:color w:val="000000"/>
        </w:rPr>
        <w:t>negociará proposta mais vantajosa para à Administração</w:t>
      </w:r>
      <w:r w:rsidRPr="00422A18">
        <w:rPr>
          <w:color w:val="000000"/>
        </w:rPr>
        <w:t xml:space="preserve"> observado o critério de julgamento, não se admitindo negociar condições diferentes daquelas previstas neste Edital.</w:t>
      </w:r>
    </w:p>
    <w:p w:rsidR="00E45F58" w:rsidRPr="00422A18" w:rsidRDefault="00E45F58" w:rsidP="00E45F58">
      <w:pPr>
        <w:numPr>
          <w:ilvl w:val="2"/>
          <w:numId w:val="2"/>
        </w:numPr>
        <w:ind w:left="766" w:hanging="624"/>
        <w:rPr>
          <w:bCs/>
          <w:color w:val="000000"/>
          <w:szCs w:val="20"/>
        </w:rPr>
      </w:pPr>
      <w:r w:rsidRPr="00422A18">
        <w:rPr>
          <w:bCs/>
          <w:color w:val="000000"/>
          <w:szCs w:val="20"/>
        </w:rPr>
        <w:t>A negociação será realizada por meio do sistema, podendo ser acompanhada pelos demais licitantes.</w:t>
      </w:r>
    </w:p>
    <w:p w:rsidR="00E45F58" w:rsidRPr="000736A2" w:rsidRDefault="00E45F58" w:rsidP="00E45F58">
      <w:pPr>
        <w:numPr>
          <w:ilvl w:val="2"/>
          <w:numId w:val="2"/>
        </w:numPr>
        <w:ind w:left="766" w:hanging="624"/>
        <w:rPr>
          <w:bCs/>
          <w:color w:val="000000"/>
          <w:szCs w:val="20"/>
        </w:rPr>
      </w:pPr>
      <w:r w:rsidRPr="00422A18">
        <w:rPr>
          <w:bCs/>
          <w:color w:val="000000"/>
          <w:szCs w:val="20"/>
        </w:rPr>
        <w:t>Após a negociação do preço, o Pregoeiro iniciará a fase de aceitação e julgamento da proposta.</w:t>
      </w:r>
    </w:p>
    <w:p w:rsidR="001D5E14" w:rsidRPr="00724256" w:rsidRDefault="001D5E14" w:rsidP="00842E7E"/>
    <w:p w:rsidR="00A965E2" w:rsidRPr="00724256" w:rsidRDefault="00A965E2" w:rsidP="00A965E2">
      <w:pPr>
        <w:numPr>
          <w:ilvl w:val="0"/>
          <w:numId w:val="2"/>
        </w:numPr>
        <w:ind w:left="357" w:hanging="357"/>
        <w:rPr>
          <w:b/>
        </w:rPr>
      </w:pPr>
      <w:r w:rsidRPr="00724256">
        <w:rPr>
          <w:b/>
        </w:rPr>
        <w:t>DA ACEITABILIDADE DA PROPOSTA VENCEDORA</w:t>
      </w:r>
    </w:p>
    <w:p w:rsidR="00E45F58" w:rsidRDefault="00E45F58" w:rsidP="00E45F58">
      <w:pPr>
        <w:numPr>
          <w:ilvl w:val="1"/>
          <w:numId w:val="2"/>
        </w:numPr>
        <w:ind w:left="426" w:hanging="426"/>
        <w:rPr>
          <w:color w:val="000000"/>
        </w:rPr>
      </w:pPr>
      <w:r w:rsidRPr="00724256">
        <w:rPr>
          <w:color w:val="000000"/>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w:t>
      </w:r>
      <w:r>
        <w:rPr>
          <w:color w:val="000000"/>
        </w:rPr>
        <w:t xml:space="preserve"> elencado no </w:t>
      </w:r>
      <w:r w:rsidRPr="00004CC6">
        <w:rPr>
          <w:b/>
          <w:color w:val="000000" w:themeColor="text1"/>
          <w:u w:val="single"/>
        </w:rPr>
        <w:t xml:space="preserve">comando </w:t>
      </w:r>
      <w:r w:rsidR="008D01D5" w:rsidRPr="00004CC6">
        <w:rPr>
          <w:rStyle w:val="AlteraoChar"/>
          <w:b/>
          <w:color w:val="000000" w:themeColor="text1"/>
          <w:u w:val="single"/>
        </w:rPr>
        <w:t>8.1</w:t>
      </w:r>
      <w:r w:rsidRPr="008D01D5">
        <w:rPr>
          <w:color w:val="000000" w:themeColor="text1"/>
        </w:rPr>
        <w:t>.</w:t>
      </w:r>
    </w:p>
    <w:p w:rsidR="00A965E2" w:rsidRDefault="00A965E2" w:rsidP="00E327E2">
      <w:pPr>
        <w:numPr>
          <w:ilvl w:val="1"/>
          <w:numId w:val="2"/>
        </w:numPr>
        <w:ind w:left="357" w:hanging="357"/>
        <w:rPr>
          <w:color w:val="000000"/>
        </w:rPr>
      </w:pPr>
      <w:r w:rsidRPr="00724256">
        <w:rPr>
          <w:color w:val="000000"/>
        </w:rPr>
        <w:t>Encerrada a etapa de lances e depois da verificação de possível empate, o Pregoeiro examinará a proposta classificada em primeiro lugar quanto ao preço, a sua exequibilidade, bem como quanto ao cumprimento das especificações do objeto.</w:t>
      </w:r>
    </w:p>
    <w:p w:rsidR="00DA2280" w:rsidRPr="00DA2280" w:rsidRDefault="00DA2280" w:rsidP="00E251DE">
      <w:pPr>
        <w:numPr>
          <w:ilvl w:val="2"/>
          <w:numId w:val="2"/>
        </w:numPr>
        <w:ind w:left="652" w:hanging="510"/>
        <w:rPr>
          <w:bCs/>
          <w:color w:val="000000"/>
          <w:szCs w:val="20"/>
        </w:rPr>
      </w:pPr>
      <w:r w:rsidRPr="00DA2280">
        <w:rPr>
          <w:bCs/>
          <w:color w:val="000000"/>
          <w:szCs w:val="20"/>
        </w:rPr>
        <w:lastRenderedPageBreak/>
        <w:t>A aceitação de propostas será apoiada por representante da Hemobrás encarregado de definir os critérios técnicos de habilitação dos fornecedores.</w:t>
      </w:r>
    </w:p>
    <w:p w:rsidR="00F81C97" w:rsidRPr="00724256" w:rsidRDefault="00F81C97" w:rsidP="00F81C97">
      <w:pPr>
        <w:numPr>
          <w:ilvl w:val="1"/>
          <w:numId w:val="2"/>
        </w:numPr>
        <w:ind w:left="357" w:hanging="357"/>
        <w:rPr>
          <w:color w:val="000000"/>
        </w:rPr>
      </w:pPr>
      <w:r>
        <w:rPr>
          <w:color w:val="000000"/>
        </w:rPr>
        <w:t xml:space="preserve">O </w:t>
      </w:r>
      <w:r w:rsidRPr="00724256">
        <w:rPr>
          <w:color w:val="000000"/>
        </w:rPr>
        <w:t xml:space="preserve">licitante </w:t>
      </w:r>
      <w:r>
        <w:rPr>
          <w:color w:val="000000"/>
        </w:rPr>
        <w:t>melhor classificado</w:t>
      </w:r>
      <w:r w:rsidRPr="00724256">
        <w:rPr>
          <w:color w:val="000000"/>
        </w:rPr>
        <w:t xml:space="preserve"> encaminha</w:t>
      </w:r>
      <w:r>
        <w:rPr>
          <w:color w:val="000000"/>
        </w:rPr>
        <w:t>rá proposta</w:t>
      </w:r>
      <w:r w:rsidRPr="00724256">
        <w:rPr>
          <w:color w:val="000000"/>
        </w:rPr>
        <w:t xml:space="preserve"> no </w:t>
      </w:r>
      <w:r w:rsidRPr="00F81C97">
        <w:rPr>
          <w:b/>
          <w:color w:val="000000"/>
        </w:rPr>
        <w:t xml:space="preserve">prazo de </w:t>
      </w:r>
      <w:proofErr w:type="gramStart"/>
      <w:r w:rsidRPr="00F81C97">
        <w:rPr>
          <w:b/>
          <w:color w:val="000000"/>
        </w:rPr>
        <w:t>2</w:t>
      </w:r>
      <w:proofErr w:type="gramEnd"/>
      <w:r w:rsidRPr="00F81C97">
        <w:rPr>
          <w:b/>
          <w:color w:val="000000"/>
        </w:rPr>
        <w:t xml:space="preserve"> (duas) horas</w:t>
      </w:r>
      <w:r w:rsidRPr="00724256">
        <w:rPr>
          <w:color w:val="000000"/>
        </w:rPr>
        <w:t>, a contar da solicitação do Pregoeiro</w:t>
      </w:r>
      <w:r>
        <w:rPr>
          <w:color w:val="000000"/>
        </w:rPr>
        <w:t>,</w:t>
      </w:r>
      <w:r w:rsidRPr="00724256">
        <w:rPr>
          <w:color w:val="000000"/>
        </w:rPr>
        <w:t xml:space="preserve"> no sistema eletrônico </w:t>
      </w:r>
      <w:r>
        <w:rPr>
          <w:color w:val="000000"/>
        </w:rPr>
        <w:t>que</w:t>
      </w:r>
      <w:r w:rsidRPr="00724256">
        <w:rPr>
          <w:color w:val="000000"/>
        </w:rPr>
        <w:t xml:space="preserve"> deverá:</w:t>
      </w:r>
    </w:p>
    <w:p w:rsidR="00F81C97" w:rsidRDefault="00F81C97" w:rsidP="00E251DE">
      <w:pPr>
        <w:numPr>
          <w:ilvl w:val="2"/>
          <w:numId w:val="2"/>
        </w:numPr>
        <w:ind w:left="652" w:hanging="510"/>
        <w:rPr>
          <w:bCs/>
          <w:color w:val="000000"/>
          <w:szCs w:val="20"/>
        </w:rPr>
      </w:pPr>
      <w:r>
        <w:rPr>
          <w:bCs/>
          <w:color w:val="000000"/>
          <w:szCs w:val="20"/>
        </w:rPr>
        <w:t xml:space="preserve">Ser disponibilizada em conformidade com o modelo constante no </w:t>
      </w:r>
      <w:r w:rsidRPr="00004CC6">
        <w:rPr>
          <w:b/>
          <w:bCs/>
          <w:iCs/>
          <w:color w:val="000000"/>
          <w:szCs w:val="20"/>
          <w:u w:val="single"/>
        </w:rPr>
        <w:t>Anexo I</w:t>
      </w:r>
      <w:r w:rsidRPr="00004CC6">
        <w:rPr>
          <w:b/>
          <w:bCs/>
          <w:color w:val="000000"/>
          <w:szCs w:val="20"/>
          <w:u w:val="single"/>
        </w:rPr>
        <w:t xml:space="preserve"> do Termo de Referência</w:t>
      </w:r>
      <w:r>
        <w:rPr>
          <w:bCs/>
          <w:color w:val="000000"/>
          <w:szCs w:val="20"/>
        </w:rPr>
        <w:t>.</w:t>
      </w:r>
    </w:p>
    <w:p w:rsidR="00F81C97" w:rsidRDefault="00F81C97" w:rsidP="00E251DE">
      <w:pPr>
        <w:numPr>
          <w:ilvl w:val="2"/>
          <w:numId w:val="2"/>
        </w:numPr>
        <w:ind w:left="652" w:hanging="510"/>
        <w:rPr>
          <w:bCs/>
          <w:color w:val="000000"/>
          <w:szCs w:val="20"/>
        </w:rPr>
      </w:pPr>
      <w:r>
        <w:rPr>
          <w:bCs/>
          <w:color w:val="000000"/>
          <w:szCs w:val="20"/>
        </w:rPr>
        <w:t xml:space="preserve">Conter os dados da empresa (CNPJ, ENDEREÇO, TELEFONE, EMAIL), dados bancários para fins de pagamento (BANCO, </w:t>
      </w:r>
      <w:proofErr w:type="gramStart"/>
      <w:r>
        <w:rPr>
          <w:bCs/>
          <w:color w:val="000000"/>
          <w:szCs w:val="20"/>
        </w:rPr>
        <w:t>CONTA,</w:t>
      </w:r>
      <w:proofErr w:type="gramEnd"/>
      <w:r>
        <w:rPr>
          <w:bCs/>
          <w:color w:val="000000"/>
          <w:szCs w:val="20"/>
        </w:rPr>
        <w:t xml:space="preserve"> AGÊNCIA), dados do Representante Legal para fins de assinatura do instrumento contratual (Nome, RG, CPF) e demais informações necessárias para celebração do contrato.</w:t>
      </w:r>
    </w:p>
    <w:p w:rsidR="00F81C97" w:rsidRDefault="00F81C97" w:rsidP="00F81C97">
      <w:pPr>
        <w:numPr>
          <w:ilvl w:val="1"/>
          <w:numId w:val="2"/>
        </w:numPr>
        <w:ind w:left="357" w:hanging="357"/>
        <w:rPr>
          <w:color w:val="000000"/>
        </w:rPr>
      </w:pPr>
      <w:r w:rsidRPr="008310BA">
        <w:rPr>
          <w:color w:val="000000"/>
          <w:szCs w:val="20"/>
        </w:rPr>
        <w:t xml:space="preserve">Juntamente com a proposta deverá ser encaminhada a documentação do representante legal, qual </w:t>
      </w:r>
      <w:proofErr w:type="gramStart"/>
      <w:r w:rsidRPr="008310BA">
        <w:rPr>
          <w:color w:val="000000"/>
          <w:szCs w:val="20"/>
        </w:rPr>
        <w:t>seja,</w:t>
      </w:r>
      <w:proofErr w:type="gramEnd"/>
      <w:r w:rsidRPr="008310BA">
        <w:rPr>
          <w:color w:val="000000"/>
          <w:szCs w:val="20"/>
        </w:rPr>
        <w:t xml:space="preserve"> RG, CPF, Procuração, Contrato Social</w:t>
      </w:r>
      <w:r>
        <w:rPr>
          <w:color w:val="000000"/>
          <w:szCs w:val="20"/>
        </w:rPr>
        <w:t xml:space="preserve"> juntamente com eventuais alterações</w:t>
      </w:r>
      <w:r w:rsidRPr="008310BA">
        <w:rPr>
          <w:color w:val="000000"/>
          <w:szCs w:val="20"/>
        </w:rPr>
        <w:t xml:space="preserve"> e demais documentos necessários à verificação da idoneidade da representação.</w:t>
      </w:r>
    </w:p>
    <w:p w:rsidR="00B04E5D" w:rsidRDefault="00B04E5D" w:rsidP="00E327E2">
      <w:pPr>
        <w:numPr>
          <w:ilvl w:val="1"/>
          <w:numId w:val="2"/>
        </w:numPr>
        <w:ind w:left="357" w:hanging="357"/>
        <w:rPr>
          <w:color w:val="000000"/>
        </w:rPr>
      </w:pPr>
      <w:r>
        <w:rPr>
          <w:color w:val="000000"/>
        </w:rPr>
        <w:t>Será desclassificada a proposta ou lance vencedor, nos termo de Art. 56, da Lei 13.303, de 2016, que:</w:t>
      </w:r>
    </w:p>
    <w:p w:rsidR="00B04E5D" w:rsidRPr="00B04E5D" w:rsidRDefault="00B04E5D" w:rsidP="00E251DE">
      <w:pPr>
        <w:numPr>
          <w:ilvl w:val="2"/>
          <w:numId w:val="2"/>
        </w:numPr>
        <w:ind w:left="652" w:hanging="510"/>
        <w:rPr>
          <w:bCs/>
          <w:color w:val="000000"/>
          <w:szCs w:val="20"/>
        </w:rPr>
      </w:pPr>
      <w:proofErr w:type="gramStart"/>
      <w:r w:rsidRPr="00B04E5D">
        <w:rPr>
          <w:bCs/>
          <w:color w:val="000000"/>
          <w:szCs w:val="20"/>
        </w:rPr>
        <w:t>contenham</w:t>
      </w:r>
      <w:proofErr w:type="gramEnd"/>
      <w:r w:rsidRPr="00B04E5D">
        <w:rPr>
          <w:bCs/>
          <w:color w:val="000000"/>
          <w:szCs w:val="20"/>
        </w:rPr>
        <w:t xml:space="preserve"> vícios insanáveis;</w:t>
      </w:r>
    </w:p>
    <w:p w:rsidR="00B04E5D" w:rsidRPr="00B04E5D" w:rsidRDefault="00B04E5D" w:rsidP="00E251DE">
      <w:pPr>
        <w:numPr>
          <w:ilvl w:val="2"/>
          <w:numId w:val="2"/>
        </w:numPr>
        <w:ind w:left="652" w:hanging="510"/>
        <w:rPr>
          <w:bCs/>
          <w:color w:val="000000"/>
          <w:szCs w:val="20"/>
        </w:rPr>
      </w:pPr>
      <w:proofErr w:type="gramStart"/>
      <w:r w:rsidRPr="00B04E5D">
        <w:rPr>
          <w:bCs/>
          <w:color w:val="000000"/>
          <w:szCs w:val="20"/>
        </w:rPr>
        <w:t>descumpram</w:t>
      </w:r>
      <w:proofErr w:type="gramEnd"/>
      <w:r w:rsidRPr="00B04E5D">
        <w:rPr>
          <w:bCs/>
          <w:color w:val="000000"/>
          <w:szCs w:val="20"/>
        </w:rPr>
        <w:t xml:space="preserve"> especificações técnicas constantes do instrumento convocatório;</w:t>
      </w:r>
    </w:p>
    <w:p w:rsidR="00B04E5D" w:rsidRDefault="00B04E5D" w:rsidP="00E251DE">
      <w:pPr>
        <w:numPr>
          <w:ilvl w:val="2"/>
          <w:numId w:val="2"/>
        </w:numPr>
        <w:ind w:left="652" w:hanging="510"/>
        <w:rPr>
          <w:bCs/>
          <w:color w:val="000000"/>
          <w:szCs w:val="20"/>
        </w:rPr>
      </w:pPr>
      <w:proofErr w:type="gramStart"/>
      <w:r w:rsidRPr="00B04E5D">
        <w:rPr>
          <w:bCs/>
          <w:color w:val="000000"/>
          <w:szCs w:val="20"/>
        </w:rPr>
        <w:t>apresentem</w:t>
      </w:r>
      <w:proofErr w:type="gramEnd"/>
      <w:r w:rsidRPr="00B04E5D">
        <w:rPr>
          <w:bCs/>
          <w:color w:val="000000"/>
          <w:szCs w:val="20"/>
        </w:rPr>
        <w:t xml:space="preserve"> preços manifestamente inexequíveis;</w:t>
      </w:r>
    </w:p>
    <w:p w:rsidR="00B04E5D" w:rsidRPr="00B04E5D" w:rsidRDefault="00B04E5D" w:rsidP="00B04E5D">
      <w:pPr>
        <w:numPr>
          <w:ilvl w:val="3"/>
          <w:numId w:val="2"/>
        </w:numPr>
        <w:ind w:left="993" w:hanging="709"/>
        <w:rPr>
          <w:color w:val="000000"/>
          <w:szCs w:val="20"/>
        </w:rPr>
      </w:pPr>
      <w:r w:rsidRPr="00B04E5D">
        <w:rPr>
          <w:color w:val="000000"/>
          <w:szCs w:val="20"/>
        </w:rPr>
        <w:t xml:space="preserve">Considera-se inexequível a proposta de preços ou menor lance que, comprovadamente, for insuficiente para a cobertura dos custos da contratação, apresente preços </w:t>
      </w:r>
      <w:proofErr w:type="gramStart"/>
      <w:r w:rsidRPr="00B04E5D">
        <w:rPr>
          <w:color w:val="000000"/>
          <w:szCs w:val="20"/>
        </w:rPr>
        <w:t>global ou unitários simbólicos, irrisórios</w:t>
      </w:r>
      <w:proofErr w:type="gramEnd"/>
      <w:r w:rsidRPr="00B04E5D">
        <w:rPr>
          <w:color w:val="000000"/>
          <w:szCs w:val="2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04E5D" w:rsidRDefault="00B04E5D" w:rsidP="00E251DE">
      <w:pPr>
        <w:numPr>
          <w:ilvl w:val="2"/>
          <w:numId w:val="2"/>
        </w:numPr>
        <w:ind w:left="652" w:hanging="510"/>
        <w:rPr>
          <w:bCs/>
          <w:color w:val="000000"/>
          <w:szCs w:val="20"/>
        </w:rPr>
      </w:pPr>
      <w:proofErr w:type="gramStart"/>
      <w:r w:rsidRPr="00B04E5D">
        <w:rPr>
          <w:bCs/>
          <w:color w:val="000000"/>
          <w:szCs w:val="20"/>
        </w:rPr>
        <w:t>se</w:t>
      </w:r>
      <w:proofErr w:type="gramEnd"/>
      <w:r w:rsidRPr="00B04E5D">
        <w:rPr>
          <w:bCs/>
          <w:color w:val="000000"/>
          <w:szCs w:val="20"/>
        </w:rPr>
        <w:t xml:space="preserve"> encontrem acima do orçamento estimado para a contratação de que trata o § 1</w:t>
      </w:r>
      <w:r w:rsidR="00847042">
        <w:rPr>
          <w:bCs/>
          <w:color w:val="000000"/>
          <w:szCs w:val="20"/>
        </w:rPr>
        <w:t>º</w:t>
      </w:r>
      <w:r w:rsidRPr="00B04E5D">
        <w:rPr>
          <w:bCs/>
          <w:color w:val="000000"/>
          <w:szCs w:val="20"/>
        </w:rPr>
        <w:t xml:space="preserve"> do art. 57, </w:t>
      </w:r>
      <w:r>
        <w:rPr>
          <w:bCs/>
          <w:color w:val="000000"/>
          <w:szCs w:val="20"/>
        </w:rPr>
        <w:t xml:space="preserve">da Lei 13.303, de 2016, </w:t>
      </w:r>
      <w:r w:rsidRPr="00B04E5D">
        <w:rPr>
          <w:bCs/>
          <w:color w:val="000000"/>
          <w:szCs w:val="20"/>
        </w:rPr>
        <w:t>ressalvada a hipótese prevista no caput do art. 34 des</w:t>
      </w:r>
      <w:r>
        <w:rPr>
          <w:bCs/>
          <w:color w:val="000000"/>
          <w:szCs w:val="20"/>
        </w:rPr>
        <w:t>s</w:t>
      </w:r>
      <w:r w:rsidRPr="00B04E5D">
        <w:rPr>
          <w:bCs/>
          <w:color w:val="000000"/>
          <w:szCs w:val="20"/>
        </w:rPr>
        <w:t>a Lei;</w:t>
      </w:r>
    </w:p>
    <w:p w:rsidR="00B04E5D" w:rsidRPr="00B04E5D" w:rsidRDefault="00B04E5D" w:rsidP="00B04E5D">
      <w:pPr>
        <w:numPr>
          <w:ilvl w:val="3"/>
          <w:numId w:val="2"/>
        </w:numPr>
        <w:ind w:left="993" w:hanging="709"/>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rsidR="00B04E5D" w:rsidRPr="00B04E5D" w:rsidRDefault="00B04E5D" w:rsidP="00E251DE">
      <w:pPr>
        <w:numPr>
          <w:ilvl w:val="2"/>
          <w:numId w:val="2"/>
        </w:numPr>
        <w:ind w:left="652" w:hanging="510"/>
        <w:rPr>
          <w:bCs/>
          <w:color w:val="000000"/>
          <w:szCs w:val="20"/>
        </w:rPr>
      </w:pPr>
      <w:proofErr w:type="gramStart"/>
      <w:r w:rsidRPr="00B04E5D">
        <w:rPr>
          <w:bCs/>
          <w:color w:val="000000"/>
          <w:szCs w:val="20"/>
        </w:rPr>
        <w:t>não</w:t>
      </w:r>
      <w:proofErr w:type="gramEnd"/>
      <w:r w:rsidRPr="00B04E5D">
        <w:rPr>
          <w:bCs/>
          <w:color w:val="000000"/>
          <w:szCs w:val="20"/>
        </w:rPr>
        <w:t xml:space="preserve"> tenham sua exequibilidade demonstrada, quando exigido pela </w:t>
      </w:r>
      <w:r w:rsidR="00A41055">
        <w:rPr>
          <w:bCs/>
          <w:color w:val="000000"/>
          <w:szCs w:val="20"/>
        </w:rPr>
        <w:t>Hemobrás</w:t>
      </w:r>
      <w:r w:rsidRPr="00B04E5D">
        <w:rPr>
          <w:bCs/>
          <w:color w:val="000000"/>
          <w:szCs w:val="20"/>
        </w:rPr>
        <w:t>;</w:t>
      </w:r>
    </w:p>
    <w:p w:rsidR="00B04E5D" w:rsidRDefault="00B04E5D" w:rsidP="00E251DE">
      <w:pPr>
        <w:numPr>
          <w:ilvl w:val="2"/>
          <w:numId w:val="2"/>
        </w:numPr>
        <w:ind w:left="652" w:hanging="510"/>
        <w:rPr>
          <w:bCs/>
          <w:color w:val="000000"/>
          <w:szCs w:val="20"/>
        </w:rPr>
      </w:pPr>
      <w:proofErr w:type="gramStart"/>
      <w:r w:rsidRPr="00B04E5D">
        <w:rPr>
          <w:bCs/>
          <w:color w:val="000000"/>
          <w:szCs w:val="20"/>
        </w:rPr>
        <w:t>apresentem</w:t>
      </w:r>
      <w:proofErr w:type="gramEnd"/>
      <w:r w:rsidRPr="00B04E5D">
        <w:rPr>
          <w:bCs/>
          <w:color w:val="000000"/>
          <w:szCs w:val="20"/>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5337DB" w:rsidRDefault="00A965E2" w:rsidP="00D158E7">
      <w:pPr>
        <w:numPr>
          <w:ilvl w:val="1"/>
          <w:numId w:val="2"/>
        </w:numPr>
        <w:ind w:left="357" w:hanging="357"/>
        <w:rPr>
          <w:color w:val="000000"/>
        </w:rPr>
      </w:pPr>
      <w:r w:rsidRPr="005337DB">
        <w:rPr>
          <w:color w:val="000000"/>
        </w:rPr>
        <w:t xml:space="preserve">Se houver indícios de inexequibilidade da proposta de preço, ou em caso da necessidade de esclarecimentos complementares, poderão ser efetuadas diligências, na forma do </w:t>
      </w:r>
      <w:r w:rsidR="002F296C" w:rsidRPr="005337DB">
        <w:rPr>
          <w:color w:val="000000"/>
        </w:rPr>
        <w:t xml:space="preserve">§2º do Art. 56 da Lei </w:t>
      </w:r>
      <w:r w:rsidR="002F296C" w:rsidRPr="005337DB">
        <w:rPr>
          <w:color w:val="000000"/>
        </w:rPr>
        <w:lastRenderedPageBreak/>
        <w:t>13.303, de 2016, sendo vedada a inclusão posterior de documento ou informação que deveria constar originalmente da proposta</w:t>
      </w:r>
      <w:r w:rsidR="00E558C2" w:rsidRPr="005337DB">
        <w:rPr>
          <w:color w:val="000000"/>
        </w:rPr>
        <w:t>.</w:t>
      </w:r>
    </w:p>
    <w:p w:rsidR="00AC04E5" w:rsidRPr="00E251DE" w:rsidRDefault="00E558C2" w:rsidP="00E251DE">
      <w:pPr>
        <w:numPr>
          <w:ilvl w:val="2"/>
          <w:numId w:val="2"/>
        </w:numPr>
        <w:ind w:left="652" w:hanging="510"/>
        <w:rPr>
          <w:bCs/>
          <w:color w:val="000000"/>
          <w:szCs w:val="20"/>
        </w:rPr>
      </w:pPr>
      <w:r w:rsidRPr="00E251DE">
        <w:rPr>
          <w:bCs/>
          <w:color w:val="000000"/>
          <w:szCs w:val="20"/>
        </w:rPr>
        <w:t>P</w:t>
      </w:r>
      <w:r w:rsidR="00AC04E5" w:rsidRPr="00E251DE">
        <w:rPr>
          <w:bCs/>
          <w:color w:val="000000"/>
          <w:szCs w:val="20"/>
        </w:rPr>
        <w:t>ara efeito de comprovaç</w:t>
      </w:r>
      <w:r w:rsidRPr="00E251DE">
        <w:rPr>
          <w:bCs/>
          <w:color w:val="000000"/>
          <w:szCs w:val="20"/>
        </w:rPr>
        <w:t>ão de sua exequibilidade</w:t>
      </w:r>
      <w:r w:rsidR="00766B6C" w:rsidRPr="00E251DE">
        <w:rPr>
          <w:bCs/>
          <w:color w:val="000000"/>
          <w:szCs w:val="20"/>
        </w:rPr>
        <w:t xml:space="preserve"> poderão</w:t>
      </w:r>
      <w:r w:rsidR="00AC04E5" w:rsidRPr="00E251DE">
        <w:rPr>
          <w:bCs/>
          <w:color w:val="000000"/>
          <w:szCs w:val="20"/>
        </w:rPr>
        <w:t xml:space="preserve"> ser adotado</w:t>
      </w:r>
      <w:r w:rsidR="00766B6C" w:rsidRPr="00E251DE">
        <w:rPr>
          <w:bCs/>
          <w:color w:val="000000"/>
          <w:szCs w:val="20"/>
        </w:rPr>
        <w:t>s</w:t>
      </w:r>
      <w:r w:rsidR="00AC04E5" w:rsidRPr="00E251DE">
        <w:rPr>
          <w:bCs/>
          <w:color w:val="000000"/>
          <w:szCs w:val="20"/>
        </w:rPr>
        <w:t xml:space="preserve"> os seguintes procedimentos</w:t>
      </w:r>
      <w:r w:rsidR="00793E02" w:rsidRPr="00E251DE">
        <w:rPr>
          <w:bCs/>
          <w:color w:val="000000"/>
          <w:szCs w:val="20"/>
        </w:rPr>
        <w:t>, dentre outros</w:t>
      </w:r>
      <w:r w:rsidR="00AC04E5" w:rsidRPr="00E251DE">
        <w:rPr>
          <w:bCs/>
          <w:color w:val="000000"/>
          <w:szCs w:val="20"/>
        </w:rPr>
        <w:t>:</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questionamentos</w:t>
      </w:r>
      <w:proofErr w:type="gramEnd"/>
      <w:r w:rsidRPr="005337DB">
        <w:rPr>
          <w:color w:val="000000"/>
          <w:szCs w:val="20"/>
        </w:rPr>
        <w:t xml:space="preserve"> junto à proponente para a apresentação de justificativas e comprovações em relação aos custos com indícios de inexequibilidade;</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consultas</w:t>
      </w:r>
      <w:proofErr w:type="gramEnd"/>
      <w:r w:rsidRPr="005337DB">
        <w:rPr>
          <w:color w:val="000000"/>
          <w:szCs w:val="20"/>
        </w:rPr>
        <w:t xml:space="preserve"> a entidades ou conselhos de classe, sindicatos ou similares;</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pesquisas</w:t>
      </w:r>
      <w:proofErr w:type="gramEnd"/>
      <w:r w:rsidRPr="005337DB">
        <w:rPr>
          <w:color w:val="000000"/>
          <w:szCs w:val="20"/>
        </w:rPr>
        <w:t xml:space="preserve"> em órgãos públicos ou empresas privadas;</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verificação</w:t>
      </w:r>
      <w:proofErr w:type="gramEnd"/>
      <w:r w:rsidRPr="005337DB">
        <w:rPr>
          <w:color w:val="000000"/>
          <w:szCs w:val="20"/>
        </w:rPr>
        <w:t xml:space="preserve"> de outros contratos que o proponente mantenha com a Administração</w:t>
      </w:r>
      <w:r w:rsidR="00E558C2" w:rsidRPr="005337DB">
        <w:rPr>
          <w:color w:val="000000"/>
          <w:szCs w:val="20"/>
        </w:rPr>
        <w:t xml:space="preserve"> Pública</w:t>
      </w:r>
      <w:r w:rsidRPr="005337DB">
        <w:rPr>
          <w:color w:val="000000"/>
          <w:szCs w:val="20"/>
        </w:rPr>
        <w:t xml:space="preserve"> ou com a iniciativa privada;</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pesquisa</w:t>
      </w:r>
      <w:proofErr w:type="gramEnd"/>
      <w:r w:rsidRPr="005337DB">
        <w:rPr>
          <w:color w:val="000000"/>
          <w:szCs w:val="20"/>
        </w:rPr>
        <w:t xml:space="preserve"> de preço com fornecedores dos insumos utilizados, tais como: atacadistas, lojas de suprimentos, supermercados e fabricantes;</w:t>
      </w:r>
    </w:p>
    <w:p w:rsidR="00AC04E5" w:rsidRPr="005337DB" w:rsidRDefault="00AC04E5" w:rsidP="00E251DE">
      <w:pPr>
        <w:numPr>
          <w:ilvl w:val="3"/>
          <w:numId w:val="2"/>
        </w:numPr>
        <w:ind w:left="1021" w:hanging="737"/>
        <w:rPr>
          <w:color w:val="000000"/>
          <w:szCs w:val="20"/>
        </w:rPr>
      </w:pPr>
      <w:proofErr w:type="gramStart"/>
      <w:r w:rsidRPr="005337DB">
        <w:rPr>
          <w:color w:val="000000"/>
          <w:szCs w:val="20"/>
        </w:rPr>
        <w:t>verificação</w:t>
      </w:r>
      <w:proofErr w:type="gramEnd"/>
      <w:r w:rsidRPr="005337DB">
        <w:rPr>
          <w:color w:val="000000"/>
          <w:szCs w:val="20"/>
        </w:rPr>
        <w:t xml:space="preserve"> de notas fiscais dos produtos adquiridos pelo proponente;</w:t>
      </w:r>
    </w:p>
    <w:p w:rsidR="00490A2C" w:rsidRPr="005337DB" w:rsidRDefault="00490A2C" w:rsidP="00E251DE">
      <w:pPr>
        <w:numPr>
          <w:ilvl w:val="3"/>
          <w:numId w:val="2"/>
        </w:numPr>
        <w:ind w:left="1021" w:hanging="737"/>
        <w:rPr>
          <w:color w:val="000000"/>
          <w:szCs w:val="20"/>
        </w:rPr>
      </w:pPr>
      <w:proofErr w:type="gramStart"/>
      <w:r w:rsidRPr="005337DB">
        <w:rPr>
          <w:color w:val="000000"/>
          <w:szCs w:val="20"/>
        </w:rPr>
        <w:t>levantamento</w:t>
      </w:r>
      <w:proofErr w:type="gramEnd"/>
      <w:r w:rsidRPr="005337DB">
        <w:rPr>
          <w:color w:val="000000"/>
          <w:szCs w:val="20"/>
        </w:rPr>
        <w:t xml:space="preserve"> de indicadores salariais ou trabalhistas publicados por órgãos de pesquisa;</w:t>
      </w:r>
    </w:p>
    <w:p w:rsidR="00490A2C" w:rsidRPr="005337DB" w:rsidRDefault="00490A2C" w:rsidP="00E251DE">
      <w:pPr>
        <w:numPr>
          <w:ilvl w:val="3"/>
          <w:numId w:val="2"/>
        </w:numPr>
        <w:ind w:left="1021" w:hanging="737"/>
        <w:rPr>
          <w:color w:val="000000"/>
          <w:szCs w:val="20"/>
        </w:rPr>
      </w:pPr>
      <w:proofErr w:type="gramStart"/>
      <w:r w:rsidRPr="005337DB">
        <w:rPr>
          <w:color w:val="000000"/>
          <w:szCs w:val="20"/>
        </w:rPr>
        <w:t>estudos</w:t>
      </w:r>
      <w:proofErr w:type="gramEnd"/>
      <w:r w:rsidRPr="005337DB">
        <w:rPr>
          <w:color w:val="000000"/>
          <w:szCs w:val="20"/>
        </w:rPr>
        <w:t xml:space="preserve"> setoriais;</w:t>
      </w:r>
    </w:p>
    <w:p w:rsidR="00490A2C" w:rsidRPr="005337DB" w:rsidRDefault="00490A2C" w:rsidP="00E251DE">
      <w:pPr>
        <w:numPr>
          <w:ilvl w:val="3"/>
          <w:numId w:val="2"/>
        </w:numPr>
        <w:ind w:left="1021" w:hanging="737"/>
        <w:rPr>
          <w:color w:val="000000"/>
          <w:szCs w:val="20"/>
        </w:rPr>
      </w:pPr>
      <w:proofErr w:type="gramStart"/>
      <w:r w:rsidRPr="005337DB">
        <w:rPr>
          <w:color w:val="000000"/>
          <w:szCs w:val="20"/>
        </w:rPr>
        <w:t>consultas</w:t>
      </w:r>
      <w:proofErr w:type="gramEnd"/>
      <w:r w:rsidRPr="005337DB">
        <w:rPr>
          <w:color w:val="000000"/>
          <w:szCs w:val="20"/>
        </w:rPr>
        <w:t xml:space="preserve"> às Fazendas Federal, Distrital, Estadual ou Municipal; e</w:t>
      </w:r>
    </w:p>
    <w:p w:rsidR="00490A2C" w:rsidRDefault="00490A2C" w:rsidP="00E251DE">
      <w:pPr>
        <w:numPr>
          <w:ilvl w:val="3"/>
          <w:numId w:val="2"/>
        </w:numPr>
        <w:ind w:left="1135" w:hanging="851"/>
        <w:rPr>
          <w:color w:val="000000"/>
          <w:szCs w:val="20"/>
        </w:rPr>
      </w:pPr>
      <w:proofErr w:type="gramStart"/>
      <w:r w:rsidRPr="005337DB">
        <w:rPr>
          <w:color w:val="000000"/>
          <w:szCs w:val="20"/>
        </w:rPr>
        <w:t>análise</w:t>
      </w:r>
      <w:proofErr w:type="gramEnd"/>
      <w:r w:rsidRPr="005337DB">
        <w:rPr>
          <w:color w:val="000000"/>
          <w:szCs w:val="20"/>
        </w:rPr>
        <w:t xml:space="preserve"> de soluções técnicas escolhidas e/ou condições excepcionalmente favoráveis que o proponente disponha para a prestação dos serviços.</w:t>
      </w:r>
    </w:p>
    <w:p w:rsidR="00E251DE" w:rsidRPr="004E1961" w:rsidRDefault="00E251DE" w:rsidP="00E251DE">
      <w:pPr>
        <w:numPr>
          <w:ilvl w:val="1"/>
          <w:numId w:val="2"/>
        </w:numPr>
        <w:ind w:left="357" w:hanging="357"/>
        <w:rPr>
          <w:color w:val="000000"/>
        </w:rPr>
      </w:pPr>
      <w:r w:rsidRPr="004E1961">
        <w:rPr>
          <w:color w:val="000000"/>
        </w:rPr>
        <w:t>São práticas vedadas na realização de diligência, dentre outras:</w:t>
      </w:r>
    </w:p>
    <w:p w:rsidR="00E251DE" w:rsidRPr="004E1961" w:rsidRDefault="00E251DE" w:rsidP="00E251DE">
      <w:pPr>
        <w:numPr>
          <w:ilvl w:val="2"/>
          <w:numId w:val="2"/>
        </w:numPr>
        <w:ind w:left="652" w:hanging="510"/>
        <w:rPr>
          <w:bCs/>
          <w:color w:val="000000"/>
          <w:szCs w:val="20"/>
        </w:rPr>
      </w:pPr>
      <w:r w:rsidRPr="004E1961">
        <w:rPr>
          <w:bCs/>
          <w:color w:val="000000"/>
          <w:szCs w:val="20"/>
        </w:rPr>
        <w:t>A alteração de data de emissão</w:t>
      </w:r>
      <w:r>
        <w:rPr>
          <w:bCs/>
          <w:color w:val="000000"/>
          <w:szCs w:val="20"/>
        </w:rPr>
        <w:t xml:space="preserve"> de atestado de qualificação técnica</w:t>
      </w:r>
      <w:r w:rsidRPr="004E1961">
        <w:rPr>
          <w:bCs/>
          <w:color w:val="000000"/>
          <w:szCs w:val="20"/>
        </w:rPr>
        <w:t>.</w:t>
      </w:r>
    </w:p>
    <w:p w:rsidR="00E251DE" w:rsidRPr="004E1961" w:rsidRDefault="00E251DE" w:rsidP="00E251DE">
      <w:pPr>
        <w:numPr>
          <w:ilvl w:val="2"/>
          <w:numId w:val="2"/>
        </w:numPr>
        <w:ind w:left="652" w:hanging="510"/>
        <w:rPr>
          <w:bCs/>
          <w:color w:val="000000"/>
          <w:szCs w:val="20"/>
        </w:rPr>
      </w:pPr>
      <w:r w:rsidRPr="004E1961">
        <w:rPr>
          <w:bCs/>
          <w:color w:val="000000"/>
          <w:szCs w:val="20"/>
        </w:rPr>
        <w:t xml:space="preserve">A inclusão de atestado referente a contratações não apresentado inicialmente no envio da proposta.  </w:t>
      </w:r>
    </w:p>
    <w:p w:rsidR="00E251DE" w:rsidRPr="00E251DE" w:rsidRDefault="00E251DE" w:rsidP="00E251DE">
      <w:pPr>
        <w:numPr>
          <w:ilvl w:val="1"/>
          <w:numId w:val="2"/>
        </w:numPr>
        <w:ind w:left="357" w:hanging="357"/>
        <w:rPr>
          <w:color w:val="000000"/>
        </w:rPr>
      </w:pPr>
      <w:r w:rsidRPr="00E251DE">
        <w:rPr>
          <w:color w:val="000000"/>
        </w:rPr>
        <w:t>Não serão aceitos atestados sem data de emissão e sem assinatura.</w:t>
      </w:r>
    </w:p>
    <w:p w:rsidR="00E251DE" w:rsidRPr="00E251DE" w:rsidRDefault="00E251DE" w:rsidP="00E251DE">
      <w:pPr>
        <w:numPr>
          <w:ilvl w:val="2"/>
          <w:numId w:val="2"/>
        </w:numPr>
        <w:ind w:left="652" w:hanging="510"/>
        <w:rPr>
          <w:bCs/>
          <w:color w:val="000000"/>
          <w:szCs w:val="20"/>
        </w:rPr>
      </w:pPr>
      <w:r>
        <w:rPr>
          <w:bCs/>
          <w:color w:val="000000"/>
          <w:szCs w:val="20"/>
        </w:rPr>
        <w:t>Para efeitos de contagem de prazo, as informações contidas nos atestados estão limitadas à data de emissão.</w:t>
      </w:r>
    </w:p>
    <w:p w:rsidR="00632CF8" w:rsidRPr="005337DB" w:rsidRDefault="00632CF8" w:rsidP="00D84A84">
      <w:pPr>
        <w:numPr>
          <w:ilvl w:val="1"/>
          <w:numId w:val="2"/>
        </w:numPr>
        <w:ind w:left="357" w:hanging="357"/>
        <w:rPr>
          <w:color w:val="000000"/>
        </w:rPr>
      </w:pPr>
      <w:r w:rsidRPr="005337DB">
        <w:rPr>
          <w:color w:val="000000"/>
        </w:rPr>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A965E2" w:rsidRPr="00724256" w:rsidRDefault="00A965E2" w:rsidP="00E251DE">
      <w:pPr>
        <w:numPr>
          <w:ilvl w:val="1"/>
          <w:numId w:val="2"/>
        </w:numPr>
        <w:ind w:left="454" w:hanging="454"/>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rsidR="007424E9" w:rsidRPr="005337DB" w:rsidRDefault="00B91D66" w:rsidP="00D84A84">
      <w:pPr>
        <w:numPr>
          <w:ilvl w:val="1"/>
          <w:numId w:val="2"/>
        </w:numPr>
        <w:ind w:left="454" w:hanging="454"/>
        <w:rPr>
          <w:color w:val="000000"/>
        </w:rPr>
      </w:pPr>
      <w:r w:rsidRPr="005337DB">
        <w:rPr>
          <w:color w:val="000000"/>
        </w:rPr>
        <w:t xml:space="preserve">Constatada a necessidade de realização de diligência, o pregoeiro dará ciência ao licitante para que o mesmo envie documento </w:t>
      </w:r>
      <w:r w:rsidR="00A965E2" w:rsidRPr="005337DB">
        <w:rPr>
          <w:color w:val="000000"/>
        </w:rPr>
        <w:t>digital,</w:t>
      </w:r>
      <w:r w:rsidRPr="005337DB">
        <w:rPr>
          <w:color w:val="000000"/>
        </w:rPr>
        <w:t xml:space="preserve"> </w:t>
      </w:r>
      <w:r w:rsidR="004075A8" w:rsidRPr="005337DB">
        <w:rPr>
          <w:color w:val="000000"/>
        </w:rPr>
        <w:t xml:space="preserve">podendo ser através do endereço eletrônico indicado nas </w:t>
      </w:r>
      <w:r w:rsidR="004075A8" w:rsidRPr="005337DB">
        <w:rPr>
          <w:color w:val="000000"/>
        </w:rPr>
        <w:lastRenderedPageBreak/>
        <w:t xml:space="preserve">Disposições Gerais deste Edital, para esclarecimento e/ou comprovação </w:t>
      </w:r>
      <w:r w:rsidR="007424E9" w:rsidRPr="005337DB">
        <w:rPr>
          <w:color w:val="000000"/>
        </w:rPr>
        <w:t>do conteúdo material originalmente apresentado em sua proposta</w:t>
      </w:r>
      <w:r w:rsidR="004075A8" w:rsidRPr="005337DB">
        <w:rPr>
          <w:color w:val="000000"/>
        </w:rPr>
        <w:t>.</w:t>
      </w:r>
    </w:p>
    <w:p w:rsidR="00BC7F24" w:rsidRPr="005337DB" w:rsidRDefault="007424E9" w:rsidP="00D84A84">
      <w:pPr>
        <w:numPr>
          <w:ilvl w:val="2"/>
          <w:numId w:val="2"/>
        </w:numPr>
        <w:ind w:left="766" w:hanging="624"/>
        <w:rPr>
          <w:bCs/>
          <w:color w:val="000000"/>
          <w:szCs w:val="20"/>
        </w:rPr>
      </w:pPr>
      <w:r w:rsidRPr="005337DB">
        <w:rPr>
          <w:bCs/>
          <w:color w:val="000000"/>
          <w:szCs w:val="20"/>
        </w:rPr>
        <w:t xml:space="preserve">Conferindo a devida transparência e publicização dos atos do certame, o licitante diligenciado será convocado no chat para anexar o resultado final da diligência via funcionalidade disponível no sistema, ficando estabelecido o </w:t>
      </w:r>
      <w:r w:rsidRPr="003673BA">
        <w:rPr>
          <w:b/>
          <w:bCs/>
          <w:color w:val="000000"/>
          <w:szCs w:val="20"/>
        </w:rPr>
        <w:t xml:space="preserve">prazo de </w:t>
      </w:r>
      <w:proofErr w:type="gramStart"/>
      <w:r w:rsidRPr="003673BA">
        <w:rPr>
          <w:b/>
          <w:bCs/>
          <w:color w:val="000000"/>
          <w:szCs w:val="20"/>
        </w:rPr>
        <w:t>1</w:t>
      </w:r>
      <w:proofErr w:type="gramEnd"/>
      <w:r w:rsidR="00A965E2" w:rsidRPr="003673BA">
        <w:rPr>
          <w:b/>
          <w:bCs/>
          <w:color w:val="000000"/>
          <w:szCs w:val="20"/>
        </w:rPr>
        <w:t xml:space="preserve"> (</w:t>
      </w:r>
      <w:r w:rsidRPr="003673BA">
        <w:rPr>
          <w:b/>
          <w:bCs/>
          <w:color w:val="000000"/>
          <w:szCs w:val="20"/>
        </w:rPr>
        <w:t>uma) hora</w:t>
      </w:r>
      <w:r w:rsidR="00A965E2" w:rsidRPr="005337DB">
        <w:rPr>
          <w:bCs/>
          <w:color w:val="000000"/>
          <w:szCs w:val="20"/>
        </w:rPr>
        <w:t>, sob pe</w:t>
      </w:r>
      <w:r w:rsidRPr="005337DB">
        <w:rPr>
          <w:bCs/>
          <w:color w:val="000000"/>
          <w:szCs w:val="20"/>
        </w:rPr>
        <w:t>na de não aceitação da proposta.</w:t>
      </w:r>
      <w:r w:rsidR="00A965E2" w:rsidRPr="005337DB">
        <w:rPr>
          <w:bCs/>
          <w:color w:val="000000"/>
          <w:szCs w:val="20"/>
        </w:rPr>
        <w:t xml:space="preserve"> </w:t>
      </w:r>
    </w:p>
    <w:p w:rsidR="00A965E2" w:rsidRPr="005337DB" w:rsidRDefault="00A965E2" w:rsidP="00D84A84">
      <w:pPr>
        <w:numPr>
          <w:ilvl w:val="2"/>
          <w:numId w:val="2"/>
        </w:numPr>
        <w:ind w:left="766" w:hanging="624"/>
        <w:rPr>
          <w:bCs/>
          <w:color w:val="000000"/>
          <w:szCs w:val="20"/>
        </w:rPr>
      </w:pPr>
      <w:r w:rsidRPr="005337DB">
        <w:rPr>
          <w:bCs/>
          <w:color w:val="000000"/>
          <w:szCs w:val="20"/>
        </w:rPr>
        <w:t xml:space="preserve">O prazo estabelecido pelo Pregoeiro poderá ser prorrogado por solicitação </w:t>
      </w:r>
      <w:r w:rsidR="00632CF8" w:rsidRPr="005337DB">
        <w:rPr>
          <w:bCs/>
          <w:color w:val="000000"/>
          <w:szCs w:val="20"/>
        </w:rPr>
        <w:t>devidamente</w:t>
      </w:r>
      <w:r w:rsidRPr="005337DB">
        <w:rPr>
          <w:bCs/>
          <w:color w:val="000000"/>
          <w:szCs w:val="20"/>
        </w:rPr>
        <w:t xml:space="preserve"> justificada</w:t>
      </w:r>
      <w:r w:rsidR="00632CF8" w:rsidRPr="005337DB">
        <w:rPr>
          <w:bCs/>
          <w:color w:val="000000"/>
          <w:szCs w:val="20"/>
        </w:rPr>
        <w:t xml:space="preserve"> e registrada no </w:t>
      </w:r>
      <w:proofErr w:type="gramStart"/>
      <w:r w:rsidR="00632CF8" w:rsidRPr="005337DB">
        <w:rPr>
          <w:bCs/>
          <w:color w:val="000000"/>
          <w:szCs w:val="20"/>
        </w:rPr>
        <w:t>sistema</w:t>
      </w:r>
      <w:r w:rsidRPr="005337DB">
        <w:rPr>
          <w:bCs/>
          <w:color w:val="000000"/>
          <w:szCs w:val="20"/>
        </w:rPr>
        <w:t xml:space="preserve"> </w:t>
      </w:r>
      <w:r w:rsidR="00632CF8" w:rsidRPr="005337DB">
        <w:rPr>
          <w:bCs/>
          <w:color w:val="000000"/>
          <w:szCs w:val="20"/>
        </w:rPr>
        <w:t>pel</w:t>
      </w:r>
      <w:r w:rsidRPr="005337DB">
        <w:rPr>
          <w:bCs/>
          <w:color w:val="000000"/>
          <w:szCs w:val="20"/>
        </w:rPr>
        <w:t>o licitante, formulada antes de findo o prazo estabelecido, e for</w:t>
      </w:r>
      <w:r w:rsidR="007B4CCF" w:rsidRPr="005337DB">
        <w:rPr>
          <w:bCs/>
          <w:color w:val="000000"/>
          <w:szCs w:val="20"/>
        </w:rPr>
        <w:t>malmente aceita pelo Pregoeiro</w:t>
      </w:r>
      <w:proofErr w:type="gramEnd"/>
      <w:r w:rsidR="007B4CCF" w:rsidRPr="005337DB">
        <w:rPr>
          <w:bCs/>
          <w:color w:val="000000"/>
          <w:szCs w:val="20"/>
        </w:rPr>
        <w:t>.</w:t>
      </w:r>
    </w:p>
    <w:p w:rsidR="007B4CCF" w:rsidRPr="0016060A" w:rsidRDefault="007B4CCF" w:rsidP="00D84A84">
      <w:pPr>
        <w:numPr>
          <w:ilvl w:val="2"/>
          <w:numId w:val="2"/>
        </w:numPr>
        <w:ind w:left="766" w:hanging="624"/>
        <w:rPr>
          <w:bCs/>
          <w:color w:val="000000"/>
          <w:szCs w:val="20"/>
        </w:rPr>
      </w:pPr>
      <w:r w:rsidRPr="0016060A">
        <w:rPr>
          <w:bCs/>
          <w:color w:val="000000"/>
          <w:szCs w:val="20"/>
        </w:rPr>
        <w:t>Todos os dados informados pelo licitante em sua planilha deverão refletir com fidelidade os custos especificados e a margem de lucro pretendida.</w:t>
      </w:r>
    </w:p>
    <w:p w:rsidR="007B4CCF" w:rsidRPr="0016060A" w:rsidRDefault="005337DB" w:rsidP="00D84A84">
      <w:pPr>
        <w:numPr>
          <w:ilvl w:val="2"/>
          <w:numId w:val="2"/>
        </w:numPr>
        <w:ind w:left="766" w:hanging="624"/>
        <w:rPr>
          <w:bCs/>
          <w:color w:val="000000"/>
          <w:szCs w:val="20"/>
        </w:rPr>
      </w:pPr>
      <w:r>
        <w:rPr>
          <w:bCs/>
          <w:color w:val="000000"/>
          <w:szCs w:val="20"/>
        </w:rPr>
        <w:t xml:space="preserve">Será analisada </w:t>
      </w:r>
      <w:r w:rsidR="007B4CCF" w:rsidRPr="0016060A">
        <w:rPr>
          <w:bCs/>
          <w:color w:val="000000"/>
          <w:szCs w:val="20"/>
        </w:rPr>
        <w:t>a compatibilidade dos preços unitários apresentados na Planilha de Custos e Formação de Preços com aqueles praticados no mercado em relação aos insumos e também quanto aos salários das categorias envolvidas na contratação;</w:t>
      </w:r>
    </w:p>
    <w:p w:rsidR="007B4CCF" w:rsidRPr="0016060A" w:rsidRDefault="007B4CCF" w:rsidP="00D84A84">
      <w:pPr>
        <w:numPr>
          <w:ilvl w:val="2"/>
          <w:numId w:val="2"/>
        </w:numPr>
        <w:ind w:left="766" w:hanging="624"/>
        <w:rPr>
          <w:bCs/>
          <w:color w:val="000000"/>
          <w:szCs w:val="20"/>
        </w:rPr>
      </w:pPr>
      <w:r w:rsidRPr="0016060A">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B4CCF" w:rsidRPr="0016060A" w:rsidRDefault="007B4CCF" w:rsidP="00D84A84">
      <w:pPr>
        <w:numPr>
          <w:ilvl w:val="3"/>
          <w:numId w:val="2"/>
        </w:numPr>
        <w:ind w:left="1078" w:hanging="794"/>
        <w:rPr>
          <w:color w:val="000000"/>
          <w:szCs w:val="20"/>
        </w:rPr>
      </w:pPr>
      <w:r w:rsidRPr="0016060A">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632CF8" w:rsidRPr="00487616" w:rsidRDefault="00632CF8" w:rsidP="00D84A84">
      <w:pPr>
        <w:numPr>
          <w:ilvl w:val="1"/>
          <w:numId w:val="2"/>
        </w:numPr>
        <w:ind w:left="454" w:hanging="454"/>
        <w:rPr>
          <w:color w:val="000000"/>
        </w:rPr>
      </w:pPr>
      <w:r w:rsidRPr="00487616">
        <w:rPr>
          <w:color w:val="000000"/>
        </w:rPr>
        <w:t xml:space="preserve">Os licitantes que cometerem ato ilícito tipificado no Art. 118 do Regulamento de Licitações e Contratos da Hemobrás. </w:t>
      </w:r>
      <w:proofErr w:type="gramStart"/>
      <w:r w:rsidRPr="00487616">
        <w:rPr>
          <w:color w:val="000000"/>
        </w:rPr>
        <w:t>sujeitam</w:t>
      </w:r>
      <w:proofErr w:type="gramEnd"/>
      <w:r w:rsidRPr="00487616">
        <w:rPr>
          <w:color w:val="000000"/>
        </w:rPr>
        <w:t xml:space="preserve">-se a aplicação do estabelecido no </w:t>
      </w:r>
      <w:r w:rsidRPr="00556129">
        <w:rPr>
          <w:b/>
          <w:color w:val="000000"/>
        </w:rPr>
        <w:t>Acórdão n. 754/2015 – TCU</w:t>
      </w:r>
      <w:r w:rsidRPr="00487616">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965E2" w:rsidRPr="00724256" w:rsidRDefault="00A965E2" w:rsidP="00D84A84">
      <w:pPr>
        <w:numPr>
          <w:ilvl w:val="1"/>
          <w:numId w:val="2"/>
        </w:numPr>
        <w:ind w:left="454" w:hanging="454"/>
        <w:rPr>
          <w:color w:val="000000"/>
        </w:rPr>
      </w:pPr>
      <w:r w:rsidRPr="00724256">
        <w:rPr>
          <w:color w:val="000000"/>
        </w:rPr>
        <w:t>Se a proposta ou lance vencedor for desclassificado, o Pregoeiro examinará a proposta ou lance subsequente, e, assim sucessivamente, na ordem de classificação.</w:t>
      </w:r>
    </w:p>
    <w:p w:rsidR="00A965E2" w:rsidRPr="00724256" w:rsidRDefault="00A965E2" w:rsidP="00D84A84">
      <w:pPr>
        <w:numPr>
          <w:ilvl w:val="1"/>
          <w:numId w:val="2"/>
        </w:numPr>
        <w:ind w:left="454" w:hanging="454"/>
        <w:rPr>
          <w:color w:val="000000"/>
        </w:rPr>
      </w:pPr>
      <w:r w:rsidRPr="00724256">
        <w:rPr>
          <w:color w:val="000000"/>
        </w:rPr>
        <w:t>Havendo necessidade, o Pregoeiro suspenderá a sessão, informando no “chat” a nova data e horário para a continuidade da mesma.</w:t>
      </w:r>
    </w:p>
    <w:p w:rsidR="00BB7B78" w:rsidRPr="002748DD" w:rsidRDefault="00BB7B78" w:rsidP="00BB7B78">
      <w:pPr>
        <w:ind w:left="426"/>
        <w:rPr>
          <w:color w:val="000000"/>
        </w:rPr>
      </w:pPr>
    </w:p>
    <w:p w:rsidR="00A965E2" w:rsidRPr="00724256" w:rsidRDefault="00A965E2" w:rsidP="00A965E2">
      <w:pPr>
        <w:numPr>
          <w:ilvl w:val="0"/>
          <w:numId w:val="2"/>
        </w:numPr>
        <w:ind w:left="357" w:hanging="357"/>
        <w:rPr>
          <w:b/>
        </w:rPr>
      </w:pPr>
      <w:r w:rsidRPr="00724256">
        <w:rPr>
          <w:b/>
        </w:rPr>
        <w:t xml:space="preserve">DA HABILITAÇÃO </w:t>
      </w:r>
    </w:p>
    <w:p w:rsidR="00A965E2" w:rsidRPr="00724256" w:rsidRDefault="00A965E2" w:rsidP="00E327E2">
      <w:pPr>
        <w:numPr>
          <w:ilvl w:val="1"/>
          <w:numId w:val="2"/>
        </w:numPr>
        <w:ind w:left="357" w:hanging="357"/>
        <w:rPr>
          <w:color w:val="000000"/>
        </w:rPr>
      </w:pPr>
      <w:r w:rsidRPr="00724256">
        <w:rPr>
          <w:color w:val="00000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965E2" w:rsidRPr="00927943" w:rsidRDefault="00A965E2" w:rsidP="00927943">
      <w:pPr>
        <w:numPr>
          <w:ilvl w:val="2"/>
          <w:numId w:val="2"/>
        </w:numPr>
        <w:ind w:left="709" w:hanging="567"/>
        <w:rPr>
          <w:bCs/>
          <w:color w:val="000000"/>
          <w:szCs w:val="20"/>
        </w:rPr>
      </w:pPr>
      <w:r w:rsidRPr="00927943">
        <w:rPr>
          <w:b/>
          <w:bCs/>
          <w:color w:val="000000"/>
          <w:szCs w:val="20"/>
        </w:rPr>
        <w:t>SICAF</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Empresas Inidôneas e Suspensas – </w:t>
      </w:r>
      <w:r w:rsidRPr="00927943">
        <w:rPr>
          <w:b/>
          <w:bCs/>
          <w:color w:val="000000"/>
          <w:szCs w:val="20"/>
        </w:rPr>
        <w:t>CEIS</w:t>
      </w:r>
      <w:r w:rsidRPr="00927943">
        <w:rPr>
          <w:bCs/>
          <w:color w:val="000000"/>
          <w:szCs w:val="20"/>
        </w:rPr>
        <w:t>, mantido pela Controladoria-Geral da União (</w:t>
      </w:r>
      <w:hyperlink r:id="rId10" w:history="1">
        <w:r w:rsidRPr="00927943">
          <w:rPr>
            <w:bCs/>
            <w:color w:val="000000"/>
            <w:szCs w:val="20"/>
          </w:rPr>
          <w:t>www.portaldatransparencia.gov.br/ceis</w:t>
        </w:r>
      </w:hyperlink>
      <w:r w:rsidR="00497316" w:rsidRPr="00927943">
        <w:rPr>
          <w:bCs/>
          <w:color w:val="000000"/>
          <w:szCs w:val="20"/>
        </w:rPr>
        <w:t>)</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Condenações Cíveis por Atos de Improbidade Administrativa, mantido pelo </w:t>
      </w:r>
      <w:r w:rsidRPr="00BD38F3">
        <w:rPr>
          <w:bCs/>
          <w:color w:val="000000"/>
          <w:szCs w:val="20"/>
        </w:rPr>
        <w:t>Conselho Nacional de Justiça</w:t>
      </w:r>
      <w:r w:rsidR="00BD38F3">
        <w:rPr>
          <w:bCs/>
          <w:color w:val="000000"/>
          <w:szCs w:val="20"/>
        </w:rPr>
        <w:t xml:space="preserve"> - </w:t>
      </w:r>
      <w:r w:rsidR="00BD38F3" w:rsidRPr="00BD38F3">
        <w:rPr>
          <w:b/>
          <w:bCs/>
          <w:color w:val="000000"/>
          <w:szCs w:val="20"/>
        </w:rPr>
        <w:t>CNJ</w:t>
      </w:r>
      <w:r w:rsidRPr="00927943">
        <w:rPr>
          <w:bCs/>
          <w:color w:val="000000"/>
          <w:szCs w:val="20"/>
        </w:rPr>
        <w:t xml:space="preserve"> (</w:t>
      </w:r>
      <w:hyperlink r:id="rId11" w:history="1">
        <w:r w:rsidRPr="00927943">
          <w:rPr>
            <w:bCs/>
            <w:color w:val="000000"/>
            <w:szCs w:val="20"/>
          </w:rPr>
          <w:t>www.cnj.jus.br/improbidade_adm/consultar_requerido.php</w:t>
        </w:r>
      </w:hyperlink>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Lista de Inidôneos, mantida pelo Tribunal de Contas da União – </w:t>
      </w:r>
      <w:r w:rsidRPr="00927943">
        <w:rPr>
          <w:b/>
          <w:bCs/>
          <w:color w:val="000000"/>
          <w:szCs w:val="20"/>
        </w:rPr>
        <w:t>TCU</w:t>
      </w:r>
      <w:r w:rsidRPr="00927943">
        <w:rPr>
          <w:bCs/>
          <w:color w:val="000000"/>
          <w:szCs w:val="20"/>
        </w:rPr>
        <w:t>;</w:t>
      </w:r>
    </w:p>
    <w:p w:rsidR="00A965E2" w:rsidRDefault="00A965E2" w:rsidP="00927943">
      <w:pPr>
        <w:numPr>
          <w:ilvl w:val="2"/>
          <w:numId w:val="2"/>
        </w:numPr>
        <w:ind w:left="709" w:hanging="567"/>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56129" w:rsidRPr="00974582" w:rsidRDefault="00556129" w:rsidP="00556129">
      <w:pPr>
        <w:numPr>
          <w:ilvl w:val="3"/>
          <w:numId w:val="2"/>
        </w:numPr>
        <w:ind w:left="1094" w:hanging="737"/>
        <w:rPr>
          <w:bCs/>
          <w:color w:val="000000" w:themeColor="text1"/>
          <w:szCs w:val="20"/>
        </w:rPr>
      </w:pPr>
      <w:r w:rsidRPr="00974582">
        <w:rPr>
          <w:rFonts w:cs="Arial"/>
          <w:color w:val="000000" w:themeColor="text1"/>
        </w:rPr>
        <w:t xml:space="preserve">Caso conste na Consulta de Situação do Fornecedor a existência de Ocorrências Impeditivas Indiretas, </w:t>
      </w:r>
      <w:r>
        <w:rPr>
          <w:rFonts w:cs="Arial"/>
          <w:color w:val="000000" w:themeColor="text1"/>
        </w:rPr>
        <w:t xml:space="preserve">serão promovidas diligências </w:t>
      </w:r>
      <w:r w:rsidRPr="00974582">
        <w:rPr>
          <w:rFonts w:cs="Arial"/>
          <w:color w:val="000000" w:themeColor="text1"/>
        </w:rPr>
        <w:t>para verificar se houve fraude por parte das empresas apontadas no Relatório de Ocorrências Impeditivas Indiretas.</w:t>
      </w:r>
    </w:p>
    <w:p w:rsidR="00556129" w:rsidRPr="00974582" w:rsidRDefault="00556129" w:rsidP="00556129">
      <w:pPr>
        <w:numPr>
          <w:ilvl w:val="4"/>
          <w:numId w:val="2"/>
        </w:numPr>
        <w:ind w:left="1418" w:hanging="907"/>
        <w:rPr>
          <w:bCs/>
          <w:color w:val="000000" w:themeColor="text1"/>
          <w:szCs w:val="20"/>
        </w:rPr>
      </w:pPr>
      <w:r w:rsidRPr="00974582">
        <w:rPr>
          <w:rFonts w:cs="Arial"/>
          <w:color w:val="000000" w:themeColor="text1"/>
        </w:rPr>
        <w:t>A tentativa de burla será verificada por meio dos vínculos societários, linhas de fornecimento similares, dentre outros.</w:t>
      </w:r>
    </w:p>
    <w:p w:rsidR="00556129" w:rsidRPr="00556129" w:rsidRDefault="00556129" w:rsidP="00556129">
      <w:pPr>
        <w:numPr>
          <w:ilvl w:val="4"/>
          <w:numId w:val="2"/>
        </w:numPr>
        <w:ind w:left="1418" w:hanging="907"/>
        <w:rPr>
          <w:bCs/>
          <w:color w:val="000000" w:themeColor="text1"/>
          <w:szCs w:val="20"/>
        </w:rPr>
      </w:pPr>
      <w:r w:rsidRPr="00974582">
        <w:rPr>
          <w:rFonts w:cs="Arial"/>
          <w:color w:val="000000" w:themeColor="text1"/>
        </w:rPr>
        <w:t>O licitante será convocado para manifestação previamente à sua desclassificação.</w:t>
      </w:r>
    </w:p>
    <w:p w:rsidR="00A965E2" w:rsidRPr="00927943" w:rsidRDefault="00A965E2" w:rsidP="00927943">
      <w:pPr>
        <w:numPr>
          <w:ilvl w:val="2"/>
          <w:numId w:val="2"/>
        </w:numPr>
        <w:ind w:left="709" w:hanging="567"/>
        <w:rPr>
          <w:bCs/>
          <w:color w:val="000000"/>
          <w:szCs w:val="20"/>
        </w:rPr>
      </w:pPr>
      <w:r w:rsidRPr="00927943">
        <w:rPr>
          <w:bCs/>
          <w:color w:val="000000"/>
          <w:szCs w:val="20"/>
        </w:rPr>
        <w:t>Constatada a existência de sanção, o Pregoeiro reputará o licitante inabilitado, por falta de condição de participação.</w:t>
      </w:r>
    </w:p>
    <w:p w:rsidR="00A965E2" w:rsidRPr="00724256" w:rsidRDefault="00A965E2" w:rsidP="00E327E2">
      <w:pPr>
        <w:numPr>
          <w:ilvl w:val="1"/>
          <w:numId w:val="2"/>
        </w:numPr>
        <w:ind w:left="357" w:hanging="357"/>
        <w:rPr>
          <w:color w:val="000000"/>
        </w:rPr>
      </w:pPr>
      <w:r w:rsidRPr="00724256">
        <w:rPr>
          <w:color w:val="000000"/>
        </w:rPr>
        <w:t xml:space="preserve">O Pregoeiro, então, consultará o Sistema de Cadastro Unificado de Fornecedores – SICAF, em relação à habilitação jurídica, à regularidade fiscal e trabalhista, conforme disposto nos </w:t>
      </w:r>
      <w:proofErr w:type="spellStart"/>
      <w:r w:rsidRPr="00724256">
        <w:rPr>
          <w:color w:val="000000"/>
        </w:rPr>
        <w:t>arts</w:t>
      </w:r>
      <w:proofErr w:type="spellEnd"/>
      <w:r w:rsidRPr="00724256">
        <w:rPr>
          <w:color w:val="000000"/>
        </w:rPr>
        <w:t xml:space="preserve">. </w:t>
      </w:r>
      <w:r w:rsidR="0086232A">
        <w:rPr>
          <w:color w:val="000000"/>
        </w:rPr>
        <w:t xml:space="preserve">10, </w:t>
      </w:r>
      <w:r w:rsidR="00AD7369">
        <w:rPr>
          <w:color w:val="000000"/>
        </w:rPr>
        <w:t>11 e 12</w:t>
      </w:r>
      <w:r w:rsidRPr="00724256">
        <w:rPr>
          <w:color w:val="000000"/>
        </w:rPr>
        <w:t xml:space="preserve">, da Instrução Normativa </w:t>
      </w:r>
      <w:r w:rsidR="0086232A">
        <w:rPr>
          <w:color w:val="000000"/>
        </w:rPr>
        <w:t>SEGES</w:t>
      </w:r>
      <w:r w:rsidRPr="00724256">
        <w:rPr>
          <w:color w:val="000000"/>
        </w:rPr>
        <w:t>/MP</w:t>
      </w:r>
      <w:r w:rsidR="0086232A">
        <w:rPr>
          <w:color w:val="000000"/>
        </w:rPr>
        <w:t>D</w:t>
      </w:r>
      <w:r w:rsidRPr="00724256">
        <w:rPr>
          <w:color w:val="000000"/>
        </w:rPr>
        <w:t xml:space="preserve">G nº </w:t>
      </w:r>
      <w:r w:rsidR="0086232A">
        <w:rPr>
          <w:color w:val="000000"/>
        </w:rPr>
        <w:t>3</w:t>
      </w:r>
      <w:r w:rsidRPr="00724256">
        <w:rPr>
          <w:color w:val="000000"/>
        </w:rPr>
        <w:t>, de 201</w:t>
      </w:r>
      <w:r w:rsidR="0086232A">
        <w:rPr>
          <w:color w:val="000000"/>
        </w:rPr>
        <w:t>8</w:t>
      </w:r>
      <w:r w:rsidRPr="00724256">
        <w:rPr>
          <w:color w:val="000000"/>
        </w:rPr>
        <w:t>.</w:t>
      </w:r>
    </w:p>
    <w:p w:rsidR="00A965E2" w:rsidRPr="00927943" w:rsidRDefault="00A965E2" w:rsidP="00927943">
      <w:pPr>
        <w:numPr>
          <w:ilvl w:val="2"/>
          <w:numId w:val="2"/>
        </w:numPr>
        <w:ind w:left="709" w:hanging="567"/>
        <w:rPr>
          <w:bCs/>
          <w:color w:val="000000"/>
          <w:szCs w:val="20"/>
        </w:rPr>
      </w:pPr>
      <w:r w:rsidRPr="00927943">
        <w:rPr>
          <w:bCs/>
          <w:color w:val="000000"/>
          <w:szCs w:val="20"/>
        </w:rPr>
        <w:t>Também poderão ser consultados os sítios oficiais emissores de certidões, especialmente quando o licitante esteja com alguma documentação vencida junto ao SICAF.</w:t>
      </w:r>
    </w:p>
    <w:p w:rsidR="00A965E2" w:rsidRPr="00927943" w:rsidRDefault="00A965E2" w:rsidP="00927943">
      <w:pPr>
        <w:numPr>
          <w:ilvl w:val="2"/>
          <w:numId w:val="2"/>
        </w:numPr>
        <w:ind w:left="709" w:hanging="567"/>
        <w:rPr>
          <w:bCs/>
          <w:color w:val="000000"/>
          <w:szCs w:val="20"/>
        </w:rPr>
      </w:pPr>
      <w:r w:rsidRPr="00927943">
        <w:rPr>
          <w:bCs/>
          <w:color w:val="000000"/>
          <w:szCs w:val="20"/>
        </w:rPr>
        <w:t>Caso o Pregoeiro não logre êxito em obter a certidão correspondente através do sítio oficial, ou na hipótese de se encontrar vencida no referido sistema, o licitan</w:t>
      </w:r>
      <w:r w:rsidR="00837BEA">
        <w:rPr>
          <w:bCs/>
          <w:color w:val="000000"/>
          <w:szCs w:val="20"/>
        </w:rPr>
        <w:t>te será convocado a encaminhar</w:t>
      </w:r>
      <w:r w:rsidRPr="00927943">
        <w:rPr>
          <w:bCs/>
          <w:color w:val="000000"/>
          <w:szCs w:val="20"/>
        </w:rPr>
        <w:t xml:space="preserve"> documento válido que comprove o atendimento das exigências deste Edital, </w:t>
      </w:r>
      <w:proofErr w:type="gramStart"/>
      <w:r w:rsidRPr="00927943">
        <w:rPr>
          <w:bCs/>
          <w:color w:val="000000"/>
          <w:szCs w:val="20"/>
        </w:rPr>
        <w:t>sob pena</w:t>
      </w:r>
      <w:proofErr w:type="gramEnd"/>
      <w:r w:rsidRPr="00927943">
        <w:rPr>
          <w:bCs/>
          <w:color w:val="000000"/>
          <w:szCs w:val="20"/>
        </w:rPr>
        <w:t xml:space="preserve"> de inabilitação, ressalvado o disposto quanto à comprovação da regularidade fiscal</w:t>
      </w:r>
      <w:r w:rsidR="00B41ECB">
        <w:rPr>
          <w:bCs/>
          <w:color w:val="000000"/>
          <w:szCs w:val="20"/>
        </w:rPr>
        <w:t xml:space="preserve"> e trabalhista</w:t>
      </w:r>
      <w:r w:rsidRPr="00927943">
        <w:rPr>
          <w:bCs/>
          <w:color w:val="000000"/>
          <w:szCs w:val="20"/>
        </w:rPr>
        <w:t xml:space="preserve"> das microempresas ou empresas de pequeno porte, conforme estatui o art. 43, § 1º da LC nº 123, de 2006.</w:t>
      </w:r>
    </w:p>
    <w:p w:rsidR="00A965E2" w:rsidRPr="00724256" w:rsidRDefault="00A965E2" w:rsidP="00E327E2">
      <w:pPr>
        <w:numPr>
          <w:ilvl w:val="1"/>
          <w:numId w:val="2"/>
        </w:numPr>
        <w:ind w:left="357" w:hanging="357"/>
        <w:rPr>
          <w:color w:val="000000"/>
        </w:rPr>
      </w:pPr>
      <w:r w:rsidRPr="00724256">
        <w:rPr>
          <w:color w:val="000000"/>
        </w:rPr>
        <w:lastRenderedPageBreak/>
        <w:t xml:space="preserve">Os licitantes que não estiverem cadastrados no Sistema de Cadastro Unificado de Fornecedores – SICAF além do nível de credenciamento exigido pela </w:t>
      </w:r>
      <w:r w:rsidR="00837BEA" w:rsidRPr="00724256">
        <w:rPr>
          <w:color w:val="000000"/>
        </w:rPr>
        <w:t xml:space="preserve">Instrução Normativa </w:t>
      </w:r>
      <w:r w:rsidR="00837BEA">
        <w:rPr>
          <w:color w:val="000000"/>
        </w:rPr>
        <w:t>SEGES</w:t>
      </w:r>
      <w:r w:rsidR="00837BEA" w:rsidRPr="00724256">
        <w:rPr>
          <w:color w:val="000000"/>
        </w:rPr>
        <w:t>/MP</w:t>
      </w:r>
      <w:r w:rsidR="00837BEA">
        <w:rPr>
          <w:color w:val="000000"/>
        </w:rPr>
        <w:t>D</w:t>
      </w:r>
      <w:r w:rsidR="00837BEA" w:rsidRPr="00724256">
        <w:rPr>
          <w:color w:val="000000"/>
        </w:rPr>
        <w:t xml:space="preserve">G nº </w:t>
      </w:r>
      <w:r w:rsidR="00837BEA">
        <w:rPr>
          <w:color w:val="000000"/>
        </w:rPr>
        <w:t>3</w:t>
      </w:r>
      <w:r w:rsidR="00837BEA" w:rsidRPr="00724256">
        <w:rPr>
          <w:color w:val="000000"/>
        </w:rPr>
        <w:t>, de 201</w:t>
      </w:r>
      <w:r w:rsidR="00837BEA">
        <w:rPr>
          <w:color w:val="000000"/>
        </w:rPr>
        <w:t>8</w:t>
      </w:r>
      <w:r w:rsidRPr="00724256">
        <w:rPr>
          <w:color w:val="000000"/>
        </w:rPr>
        <w:t>, deverão apresentar a seguinte documentação relativa à Habilitação Jurídica e à Regularidade Fiscal e trabalhista:</w:t>
      </w:r>
    </w:p>
    <w:p w:rsidR="00A965E2" w:rsidRPr="00E327E2" w:rsidRDefault="00A965E2" w:rsidP="00E327E2">
      <w:pPr>
        <w:numPr>
          <w:ilvl w:val="1"/>
          <w:numId w:val="2"/>
        </w:numPr>
        <w:ind w:left="357" w:hanging="357"/>
        <w:rPr>
          <w:color w:val="000000"/>
        </w:rPr>
      </w:pPr>
      <w:r w:rsidRPr="00927943">
        <w:rPr>
          <w:b/>
          <w:color w:val="000000"/>
        </w:rPr>
        <w:t>Habilitação</w:t>
      </w:r>
      <w:r w:rsidRPr="00E327E2">
        <w:rPr>
          <w:color w:val="000000"/>
        </w:rPr>
        <w:t xml:space="preserve"> </w:t>
      </w:r>
      <w:r w:rsidRPr="00927943">
        <w:rPr>
          <w:b/>
          <w:color w:val="000000"/>
        </w:rPr>
        <w:t>jurídica</w:t>
      </w:r>
      <w:r w:rsidRPr="00E327E2">
        <w:rPr>
          <w:color w:val="000000"/>
        </w:rPr>
        <w:t xml:space="preserve">: </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empresário individual</w:t>
      </w:r>
      <w:r w:rsidRPr="00927943">
        <w:rPr>
          <w:bCs/>
          <w:color w:val="000000"/>
          <w:szCs w:val="20"/>
        </w:rPr>
        <w:t>: inscrição no Registro Público de Empresas Mercantis, a cargo da Junta Comercial da respectiva sede;</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Em se tratando de </w:t>
      </w:r>
      <w:r w:rsidRPr="00575190">
        <w:rPr>
          <w:bCs/>
          <w:i/>
          <w:color w:val="000000"/>
          <w:szCs w:val="20"/>
        </w:rPr>
        <w:t>Microempreendedor Individual – MEI</w:t>
      </w:r>
      <w:r w:rsidRPr="00927943">
        <w:rPr>
          <w:bCs/>
          <w:color w:val="000000"/>
          <w:szCs w:val="20"/>
        </w:rPr>
        <w:t xml:space="preserve">: Certificado da Condição de Microempreendedor Individual - CCMEI, </w:t>
      </w:r>
      <w:r w:rsidR="00AD7369">
        <w:rPr>
          <w:bCs/>
          <w:color w:val="000000"/>
          <w:szCs w:val="20"/>
        </w:rPr>
        <w:t>na forma da Resolução CGSIM nº 16, de 2009</w:t>
      </w:r>
      <w:r w:rsidR="00552E7E">
        <w:rPr>
          <w:bCs/>
          <w:color w:val="000000"/>
          <w:szCs w:val="20"/>
        </w:rPr>
        <w:t xml:space="preserve">, </w:t>
      </w:r>
      <w:r w:rsidRPr="00927943">
        <w:rPr>
          <w:bCs/>
          <w:color w:val="000000"/>
          <w:szCs w:val="20"/>
        </w:rPr>
        <w:t>cuja aceitação ficará condicionada à verificação da autenticidade no sítio www.portaldoempreendedor.gov.br;</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empresária</w:t>
      </w:r>
      <w:r w:rsidRPr="00927943">
        <w:rPr>
          <w:bCs/>
          <w:color w:val="000000"/>
          <w:szCs w:val="20"/>
        </w:rPr>
        <w:t xml:space="preserve"> ou </w:t>
      </w:r>
      <w:r w:rsidRPr="00575190">
        <w:rPr>
          <w:bCs/>
          <w:i/>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rsidR="00B07D4F" w:rsidRDefault="00B07D4F" w:rsidP="00927943">
      <w:pPr>
        <w:numPr>
          <w:ilvl w:val="2"/>
          <w:numId w:val="2"/>
        </w:numPr>
        <w:ind w:left="709" w:hanging="567"/>
        <w:rPr>
          <w:bCs/>
          <w:szCs w:val="20"/>
        </w:rPr>
      </w:pPr>
      <w:r w:rsidRPr="00927943">
        <w:rPr>
          <w:bCs/>
          <w:color w:val="000000"/>
          <w:szCs w:val="20"/>
        </w:rPr>
        <w:t xml:space="preserve">No caso de </w:t>
      </w:r>
      <w:r w:rsidRPr="00575190">
        <w:rPr>
          <w:bCs/>
          <w:i/>
          <w:color w:val="000000"/>
          <w:szCs w:val="20"/>
        </w:rPr>
        <w:t>microempresa</w:t>
      </w:r>
      <w:r w:rsidRPr="00927943">
        <w:rPr>
          <w:bCs/>
          <w:color w:val="000000"/>
          <w:szCs w:val="20"/>
        </w:rPr>
        <w:t xml:space="preserve"> ou </w:t>
      </w:r>
      <w:r w:rsidRPr="00575190">
        <w:rPr>
          <w:bCs/>
          <w:i/>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sidR="00CB7C13">
        <w:rPr>
          <w:bCs/>
          <w:color w:val="000000"/>
          <w:szCs w:val="20"/>
        </w:rPr>
        <w:t>como determinado pelo</w:t>
      </w:r>
      <w:r w:rsidRPr="00927943">
        <w:rPr>
          <w:bCs/>
          <w:color w:val="000000"/>
          <w:szCs w:val="20"/>
        </w:rPr>
        <w:t xml:space="preserve"> Departamento Nacional de </w:t>
      </w:r>
      <w:r w:rsidRPr="00575190">
        <w:rPr>
          <w:bCs/>
          <w:szCs w:val="20"/>
        </w:rPr>
        <w:t>Registro do Comércio - DNRC;</w:t>
      </w:r>
    </w:p>
    <w:p w:rsidR="00A965E2" w:rsidRDefault="00A965E2" w:rsidP="00927943">
      <w:pPr>
        <w:numPr>
          <w:ilvl w:val="2"/>
          <w:numId w:val="2"/>
        </w:numPr>
        <w:ind w:left="709" w:hanging="567"/>
        <w:rPr>
          <w:bCs/>
          <w:color w:val="000000"/>
          <w:szCs w:val="20"/>
        </w:rPr>
      </w:pPr>
      <w:r w:rsidRPr="00927943">
        <w:rPr>
          <w:bCs/>
          <w:color w:val="000000"/>
          <w:szCs w:val="20"/>
        </w:rPr>
        <w:t xml:space="preserve">Inscrição no Registro Público de Empresas Mercantis onde </w:t>
      </w:r>
      <w:proofErr w:type="gramStart"/>
      <w:r w:rsidRPr="00927943">
        <w:rPr>
          <w:bCs/>
          <w:color w:val="000000"/>
          <w:szCs w:val="20"/>
        </w:rPr>
        <w:t>opera,</w:t>
      </w:r>
      <w:proofErr w:type="gramEnd"/>
      <w:r w:rsidRPr="00927943">
        <w:rPr>
          <w:bCs/>
          <w:color w:val="000000"/>
          <w:szCs w:val="20"/>
        </w:rPr>
        <w:t xml:space="preserve"> com averbação no Registro onde tem sede a matriz, no caso de ser o participante sucursal, filial ou agência;</w:t>
      </w:r>
    </w:p>
    <w:p w:rsidR="00575190" w:rsidRPr="00575190" w:rsidRDefault="00575190" w:rsidP="00575190">
      <w:pPr>
        <w:numPr>
          <w:ilvl w:val="2"/>
          <w:numId w:val="2"/>
        </w:numPr>
        <w:ind w:left="709" w:hanging="567"/>
        <w:rPr>
          <w:bCs/>
          <w:color w:val="000000"/>
          <w:szCs w:val="20"/>
        </w:rPr>
      </w:pPr>
      <w:r w:rsidRPr="00575190">
        <w:rPr>
          <w:bCs/>
          <w:color w:val="000000"/>
          <w:szCs w:val="20"/>
        </w:rPr>
        <w:t>No caso de empresa ou sociedade estrangeira em funcionamento no País: decreto de autorização;</w:t>
      </w:r>
    </w:p>
    <w:p w:rsidR="00575190" w:rsidRPr="00575190" w:rsidRDefault="00575190" w:rsidP="00575190">
      <w:pPr>
        <w:numPr>
          <w:ilvl w:val="2"/>
          <w:numId w:val="2"/>
        </w:numPr>
        <w:ind w:left="709" w:hanging="567"/>
        <w:rPr>
          <w:bCs/>
          <w:color w:val="000000"/>
          <w:szCs w:val="20"/>
        </w:rPr>
      </w:pPr>
      <w:r w:rsidRPr="00927943">
        <w:rPr>
          <w:bCs/>
          <w:color w:val="000000"/>
          <w:szCs w:val="20"/>
        </w:rPr>
        <w:t>Os documentos acima deverão estar acompanhados de todas as alterações ou da consolidação respectiva;</w:t>
      </w:r>
    </w:p>
    <w:p w:rsidR="00A965E2" w:rsidRPr="00927943" w:rsidRDefault="00A965E2" w:rsidP="00927943">
      <w:pPr>
        <w:numPr>
          <w:ilvl w:val="1"/>
          <w:numId w:val="2"/>
        </w:numPr>
        <w:ind w:left="357" w:hanging="357"/>
        <w:rPr>
          <w:b/>
          <w:color w:val="000000"/>
        </w:rPr>
      </w:pPr>
      <w:r w:rsidRPr="00927943">
        <w:rPr>
          <w:b/>
          <w:color w:val="000000"/>
        </w:rPr>
        <w:t>Regularidade fiscal e trabalhista:</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inscrição no Cadastro Nacional de Pessoas Jurídicas ou no Cadastro de Pessoas Físicas, conforme o caso;</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965E2" w:rsidRPr="00927943" w:rsidRDefault="005E0A76" w:rsidP="00927943">
      <w:pPr>
        <w:numPr>
          <w:ilvl w:val="2"/>
          <w:numId w:val="2"/>
        </w:numPr>
        <w:ind w:left="709" w:hanging="567"/>
        <w:rPr>
          <w:bCs/>
          <w:color w:val="000000"/>
          <w:szCs w:val="20"/>
        </w:rPr>
      </w:pPr>
      <w:r>
        <w:rPr>
          <w:bCs/>
          <w:color w:val="000000"/>
          <w:szCs w:val="20"/>
        </w:rPr>
        <w:lastRenderedPageBreak/>
        <w:t>P</w:t>
      </w:r>
      <w:r w:rsidR="00A965E2" w:rsidRPr="00927943">
        <w:rPr>
          <w:bCs/>
          <w:color w:val="000000"/>
          <w:szCs w:val="20"/>
        </w:rPr>
        <w:t>rova de regularidade com o Fundo de Garantia do Tempo de Serviço (FGTS);</w:t>
      </w:r>
    </w:p>
    <w:p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21199" w:rsidRPr="00927943" w:rsidRDefault="005E0A76" w:rsidP="00927943">
      <w:pPr>
        <w:numPr>
          <w:ilvl w:val="2"/>
          <w:numId w:val="2"/>
        </w:numPr>
        <w:ind w:left="709" w:hanging="567"/>
        <w:rPr>
          <w:bCs/>
          <w:color w:val="000000"/>
          <w:szCs w:val="20"/>
        </w:rPr>
      </w:pPr>
      <w:r>
        <w:rPr>
          <w:bCs/>
          <w:color w:val="000000"/>
          <w:szCs w:val="20"/>
        </w:rPr>
        <w:t>P</w:t>
      </w:r>
      <w:r w:rsidR="00521199" w:rsidRPr="00927943">
        <w:rPr>
          <w:bCs/>
          <w:color w:val="000000"/>
          <w:szCs w:val="20"/>
        </w:rPr>
        <w:t xml:space="preserve">rova de inscrição no cadastro de contribuintes municipal, relativo ao domicílio ou sede do licitante, pertinente ao seu ramo de atividade e compatível com o objeto contratual; </w:t>
      </w:r>
    </w:p>
    <w:p w:rsidR="00521199" w:rsidRPr="00927943" w:rsidRDefault="005E0A76" w:rsidP="00927943">
      <w:pPr>
        <w:numPr>
          <w:ilvl w:val="2"/>
          <w:numId w:val="2"/>
        </w:numPr>
        <w:ind w:left="709" w:hanging="567"/>
        <w:rPr>
          <w:bCs/>
          <w:color w:val="000000"/>
          <w:szCs w:val="20"/>
        </w:rPr>
      </w:pPr>
      <w:r>
        <w:rPr>
          <w:bCs/>
          <w:color w:val="000000"/>
          <w:szCs w:val="20"/>
        </w:rPr>
        <w:t>P</w:t>
      </w:r>
      <w:r w:rsidR="00521199" w:rsidRPr="00927943">
        <w:rPr>
          <w:bCs/>
          <w:color w:val="000000"/>
          <w:szCs w:val="20"/>
        </w:rPr>
        <w:t>rova de regularidade com a Fazenda Municipal do domicílio ou sede do licitante</w:t>
      </w:r>
      <w:r w:rsidR="00632CF8">
        <w:rPr>
          <w:bCs/>
          <w:color w:val="000000"/>
          <w:szCs w:val="20"/>
        </w:rPr>
        <w:t>, mediante apresentação de Certidão de Regularidade Fiscal</w:t>
      </w:r>
      <w:r w:rsidR="00521199" w:rsidRPr="00927943">
        <w:rPr>
          <w:bCs/>
          <w:color w:val="000000"/>
          <w:szCs w:val="20"/>
        </w:rPr>
        <w:t xml:space="preserve">; </w:t>
      </w:r>
    </w:p>
    <w:p w:rsidR="00521199" w:rsidRPr="00927943" w:rsidRDefault="005E0A76" w:rsidP="00927943">
      <w:pPr>
        <w:numPr>
          <w:ilvl w:val="2"/>
          <w:numId w:val="2"/>
        </w:numPr>
        <w:ind w:left="709" w:hanging="567"/>
        <w:rPr>
          <w:bCs/>
          <w:color w:val="000000"/>
          <w:szCs w:val="20"/>
        </w:rPr>
      </w:pPr>
      <w:r>
        <w:rPr>
          <w:bCs/>
          <w:color w:val="000000"/>
          <w:szCs w:val="20"/>
        </w:rPr>
        <w:t>C</w:t>
      </w:r>
      <w:r w:rsidR="00521199" w:rsidRPr="00927943">
        <w:rPr>
          <w:bCs/>
          <w:color w:val="000000"/>
          <w:szCs w:val="20"/>
        </w:rPr>
        <w:t>aso o fornecedor seja considerado isento dos tributos municipais relacionados ao objeto licitatório, deverá comprovar tal condição mediante a apresentação de declaração da Fazenda Municipal</w:t>
      </w:r>
      <w:proofErr w:type="gramStart"/>
      <w:r w:rsidR="00521199" w:rsidRPr="00927943">
        <w:rPr>
          <w:bCs/>
          <w:color w:val="000000"/>
          <w:szCs w:val="20"/>
        </w:rPr>
        <w:t xml:space="preserve">  </w:t>
      </w:r>
      <w:proofErr w:type="gramEnd"/>
      <w:r w:rsidR="00521199" w:rsidRPr="00927943">
        <w:rPr>
          <w:bCs/>
          <w:color w:val="000000"/>
          <w:szCs w:val="20"/>
        </w:rPr>
        <w:t>do domicílio ou sede do fornecedor, ou outra equivalente, na forma da lei;</w:t>
      </w:r>
    </w:p>
    <w:p w:rsidR="009F2AB7" w:rsidRDefault="005E0A76" w:rsidP="00927943">
      <w:pPr>
        <w:numPr>
          <w:ilvl w:val="2"/>
          <w:numId w:val="2"/>
        </w:numPr>
        <w:ind w:left="709" w:hanging="567"/>
        <w:rPr>
          <w:bCs/>
          <w:color w:val="000000"/>
          <w:szCs w:val="20"/>
        </w:rPr>
      </w:pPr>
      <w:r>
        <w:rPr>
          <w:bCs/>
          <w:color w:val="000000"/>
          <w:szCs w:val="20"/>
        </w:rPr>
        <w:t>C</w:t>
      </w:r>
      <w:r w:rsidR="009F2AB7" w:rsidRPr="00927943">
        <w:rPr>
          <w:bCs/>
          <w:color w:val="000000"/>
          <w:szCs w:val="20"/>
        </w:rPr>
        <w:t>aso o licitante detentor do menor preço seja microempresa</w:t>
      </w:r>
      <w:r w:rsidR="00521199" w:rsidRPr="00927943">
        <w:rPr>
          <w:bCs/>
          <w:color w:val="000000"/>
          <w:szCs w:val="20"/>
        </w:rPr>
        <w:t xml:space="preserve"> ou</w:t>
      </w:r>
      <w:r w:rsidR="009F2AB7" w:rsidRPr="00927943">
        <w:rPr>
          <w:bCs/>
          <w:color w:val="000000"/>
          <w:szCs w:val="20"/>
        </w:rPr>
        <w:t xml:space="preserve"> empresa de pequeno porte deverá apresentar toda a documentação exigida para efeito de comprovação de regularidade fiscal, mesmo que esta apresente alguma restrição, </w:t>
      </w:r>
      <w:proofErr w:type="gramStart"/>
      <w:r w:rsidR="009F2AB7" w:rsidRPr="00927943">
        <w:rPr>
          <w:bCs/>
          <w:color w:val="000000"/>
          <w:szCs w:val="20"/>
        </w:rPr>
        <w:t>sob pena</w:t>
      </w:r>
      <w:proofErr w:type="gramEnd"/>
      <w:r w:rsidR="009F2AB7" w:rsidRPr="00927943">
        <w:rPr>
          <w:bCs/>
          <w:color w:val="000000"/>
          <w:szCs w:val="20"/>
        </w:rPr>
        <w:t xml:space="preserve"> de inabilitação.</w:t>
      </w:r>
    </w:p>
    <w:p w:rsidR="00CF4121" w:rsidRPr="00E8099A" w:rsidRDefault="00CF4121" w:rsidP="00CF4121">
      <w:pPr>
        <w:pStyle w:val="PargrafodaLista"/>
        <w:numPr>
          <w:ilvl w:val="3"/>
          <w:numId w:val="2"/>
        </w:numPr>
        <w:rPr>
          <w:color w:val="000000" w:themeColor="text1"/>
        </w:rPr>
      </w:pPr>
      <w:r w:rsidRPr="00E8099A">
        <w:rPr>
          <w:color w:val="000000" w:themeColor="text1"/>
        </w:rPr>
        <w:t>A existência de restrição relativamente à regularidade fiscal não impede que a licitante qualificada como microempresa</w:t>
      </w:r>
      <w:r w:rsidR="00670B47">
        <w:rPr>
          <w:color w:val="000000" w:themeColor="text1"/>
        </w:rPr>
        <w:t xml:space="preserve"> ou</w:t>
      </w:r>
      <w:r w:rsidRPr="00E8099A">
        <w:rPr>
          <w:color w:val="000000" w:themeColor="text1"/>
        </w:rPr>
        <w:t xml:space="preserve"> empresa de pequeno porte seja declarada vencedora, uma vez que atenda a todas as demais exigências do edital.</w:t>
      </w:r>
    </w:p>
    <w:p w:rsidR="00CF4121" w:rsidRPr="00E8099A" w:rsidRDefault="00CF4121" w:rsidP="00CF4121">
      <w:pPr>
        <w:pStyle w:val="PargrafodaLista"/>
        <w:numPr>
          <w:ilvl w:val="3"/>
          <w:numId w:val="2"/>
        </w:numPr>
        <w:rPr>
          <w:color w:val="000000" w:themeColor="text1"/>
        </w:rPr>
      </w:pPr>
      <w:r w:rsidRPr="00E8099A">
        <w:rPr>
          <w:color w:val="000000" w:themeColor="text1"/>
        </w:rPr>
        <w:t>Caso a proposta mais vantajosa s</w:t>
      </w:r>
      <w:r>
        <w:rPr>
          <w:color w:val="000000" w:themeColor="text1"/>
        </w:rPr>
        <w:t>eja ofertada por microempresa</w:t>
      </w:r>
      <w:r w:rsidR="00670B47">
        <w:rPr>
          <w:color w:val="000000" w:themeColor="text1"/>
        </w:rPr>
        <w:t xml:space="preserve"> ou </w:t>
      </w:r>
      <w:r w:rsidRPr="00E8099A">
        <w:rPr>
          <w:color w:val="000000" w:themeColor="text1"/>
        </w:rPr>
        <w:t>empresa de pequeno porte e uma vez constatada a existência de alguma restrição no que tange à regularidade fiscal</w:t>
      </w:r>
      <w:r w:rsidR="00670B47">
        <w:rPr>
          <w:color w:val="000000" w:themeColor="text1"/>
        </w:rPr>
        <w:t xml:space="preserve"> e trabalhista</w:t>
      </w:r>
      <w:r w:rsidRPr="00E8099A">
        <w:rPr>
          <w:color w:val="000000" w:themeColor="text1"/>
        </w:rPr>
        <w:t xml:space="preserve">, a mesma será convocada para, no </w:t>
      </w:r>
      <w:r w:rsidRPr="003F02D0">
        <w:rPr>
          <w:b/>
          <w:color w:val="000000" w:themeColor="text1"/>
        </w:rPr>
        <w:t xml:space="preserve">prazo de </w:t>
      </w:r>
      <w:proofErr w:type="gramStart"/>
      <w:r w:rsidRPr="003F02D0">
        <w:rPr>
          <w:b/>
          <w:color w:val="000000" w:themeColor="text1"/>
        </w:rPr>
        <w:t>5</w:t>
      </w:r>
      <w:proofErr w:type="gramEnd"/>
      <w:r w:rsidRPr="003F02D0">
        <w:rPr>
          <w:b/>
          <w:color w:val="000000" w:themeColor="text1"/>
        </w:rPr>
        <w:t xml:space="preserve"> (cinco) dias úteis</w:t>
      </w:r>
      <w:r w:rsidRPr="00E8099A">
        <w:rPr>
          <w:color w:val="000000" w:themeColor="text1"/>
        </w:rPr>
        <w:t xml:space="preserve">, após a declaração do vencedor, comprovar a regularização. O </w:t>
      </w:r>
      <w:r w:rsidRPr="003F02D0">
        <w:rPr>
          <w:b/>
          <w:color w:val="000000" w:themeColor="text1"/>
        </w:rPr>
        <w:t>prazo poderá ser prorrogado</w:t>
      </w:r>
      <w:r w:rsidRPr="00E8099A">
        <w:rPr>
          <w:color w:val="000000" w:themeColor="text1"/>
        </w:rPr>
        <w:t xml:space="preserve"> por igual período, a critério da </w:t>
      </w:r>
      <w:r>
        <w:rPr>
          <w:color w:val="000000" w:themeColor="text1"/>
        </w:rPr>
        <w:t>Hemobrás</w:t>
      </w:r>
      <w:r w:rsidRPr="00E8099A">
        <w:rPr>
          <w:color w:val="000000" w:themeColor="text1"/>
        </w:rPr>
        <w:t>, quando requerida pelo licitante, mediante apresentação de justificativa.</w:t>
      </w:r>
    </w:p>
    <w:p w:rsidR="00CF4121" w:rsidRPr="00CF4121" w:rsidRDefault="00CF4121" w:rsidP="00CF4121">
      <w:pPr>
        <w:pStyle w:val="PargrafodaLista"/>
        <w:numPr>
          <w:ilvl w:val="3"/>
          <w:numId w:val="2"/>
        </w:numPr>
        <w:rPr>
          <w:color w:val="000000" w:themeColor="text1"/>
        </w:rPr>
      </w:pPr>
      <w:r w:rsidRPr="00E8099A">
        <w:rPr>
          <w:color w:val="000000" w:themeColor="text1"/>
        </w:rPr>
        <w:t xml:space="preserve">A </w:t>
      </w:r>
      <w:proofErr w:type="gramStart"/>
      <w:r w:rsidRPr="00E8099A">
        <w:rPr>
          <w:color w:val="000000" w:themeColor="text1"/>
        </w:rPr>
        <w:t>não-regularização</w:t>
      </w:r>
      <w:proofErr w:type="gramEnd"/>
      <w:r w:rsidRPr="00E8099A">
        <w:rPr>
          <w:color w:val="000000" w:themeColor="text1"/>
        </w:rPr>
        <w:t xml:space="preserve"> fiscal no prazo previsto no subitem anterior acarretará a inabilitação do licitante, sem prejuízo das sanções previstas neste Edital, com a reabertura da sessão pública.</w:t>
      </w:r>
    </w:p>
    <w:p w:rsidR="00B41ECB" w:rsidRPr="00B41ECB" w:rsidRDefault="00B41ECB" w:rsidP="00B41ECB">
      <w:pPr>
        <w:numPr>
          <w:ilvl w:val="1"/>
          <w:numId w:val="2"/>
        </w:numPr>
        <w:ind w:left="357" w:hanging="357"/>
        <w:rPr>
          <w:color w:val="000000"/>
        </w:rPr>
      </w:pPr>
      <w:r w:rsidRPr="00B41ECB">
        <w:rPr>
          <w:color w:val="000000"/>
        </w:rPr>
        <w:t xml:space="preserve">As empresas, cadastradas ou não no SICAF, deverão comprovar, ainda, a </w:t>
      </w:r>
      <w:r w:rsidRPr="00B41ECB">
        <w:rPr>
          <w:b/>
          <w:color w:val="000000"/>
        </w:rPr>
        <w:t>Qualificação Econômico-Financeira</w:t>
      </w:r>
      <w:r w:rsidRPr="00B41ECB">
        <w:rPr>
          <w:color w:val="000000"/>
        </w:rPr>
        <w:t>, por meio de:</w:t>
      </w:r>
    </w:p>
    <w:p w:rsidR="00521199" w:rsidRPr="003C0E58" w:rsidRDefault="00FD7C39" w:rsidP="003C0E58">
      <w:pPr>
        <w:numPr>
          <w:ilvl w:val="2"/>
          <w:numId w:val="2"/>
        </w:numPr>
        <w:ind w:left="709" w:hanging="567"/>
        <w:rPr>
          <w:bCs/>
          <w:color w:val="000000"/>
          <w:szCs w:val="20"/>
        </w:rPr>
      </w:pPr>
      <w:r w:rsidRPr="003C0E58">
        <w:rPr>
          <w:bCs/>
          <w:color w:val="000000"/>
          <w:szCs w:val="20"/>
        </w:rPr>
        <w:t>C</w:t>
      </w:r>
      <w:r w:rsidR="00521199" w:rsidRPr="003C0E58">
        <w:rPr>
          <w:bCs/>
          <w:color w:val="000000"/>
          <w:szCs w:val="20"/>
        </w:rPr>
        <w:t>ertidão negativa de falência</w:t>
      </w:r>
      <w:r w:rsidR="00B16056" w:rsidRPr="003C0E58">
        <w:rPr>
          <w:bCs/>
          <w:color w:val="000000"/>
          <w:szCs w:val="20"/>
        </w:rPr>
        <w:t>, recuperação judicial ou recuperação extrajudicial</w:t>
      </w:r>
      <w:r w:rsidR="00521199" w:rsidRPr="003C0E58">
        <w:rPr>
          <w:bCs/>
          <w:color w:val="000000"/>
          <w:szCs w:val="20"/>
        </w:rPr>
        <w:t xml:space="preserve"> expedida pelo distribuidor da sede </w:t>
      </w:r>
      <w:r w:rsidR="00B16056" w:rsidRPr="003C0E58">
        <w:rPr>
          <w:bCs/>
          <w:color w:val="000000"/>
          <w:szCs w:val="20"/>
        </w:rPr>
        <w:t>do licitante</w:t>
      </w:r>
      <w:r w:rsidR="00521199" w:rsidRPr="003C0E58">
        <w:rPr>
          <w:bCs/>
          <w:color w:val="000000"/>
          <w:szCs w:val="20"/>
        </w:rPr>
        <w:t>;</w:t>
      </w:r>
    </w:p>
    <w:p w:rsidR="00521199" w:rsidRPr="003C0E58" w:rsidRDefault="00FD7C39" w:rsidP="003C0E58">
      <w:pPr>
        <w:numPr>
          <w:ilvl w:val="2"/>
          <w:numId w:val="2"/>
        </w:numPr>
        <w:ind w:left="709" w:hanging="567"/>
        <w:rPr>
          <w:bCs/>
          <w:color w:val="000000"/>
          <w:szCs w:val="20"/>
        </w:rPr>
      </w:pPr>
      <w:r w:rsidRPr="003C0E58">
        <w:rPr>
          <w:bCs/>
          <w:color w:val="000000"/>
          <w:szCs w:val="20"/>
        </w:rPr>
        <w:t>B</w:t>
      </w:r>
      <w:r w:rsidR="00521199" w:rsidRPr="003C0E58">
        <w:rPr>
          <w:bCs/>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521199" w:rsidRPr="003C0E58">
        <w:rPr>
          <w:bCs/>
          <w:color w:val="000000"/>
          <w:szCs w:val="20"/>
        </w:rPr>
        <w:t>3</w:t>
      </w:r>
      <w:proofErr w:type="gramEnd"/>
      <w:r w:rsidR="00521199" w:rsidRPr="003C0E58">
        <w:rPr>
          <w:bCs/>
          <w:color w:val="000000"/>
          <w:szCs w:val="20"/>
        </w:rPr>
        <w:t xml:space="preserve"> (três) meses da data de apresentação da proposta;</w:t>
      </w:r>
    </w:p>
    <w:p w:rsidR="00521199" w:rsidRPr="00FD7C39" w:rsidRDefault="00FD7C39" w:rsidP="003C0E58">
      <w:pPr>
        <w:numPr>
          <w:ilvl w:val="3"/>
          <w:numId w:val="2"/>
        </w:numPr>
        <w:ind w:left="993" w:hanging="709"/>
        <w:rPr>
          <w:color w:val="000000"/>
          <w:szCs w:val="20"/>
        </w:rPr>
      </w:pPr>
      <w:r>
        <w:rPr>
          <w:color w:val="000000"/>
          <w:szCs w:val="20"/>
        </w:rPr>
        <w:lastRenderedPageBreak/>
        <w:t>N</w:t>
      </w:r>
      <w:r w:rsidR="00521199" w:rsidRPr="00FD7C39">
        <w:rPr>
          <w:color w:val="000000"/>
          <w:szCs w:val="20"/>
        </w:rPr>
        <w:t>o caso de empresa constituída no exercício social vigente, admite-se a apresentação de balanço patrimonial e demonstrações contábeis referentes ao período de existência da sociedade;</w:t>
      </w:r>
    </w:p>
    <w:p w:rsidR="00521199" w:rsidRPr="00927943" w:rsidRDefault="00521199" w:rsidP="00927943">
      <w:pPr>
        <w:numPr>
          <w:ilvl w:val="2"/>
          <w:numId w:val="2"/>
        </w:numPr>
        <w:ind w:left="709" w:hanging="567"/>
        <w:rPr>
          <w:bCs/>
          <w:color w:val="000000"/>
          <w:szCs w:val="20"/>
        </w:rPr>
      </w:pPr>
      <w:r w:rsidRPr="00927943">
        <w:rPr>
          <w:bCs/>
          <w:color w:val="000000"/>
          <w:szCs w:val="20"/>
        </w:rPr>
        <w:t>A comprovação da situação financeira da empresa será constatada mediante obtenção de índices de Liquidez Geral (LG), Solvência Geral (SG) e Liquidez Corrente (LC), resultantes da aplicação das fórmulas:</w:t>
      </w:r>
    </w:p>
    <w:p w:rsidR="003C0E58" w:rsidRPr="00926570" w:rsidRDefault="003C0E58" w:rsidP="003C0E58">
      <w:pPr>
        <w:numPr>
          <w:ilvl w:val="3"/>
          <w:numId w:val="2"/>
        </w:numPr>
        <w:ind w:left="993" w:hanging="709"/>
        <w:rPr>
          <w:color w:val="000000"/>
          <w:szCs w:val="20"/>
        </w:rPr>
      </w:pPr>
      <w:r w:rsidRPr="00926570">
        <w:rPr>
          <w:color w:val="000000"/>
          <w:szCs w:val="20"/>
        </w:rPr>
        <w:t xml:space="preserve">Liquidez Geral (LG) = (Ativo Circulante + Realizável </w:t>
      </w:r>
      <w:proofErr w:type="gramStart"/>
      <w:r w:rsidRPr="00926570">
        <w:rPr>
          <w:color w:val="000000"/>
          <w:szCs w:val="20"/>
        </w:rPr>
        <w:t>a Longo Prazo</w:t>
      </w:r>
      <w:proofErr w:type="gramEnd"/>
      <w:r w:rsidRPr="00926570">
        <w:rPr>
          <w:color w:val="000000"/>
          <w:szCs w:val="20"/>
        </w:rPr>
        <w:t xml:space="preserve"> )/( Passivo Circulante + Passivo Não Circulante)</w:t>
      </w:r>
    </w:p>
    <w:p w:rsidR="003C0E58" w:rsidRPr="00926570" w:rsidRDefault="003C0E58" w:rsidP="003C0E58">
      <w:pPr>
        <w:numPr>
          <w:ilvl w:val="3"/>
          <w:numId w:val="2"/>
        </w:numPr>
        <w:ind w:left="993" w:hanging="709"/>
        <w:rPr>
          <w:color w:val="000000"/>
          <w:szCs w:val="20"/>
        </w:rPr>
      </w:pPr>
      <w:r w:rsidRPr="00926570">
        <w:rPr>
          <w:color w:val="000000"/>
          <w:szCs w:val="20"/>
        </w:rPr>
        <w:t>Solvência Geral (SG) = (Ativo Total</w:t>
      </w:r>
      <w:proofErr w:type="gramStart"/>
      <w:r w:rsidRPr="00926570">
        <w:rPr>
          <w:color w:val="000000"/>
          <w:szCs w:val="20"/>
        </w:rPr>
        <w:t>)</w:t>
      </w:r>
      <w:proofErr w:type="gramEnd"/>
      <w:r w:rsidRPr="00926570">
        <w:rPr>
          <w:color w:val="000000"/>
          <w:szCs w:val="20"/>
        </w:rPr>
        <w:t>/(Passivo Circulante + Passivo não Circulante); e</w:t>
      </w:r>
    </w:p>
    <w:p w:rsidR="003C0E58" w:rsidRPr="00926570" w:rsidRDefault="003C0E58" w:rsidP="003C0E58">
      <w:pPr>
        <w:numPr>
          <w:ilvl w:val="3"/>
          <w:numId w:val="2"/>
        </w:numPr>
        <w:ind w:left="993" w:hanging="709"/>
        <w:rPr>
          <w:color w:val="000000"/>
          <w:szCs w:val="20"/>
        </w:rPr>
      </w:pPr>
      <w:r w:rsidRPr="00926570">
        <w:rPr>
          <w:color w:val="000000"/>
          <w:szCs w:val="20"/>
        </w:rPr>
        <w:t>Liquidez Corrente (LC) = (Ativo Circulante</w:t>
      </w:r>
      <w:proofErr w:type="gramStart"/>
      <w:r w:rsidRPr="00926570">
        <w:rPr>
          <w:color w:val="000000"/>
          <w:szCs w:val="20"/>
        </w:rPr>
        <w:t>)</w:t>
      </w:r>
      <w:proofErr w:type="gramEnd"/>
      <w:r w:rsidRPr="00926570">
        <w:rPr>
          <w:color w:val="000000"/>
          <w:szCs w:val="20"/>
        </w:rPr>
        <w:t>/(Passivo Circulante)</w:t>
      </w:r>
    </w:p>
    <w:p w:rsidR="00521199" w:rsidRDefault="00521199" w:rsidP="003C0E58">
      <w:pPr>
        <w:numPr>
          <w:ilvl w:val="2"/>
          <w:numId w:val="2"/>
        </w:numPr>
        <w:ind w:left="709" w:hanging="567"/>
        <w:rPr>
          <w:bCs/>
          <w:color w:val="000000"/>
          <w:szCs w:val="20"/>
        </w:rPr>
      </w:pPr>
      <w:r w:rsidRPr="003C0E58">
        <w:rPr>
          <w:bCs/>
          <w:color w:val="000000"/>
          <w:szCs w:val="20"/>
        </w:rPr>
        <w:t xml:space="preserve">As empresas, cadastradas ou não no SICAF, que apresentarem resultado inferior ou igual a </w:t>
      </w:r>
      <w:proofErr w:type="gramStart"/>
      <w:r w:rsidRPr="003C0E58">
        <w:rPr>
          <w:bCs/>
          <w:color w:val="000000"/>
          <w:szCs w:val="20"/>
        </w:rPr>
        <w:t>1</w:t>
      </w:r>
      <w:proofErr w:type="gramEnd"/>
      <w:r w:rsidRPr="003C0E58">
        <w:rPr>
          <w:bCs/>
          <w:color w:val="000000"/>
          <w:szCs w:val="20"/>
        </w:rPr>
        <w:t>(um) em qualquer dos índices de Liquidez Geral (LG), Solvência Geral (SG) e Liquidez Corrente (LC), deverão comprovar patrimônio líquido de 5% (cinco por cento) do valor estimado da contratação ou do item pertinente.</w:t>
      </w:r>
    </w:p>
    <w:p w:rsidR="00A80C60" w:rsidRPr="00724256" w:rsidRDefault="00A80C60" w:rsidP="00927943">
      <w:pPr>
        <w:numPr>
          <w:ilvl w:val="1"/>
          <w:numId w:val="2"/>
        </w:numPr>
        <w:ind w:left="357" w:hanging="357"/>
        <w:rPr>
          <w:color w:val="000000"/>
        </w:rPr>
      </w:pPr>
      <w:r w:rsidRPr="00724256">
        <w:rPr>
          <w:color w:val="000000"/>
        </w:rPr>
        <w:t xml:space="preserve">As empresas, cadastradas ou não no SICAF, deverão comprovar, ainda, a </w:t>
      </w:r>
      <w:r w:rsidR="008B2E18" w:rsidRPr="00927943">
        <w:rPr>
          <w:b/>
          <w:color w:val="000000"/>
        </w:rPr>
        <w:t>QUALIFICAÇÃO</w:t>
      </w:r>
      <w:r w:rsidR="008B2E18" w:rsidRPr="00927943">
        <w:rPr>
          <w:color w:val="000000"/>
        </w:rPr>
        <w:t xml:space="preserve"> </w:t>
      </w:r>
      <w:r w:rsidR="008B2E18" w:rsidRPr="00927943">
        <w:rPr>
          <w:b/>
          <w:color w:val="000000"/>
        </w:rPr>
        <w:t>TÉCNICA</w:t>
      </w:r>
      <w:r w:rsidR="006228FC">
        <w:rPr>
          <w:color w:val="000000"/>
        </w:rPr>
        <w:t>, por meio de:</w:t>
      </w:r>
    </w:p>
    <w:p w:rsidR="003C0E58" w:rsidRDefault="003C0E58" w:rsidP="003C0E58">
      <w:pPr>
        <w:numPr>
          <w:ilvl w:val="2"/>
          <w:numId w:val="2"/>
        </w:numPr>
        <w:ind w:left="709" w:hanging="567"/>
        <w:rPr>
          <w:bCs/>
          <w:szCs w:val="20"/>
        </w:rPr>
      </w:pPr>
      <w:r w:rsidRPr="00BD67D5">
        <w:rPr>
          <w:bCs/>
          <w:szCs w:val="20"/>
        </w:rPr>
        <w:t xml:space="preserve">As exigências de qualificação técnica são aquelas definidas no Termo de Referência, no </w:t>
      </w:r>
      <w:r w:rsidRPr="000F2C61">
        <w:rPr>
          <w:b/>
          <w:bCs/>
          <w:szCs w:val="20"/>
          <w:u w:val="single"/>
        </w:rPr>
        <w:t xml:space="preserve">comando </w:t>
      </w:r>
      <w:r w:rsidR="000F2C61" w:rsidRPr="000F2C61">
        <w:rPr>
          <w:b/>
          <w:bCs/>
          <w:szCs w:val="20"/>
          <w:u w:val="single"/>
        </w:rPr>
        <w:t>1</w:t>
      </w:r>
      <w:r w:rsidR="00AC2DDA">
        <w:rPr>
          <w:b/>
          <w:bCs/>
          <w:szCs w:val="20"/>
          <w:u w:val="single"/>
        </w:rPr>
        <w:t>3</w:t>
      </w:r>
      <w:r w:rsidRPr="00BD67D5">
        <w:rPr>
          <w:bCs/>
          <w:szCs w:val="20"/>
        </w:rPr>
        <w:t xml:space="preserve"> e demais dispositivos que tratem do assunto.</w:t>
      </w:r>
    </w:p>
    <w:p w:rsidR="000F2C61" w:rsidRPr="00BD67D5" w:rsidRDefault="000F2C61" w:rsidP="003C0E58">
      <w:pPr>
        <w:numPr>
          <w:ilvl w:val="2"/>
          <w:numId w:val="2"/>
        </w:numPr>
        <w:ind w:left="709" w:hanging="567"/>
        <w:rPr>
          <w:bCs/>
          <w:szCs w:val="20"/>
        </w:rPr>
      </w:pPr>
      <w:r w:rsidRPr="000F2C61">
        <w:rPr>
          <w:bCs/>
          <w:szCs w:val="20"/>
        </w:rPr>
        <w:t xml:space="preserve">Para a Qualificação Técnico-Profissional o licitante deverá apresentar </w:t>
      </w:r>
      <w:r w:rsidRPr="000F2C61">
        <w:rPr>
          <w:b/>
          <w:bCs/>
          <w:szCs w:val="20"/>
          <w:u w:val="single"/>
        </w:rPr>
        <w:t>declaração</w:t>
      </w:r>
      <w:r w:rsidRPr="000F2C61">
        <w:rPr>
          <w:bCs/>
          <w:szCs w:val="20"/>
        </w:rPr>
        <w:t xml:space="preserve"> de que disporá à época da contratação de profissional </w:t>
      </w:r>
      <w:r>
        <w:rPr>
          <w:bCs/>
          <w:szCs w:val="20"/>
        </w:rPr>
        <w:t>que preencha os requisitos elencados no comando 1</w:t>
      </w:r>
      <w:r w:rsidR="00AC2DDA">
        <w:rPr>
          <w:bCs/>
          <w:szCs w:val="20"/>
        </w:rPr>
        <w:t>3</w:t>
      </w:r>
      <w:bookmarkStart w:id="2" w:name="_GoBack"/>
      <w:bookmarkEnd w:id="2"/>
      <w:r>
        <w:rPr>
          <w:bCs/>
          <w:szCs w:val="20"/>
        </w:rPr>
        <w:t>.1.3 do Termo de Referência</w:t>
      </w:r>
      <w:r w:rsidR="009F0C2F">
        <w:rPr>
          <w:bCs/>
          <w:szCs w:val="20"/>
        </w:rPr>
        <w:t>.</w:t>
      </w:r>
    </w:p>
    <w:p w:rsidR="003C0E58" w:rsidRPr="00445756" w:rsidRDefault="003C0E58" w:rsidP="00445756">
      <w:pPr>
        <w:numPr>
          <w:ilvl w:val="1"/>
          <w:numId w:val="2"/>
        </w:numPr>
        <w:ind w:left="357" w:hanging="357"/>
        <w:rPr>
          <w:color w:val="000000"/>
        </w:rPr>
      </w:pPr>
      <w:r w:rsidRPr="00445756">
        <w:rPr>
          <w:color w:val="000000"/>
        </w:rPr>
        <w:t xml:space="preserve">O licitante, quando solicitado, disponibilizará todas as informações necessárias à comprovação da legitimidade dos atestados apresentados, </w:t>
      </w:r>
      <w:r w:rsidR="00670B47">
        <w:rPr>
          <w:color w:val="000000"/>
        </w:rPr>
        <w:t>disponibilizando</w:t>
      </w:r>
      <w:r w:rsidRPr="00445756">
        <w:rPr>
          <w:color w:val="000000"/>
        </w:rPr>
        <w:t>, dentre outros documentos, cópia do contrato que deu suporte à contratação, endereço atual da Contratante e local em que foram prestados os serviços.</w:t>
      </w:r>
    </w:p>
    <w:p w:rsidR="00E21BDC" w:rsidRPr="00E21BDC" w:rsidRDefault="00DC3319" w:rsidP="00670B47">
      <w:pPr>
        <w:numPr>
          <w:ilvl w:val="1"/>
          <w:numId w:val="2"/>
        </w:numPr>
        <w:ind w:left="454" w:hanging="454"/>
        <w:rPr>
          <w:color w:val="000000"/>
        </w:rPr>
      </w:pPr>
      <w:r w:rsidRPr="00724256">
        <w:rPr>
          <w:color w:val="000000"/>
        </w:rPr>
        <w:t xml:space="preserve">Os documentos exigidos para habilitação relacionados nos subitens acima deverão ser apresentados pelos licitantes por meio de </w:t>
      </w:r>
      <w:r w:rsidR="00A6720C">
        <w:rPr>
          <w:color w:val="000000"/>
        </w:rPr>
        <w:t xml:space="preserve">funcionalidade </w:t>
      </w:r>
      <w:r w:rsidR="00A6720C" w:rsidRPr="00011AA2">
        <w:rPr>
          <w:color w:val="000000"/>
        </w:rPr>
        <w:t>do sistema (upload</w:t>
      </w:r>
      <w:r w:rsidRPr="00011AA2">
        <w:rPr>
          <w:color w:val="000000"/>
        </w:rPr>
        <w:t>)</w:t>
      </w:r>
      <w:r w:rsidR="00011AA2" w:rsidRPr="00011AA2">
        <w:rPr>
          <w:color w:val="000000"/>
        </w:rPr>
        <w:t xml:space="preserve"> no</w:t>
      </w:r>
      <w:r w:rsidR="00011AA2" w:rsidRPr="00724256">
        <w:rPr>
          <w:color w:val="000000"/>
        </w:rPr>
        <w:t xml:space="preserve"> </w:t>
      </w:r>
      <w:r w:rsidR="00011AA2" w:rsidRPr="00011AA2">
        <w:rPr>
          <w:b/>
          <w:color w:val="000000"/>
        </w:rPr>
        <w:t xml:space="preserve">prazo de </w:t>
      </w:r>
      <w:proofErr w:type="gramStart"/>
      <w:r w:rsidR="00011AA2" w:rsidRPr="00011AA2">
        <w:rPr>
          <w:b/>
          <w:color w:val="000000"/>
        </w:rPr>
        <w:t>2</w:t>
      </w:r>
      <w:proofErr w:type="gramEnd"/>
      <w:r w:rsidR="00011AA2" w:rsidRPr="00011AA2">
        <w:rPr>
          <w:b/>
          <w:color w:val="000000"/>
        </w:rPr>
        <w:t xml:space="preserve"> (duas) horas</w:t>
      </w:r>
      <w:r w:rsidR="00011AA2" w:rsidRPr="00724256">
        <w:rPr>
          <w:color w:val="000000"/>
        </w:rPr>
        <w:t>, após solicitação do Pregoeiro no sistema eletrônico</w:t>
      </w:r>
      <w:r w:rsidR="00A6720C" w:rsidRPr="00011AA2">
        <w:rPr>
          <w:color w:val="000000"/>
        </w:rPr>
        <w:t>.</w:t>
      </w:r>
      <w:r w:rsidRPr="00011AA2">
        <w:rPr>
          <w:color w:val="000000"/>
        </w:rPr>
        <w:t xml:space="preserve"> </w:t>
      </w:r>
      <w:r w:rsidR="00A6720C" w:rsidRPr="00011AA2">
        <w:rPr>
          <w:color w:val="000000"/>
        </w:rPr>
        <w:t>Excepcionalmente, será admitido o encaminhamento da documentação comprobatóri</w:t>
      </w:r>
      <w:r w:rsidR="00663C81" w:rsidRPr="00011AA2">
        <w:rPr>
          <w:color w:val="000000"/>
        </w:rPr>
        <w:t>a</w:t>
      </w:r>
      <w:r w:rsidR="00A6720C" w:rsidRPr="00011AA2">
        <w:rPr>
          <w:color w:val="000000"/>
        </w:rPr>
        <w:t xml:space="preserve"> </w:t>
      </w:r>
      <w:r w:rsidR="00011AA2" w:rsidRPr="00011AA2">
        <w:rPr>
          <w:color w:val="000000"/>
        </w:rPr>
        <w:t>d</w:t>
      </w:r>
      <w:r w:rsidR="00663C81" w:rsidRPr="00011AA2">
        <w:rPr>
          <w:color w:val="000000"/>
        </w:rPr>
        <w:t>os requisitos de habilitação</w:t>
      </w:r>
      <w:r w:rsidRPr="00724256">
        <w:rPr>
          <w:color w:val="000000"/>
        </w:rPr>
        <w:t xml:space="preserve"> </w:t>
      </w:r>
      <w:r w:rsidR="00632CF8">
        <w:rPr>
          <w:color w:val="000000"/>
        </w:rPr>
        <w:t>observando-se o endereço indicado nas disposições gerais deste Edital</w:t>
      </w:r>
      <w:r w:rsidRPr="00724256">
        <w:rPr>
          <w:color w:val="000000"/>
        </w:rPr>
        <w:t xml:space="preserve">. </w:t>
      </w:r>
      <w:r w:rsidR="00E21BDC">
        <w:rPr>
          <w:color w:val="000000"/>
        </w:rPr>
        <w:t xml:space="preserve">Nesta hipótese, e no intuito de </w:t>
      </w:r>
      <w:r w:rsidR="00E21BDC" w:rsidRPr="00E21BDC">
        <w:rPr>
          <w:color w:val="000000"/>
        </w:rPr>
        <w:t>c</w:t>
      </w:r>
      <w:r w:rsidR="00E21BDC" w:rsidRPr="00E21BDC">
        <w:rPr>
          <w:bCs/>
          <w:color w:val="000000"/>
          <w:szCs w:val="20"/>
        </w:rPr>
        <w:t>onferir a devida transparência e publicização dos atos do certame, o pregoeiro convocará em momento oportuno o licitante para anexar a documentação via funcionalidade disponível no sistema.</w:t>
      </w:r>
      <w:r w:rsidR="00E21BDC">
        <w:rPr>
          <w:bCs/>
          <w:color w:val="000000"/>
          <w:szCs w:val="20"/>
        </w:rPr>
        <w:t xml:space="preserve"> </w:t>
      </w:r>
      <w:r w:rsidRPr="002B3B86">
        <w:rPr>
          <w:color w:val="000000" w:themeColor="text1"/>
        </w:rPr>
        <w:t xml:space="preserve">Posteriormente, serão remetidos em original, por qualquer processo de cópia reprográfica, autenticada por tabelião de notas, ou por servidor da </w:t>
      </w:r>
      <w:r w:rsidR="00011AA2" w:rsidRPr="002B3B86">
        <w:rPr>
          <w:color w:val="000000" w:themeColor="text1"/>
        </w:rPr>
        <w:t>Hemobrás</w:t>
      </w:r>
      <w:r w:rsidRPr="002B3B86">
        <w:rPr>
          <w:color w:val="000000" w:themeColor="text1"/>
        </w:rPr>
        <w:t xml:space="preserve">, desde que conferido(s) com o original, ou publicação em órgão da imprensa </w:t>
      </w:r>
      <w:r w:rsidRPr="002B3B86">
        <w:rPr>
          <w:color w:val="000000" w:themeColor="text1"/>
        </w:rPr>
        <w:lastRenderedPageBreak/>
        <w:t xml:space="preserve">oficial, para análise, no </w:t>
      </w:r>
      <w:r w:rsidRPr="002B3B86">
        <w:rPr>
          <w:b/>
          <w:color w:val="000000" w:themeColor="text1"/>
        </w:rPr>
        <w:t xml:space="preserve">prazo de </w:t>
      </w:r>
      <w:proofErr w:type="gramStart"/>
      <w:r w:rsidRPr="002B3B86">
        <w:rPr>
          <w:b/>
          <w:color w:val="000000" w:themeColor="text1"/>
        </w:rPr>
        <w:t>3</w:t>
      </w:r>
      <w:proofErr w:type="gramEnd"/>
      <w:r w:rsidRPr="002B3B86">
        <w:rPr>
          <w:b/>
          <w:color w:val="000000" w:themeColor="text1"/>
        </w:rPr>
        <w:t xml:space="preserve"> (três) dias</w:t>
      </w:r>
      <w:r w:rsidRPr="002B3B86">
        <w:rPr>
          <w:color w:val="000000" w:themeColor="text1"/>
        </w:rPr>
        <w:t>,  após solicitação do pregoeiro, observando-se o</w:t>
      </w:r>
      <w:r w:rsidR="00C10EA3" w:rsidRPr="002B3B86">
        <w:rPr>
          <w:color w:val="000000" w:themeColor="text1"/>
        </w:rPr>
        <w:t xml:space="preserve"> endereço indicado nas disposições gerais deste Edital</w:t>
      </w:r>
      <w:r w:rsidRPr="002B3B86">
        <w:rPr>
          <w:color w:val="000000" w:themeColor="text1"/>
        </w:rPr>
        <w:t>.</w:t>
      </w:r>
    </w:p>
    <w:p w:rsidR="00011AA2" w:rsidRPr="00011AA2" w:rsidRDefault="00011AA2" w:rsidP="00670B47">
      <w:pPr>
        <w:numPr>
          <w:ilvl w:val="2"/>
          <w:numId w:val="2"/>
        </w:numPr>
        <w:ind w:left="766" w:hanging="624"/>
        <w:rPr>
          <w:bCs/>
          <w:color w:val="000000"/>
          <w:szCs w:val="20"/>
        </w:rPr>
      </w:pPr>
      <w:r w:rsidRPr="00011AA2">
        <w:rPr>
          <w:bCs/>
          <w:color w:val="000000"/>
          <w:szCs w:val="20"/>
        </w:rPr>
        <w:t xml:space="preserve">O prazo estabelecido pelo Pregoeiro poderá ser </w:t>
      </w:r>
      <w:proofErr w:type="gramStart"/>
      <w:r w:rsidRPr="00011AA2">
        <w:rPr>
          <w:bCs/>
          <w:color w:val="000000"/>
          <w:szCs w:val="20"/>
        </w:rPr>
        <w:t>prorrogado por solicitação escrita e justificada do licitante, formulada antes de findo o prazo estabelecido, e formalmente aceita pelo Pregoeiro</w:t>
      </w:r>
      <w:proofErr w:type="gramEnd"/>
      <w:r w:rsidRPr="00011AA2">
        <w:rPr>
          <w:bCs/>
          <w:color w:val="000000"/>
          <w:szCs w:val="20"/>
        </w:rPr>
        <w:t>.</w:t>
      </w:r>
    </w:p>
    <w:p w:rsidR="00DC3319" w:rsidRPr="00927943" w:rsidRDefault="00DC3319" w:rsidP="00670B47">
      <w:pPr>
        <w:numPr>
          <w:ilvl w:val="2"/>
          <w:numId w:val="2"/>
        </w:numPr>
        <w:ind w:left="766" w:hanging="624"/>
        <w:rPr>
          <w:bCs/>
          <w:color w:val="000000"/>
          <w:szCs w:val="20"/>
        </w:rPr>
      </w:pPr>
      <w:r w:rsidRPr="00927943">
        <w:rPr>
          <w:bCs/>
          <w:color w:val="000000"/>
          <w:szCs w:val="20"/>
        </w:rPr>
        <w:t>Não serão aceitos documentos com indicação de CNPJ/CPF diferentes, salvo aqueles legalmente permitidos.</w:t>
      </w:r>
    </w:p>
    <w:p w:rsidR="00DC3319" w:rsidRPr="00670B47" w:rsidRDefault="00DC3319" w:rsidP="00670B47">
      <w:pPr>
        <w:numPr>
          <w:ilvl w:val="1"/>
          <w:numId w:val="2"/>
        </w:numPr>
        <w:ind w:left="454" w:hanging="454"/>
        <w:rPr>
          <w:color w:val="000000"/>
        </w:rPr>
      </w:pPr>
      <w:r w:rsidRPr="00670B47">
        <w:rPr>
          <w:color w:val="000000"/>
        </w:rPr>
        <w:t>A declaração do vencedor acontecerá no momento imediatamente posterior à fase de habilitação.</w:t>
      </w:r>
    </w:p>
    <w:p w:rsidR="00DC3319" w:rsidRPr="00724256" w:rsidRDefault="00DC3319" w:rsidP="00670B47">
      <w:pPr>
        <w:numPr>
          <w:ilvl w:val="1"/>
          <w:numId w:val="2"/>
        </w:numPr>
        <w:ind w:left="454" w:hanging="454"/>
        <w:rPr>
          <w:color w:val="000000"/>
        </w:rPr>
      </w:pPr>
      <w:r w:rsidRPr="00724256">
        <w:rPr>
          <w:color w:val="000000"/>
        </w:rPr>
        <w:t>Havendo necessidade de analisar minuciosamente os documentos exigidos, o Pregoeiro suspenderá a sessão, informando no “chat” a nova data e horário para a continuidade da mesma.</w:t>
      </w:r>
    </w:p>
    <w:p w:rsidR="00DC3319" w:rsidRDefault="00DC3319" w:rsidP="00670B47">
      <w:pPr>
        <w:numPr>
          <w:ilvl w:val="1"/>
          <w:numId w:val="2"/>
        </w:numPr>
        <w:ind w:left="454" w:hanging="454"/>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rsidR="00DC3319" w:rsidRDefault="00DC3319" w:rsidP="00670B47">
      <w:pPr>
        <w:numPr>
          <w:ilvl w:val="1"/>
          <w:numId w:val="2"/>
        </w:numPr>
        <w:ind w:left="454" w:hanging="454"/>
        <w:rPr>
          <w:color w:val="000000"/>
        </w:rPr>
      </w:pPr>
      <w:r w:rsidRPr="00724256">
        <w:rPr>
          <w:color w:val="000000"/>
        </w:rPr>
        <w:t>Da sessão pública do Pregão divulgar-se-á Ata no sistema eletrônico.</w:t>
      </w:r>
    </w:p>
    <w:p w:rsidR="00556129" w:rsidRPr="00724256" w:rsidRDefault="00556129" w:rsidP="00556129">
      <w:pPr>
        <w:ind w:left="426"/>
        <w:rPr>
          <w:color w:val="000000"/>
        </w:rPr>
      </w:pPr>
    </w:p>
    <w:p w:rsidR="00556129" w:rsidRPr="00724256" w:rsidRDefault="00556129" w:rsidP="00556129">
      <w:pPr>
        <w:numPr>
          <w:ilvl w:val="0"/>
          <w:numId w:val="2"/>
        </w:numPr>
        <w:ind w:left="357" w:hanging="357"/>
        <w:rPr>
          <w:b/>
        </w:rPr>
      </w:pPr>
      <w:r>
        <w:rPr>
          <w:b/>
        </w:rPr>
        <w:t>DO ENCAMINHAMENTO DA PROPOSTA</w:t>
      </w:r>
    </w:p>
    <w:p w:rsidR="00556129" w:rsidRPr="002B3B86" w:rsidRDefault="00556129" w:rsidP="00556129">
      <w:pPr>
        <w:numPr>
          <w:ilvl w:val="1"/>
          <w:numId w:val="2"/>
        </w:numPr>
        <w:ind w:left="357" w:hanging="357"/>
      </w:pPr>
      <w:r w:rsidRPr="002B3B86">
        <w:rPr>
          <w:iCs/>
        </w:rPr>
        <w:t xml:space="preserve">Uma vez declarado vencedor, o licitante encaminhará, no prazo de </w:t>
      </w:r>
      <w:proofErr w:type="gramStart"/>
      <w:r w:rsidRPr="002B3B86">
        <w:rPr>
          <w:iCs/>
        </w:rPr>
        <w:t>3</w:t>
      </w:r>
      <w:proofErr w:type="gramEnd"/>
      <w:r w:rsidRPr="002B3B86">
        <w:rPr>
          <w:iCs/>
        </w:rPr>
        <w:t xml:space="preserve"> (três) dias, após solicitação do pregoeiro e observando-se o endereço indicado nas disposições gerais deste Edital, PROPOSTA FÍSICA em original, bem como os demais documentos referido no comando acima por qualquer processo de cópia reprográfica, autenticada por tabelião de notas, ou por servidor da Hemobrás, desde que conferido(s) com o original, ou publicação em órgão da imprensa oficial</w:t>
      </w:r>
      <w:r w:rsidRPr="002B3B86">
        <w:t>.</w:t>
      </w:r>
    </w:p>
    <w:p w:rsidR="00556129" w:rsidRPr="00EB75E4" w:rsidRDefault="00556129" w:rsidP="00556129">
      <w:pPr>
        <w:numPr>
          <w:ilvl w:val="2"/>
          <w:numId w:val="2"/>
        </w:numPr>
        <w:ind w:left="709" w:hanging="567"/>
        <w:rPr>
          <w:bCs/>
          <w:color w:val="000000"/>
          <w:szCs w:val="20"/>
        </w:rPr>
      </w:pPr>
      <w:r>
        <w:rPr>
          <w:bCs/>
          <w:color w:val="000000"/>
          <w:szCs w:val="20"/>
        </w:rPr>
        <w:t>A proposta deverá s</w:t>
      </w:r>
      <w:r w:rsidRPr="00927943">
        <w:rPr>
          <w:bCs/>
          <w:color w:val="000000"/>
          <w:szCs w:val="20"/>
        </w:rPr>
        <w:t>er redigida em língua portuguesa, digitada, em uma via, sem emendas, rasuras, entrelinhas ou ressalvas, devendo a última folha ser assinada e as demais rubricadas pelo licitante ou seu representante legal.</w:t>
      </w:r>
    </w:p>
    <w:p w:rsidR="00556129" w:rsidRPr="00103C86" w:rsidRDefault="00556129" w:rsidP="00556129">
      <w:pPr>
        <w:numPr>
          <w:ilvl w:val="1"/>
          <w:numId w:val="2"/>
        </w:numPr>
        <w:ind w:left="357" w:hanging="357"/>
      </w:pPr>
      <w:r w:rsidRPr="00103C86">
        <w:t>A proposta final deverá ser documentada nos autos e será levada em consideração no decorrer da execução do contrato e aplicação de eventual sanção à Contratada, se for o caso.</w:t>
      </w:r>
    </w:p>
    <w:p w:rsidR="00556129" w:rsidRPr="00927943" w:rsidRDefault="00556129" w:rsidP="00556129">
      <w:pPr>
        <w:numPr>
          <w:ilvl w:val="2"/>
          <w:numId w:val="2"/>
        </w:numPr>
        <w:ind w:left="709" w:hanging="567"/>
        <w:rPr>
          <w:bCs/>
          <w:color w:val="000000"/>
          <w:szCs w:val="20"/>
        </w:rPr>
      </w:pPr>
      <w:r w:rsidRPr="00927943">
        <w:rPr>
          <w:bCs/>
          <w:color w:val="000000"/>
          <w:szCs w:val="20"/>
        </w:rPr>
        <w:t>Todas as especificações do objeto contidas na proposta, tais como marca, modelo, tipo, fabricante e procedência, vinculam a Contratada.</w:t>
      </w:r>
    </w:p>
    <w:p w:rsidR="00A965E2" w:rsidRPr="00724256" w:rsidRDefault="00A965E2" w:rsidP="00842E7E"/>
    <w:p w:rsidR="00DC3319" w:rsidRPr="00724256" w:rsidRDefault="00DC3319" w:rsidP="00DC3319">
      <w:pPr>
        <w:numPr>
          <w:ilvl w:val="0"/>
          <w:numId w:val="2"/>
        </w:numPr>
        <w:ind w:left="357" w:hanging="357"/>
        <w:rPr>
          <w:b/>
        </w:rPr>
      </w:pPr>
      <w:r w:rsidRPr="00724256">
        <w:rPr>
          <w:b/>
        </w:rPr>
        <w:t>DA REABERTURA DA SESSÃO PÚBLICA</w:t>
      </w:r>
    </w:p>
    <w:p w:rsidR="00DC3319" w:rsidRPr="00724256" w:rsidRDefault="00DC3319" w:rsidP="00670B47">
      <w:pPr>
        <w:numPr>
          <w:ilvl w:val="1"/>
          <w:numId w:val="2"/>
        </w:numPr>
        <w:ind w:left="454" w:hanging="454"/>
        <w:rPr>
          <w:color w:val="000000"/>
        </w:rPr>
      </w:pPr>
      <w:r w:rsidRPr="00724256">
        <w:rPr>
          <w:color w:val="000000"/>
        </w:rPr>
        <w:t>A sessão pública poderá ser reaberta:</w:t>
      </w:r>
    </w:p>
    <w:p w:rsidR="00DC3319" w:rsidRPr="00927943" w:rsidRDefault="00DC3319" w:rsidP="009814DE">
      <w:pPr>
        <w:numPr>
          <w:ilvl w:val="2"/>
          <w:numId w:val="2"/>
        </w:numPr>
        <w:ind w:left="766" w:hanging="624"/>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C3319" w:rsidRPr="00927943" w:rsidRDefault="00DC3319" w:rsidP="009814DE">
      <w:pPr>
        <w:numPr>
          <w:ilvl w:val="2"/>
          <w:numId w:val="2"/>
        </w:numPr>
        <w:ind w:left="766" w:hanging="624"/>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w:t>
      </w:r>
      <w:r w:rsidRPr="00927943">
        <w:rPr>
          <w:bCs/>
          <w:color w:val="000000"/>
          <w:szCs w:val="20"/>
        </w:rPr>
        <w:lastRenderedPageBreak/>
        <w:t xml:space="preserve">regularização fiscal, nos termos do art. 43, §1º da LC nº 123/2006. Nessas hipóteses, serão adotados os procedimentos imediatamente posteriores ao encerramento da etapa de lances. </w:t>
      </w:r>
    </w:p>
    <w:p w:rsidR="00DC3319" w:rsidRPr="00724256" w:rsidRDefault="00DC3319" w:rsidP="00670B47">
      <w:pPr>
        <w:numPr>
          <w:ilvl w:val="1"/>
          <w:numId w:val="2"/>
        </w:numPr>
        <w:ind w:left="454" w:hanging="454"/>
        <w:rPr>
          <w:color w:val="000000"/>
        </w:rPr>
      </w:pPr>
      <w:r w:rsidRPr="00724256">
        <w:rPr>
          <w:color w:val="000000"/>
        </w:rPr>
        <w:t>Todos os licitantes remanescentes deverão ser convocados para acompanhar a sessão reaberta.</w:t>
      </w:r>
    </w:p>
    <w:p w:rsidR="00DC3319" w:rsidRPr="00927943" w:rsidRDefault="00DC3319" w:rsidP="009814DE">
      <w:pPr>
        <w:numPr>
          <w:ilvl w:val="2"/>
          <w:numId w:val="2"/>
        </w:numPr>
        <w:ind w:left="766" w:hanging="624"/>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rsidR="00DC3319" w:rsidRPr="00927943" w:rsidRDefault="00DC3319" w:rsidP="009814DE">
      <w:pPr>
        <w:numPr>
          <w:ilvl w:val="2"/>
          <w:numId w:val="2"/>
        </w:numPr>
        <w:ind w:left="766" w:hanging="624"/>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rsidR="00DC3319" w:rsidRPr="00724256" w:rsidRDefault="00DC3319" w:rsidP="00DC3319">
      <w:pPr>
        <w:pStyle w:val="PargrafodaLista"/>
        <w:ind w:left="1080"/>
        <w:rPr>
          <w:color w:val="000000"/>
        </w:rPr>
      </w:pPr>
    </w:p>
    <w:p w:rsidR="00DC3319" w:rsidRPr="00724256" w:rsidRDefault="00DC3319" w:rsidP="00DC3319">
      <w:pPr>
        <w:numPr>
          <w:ilvl w:val="0"/>
          <w:numId w:val="2"/>
        </w:numPr>
        <w:ind w:left="357" w:hanging="357"/>
        <w:rPr>
          <w:b/>
        </w:rPr>
      </w:pPr>
      <w:r w:rsidRPr="00724256">
        <w:rPr>
          <w:b/>
        </w:rPr>
        <w:t>DOS RECURSOS</w:t>
      </w:r>
    </w:p>
    <w:p w:rsidR="00DC3319" w:rsidRPr="00724256" w:rsidRDefault="00DC3319" w:rsidP="00670B47">
      <w:pPr>
        <w:numPr>
          <w:ilvl w:val="1"/>
          <w:numId w:val="2"/>
        </w:numPr>
        <w:ind w:left="454" w:hanging="454"/>
        <w:rPr>
          <w:color w:val="000000"/>
        </w:rPr>
      </w:pPr>
      <w:r w:rsidRPr="00724256">
        <w:rPr>
          <w:color w:val="000000"/>
        </w:rPr>
        <w:t xml:space="preserve">Declarado o vencedor e decorrida a fase de regularização fiscal da licitante qualificada como microempresa ou empresa de pequeno porte, se for o caso, será concedido o </w:t>
      </w:r>
      <w:r w:rsidRPr="00670B47">
        <w:rPr>
          <w:b/>
          <w:color w:val="000000"/>
        </w:rPr>
        <w:t>prazo de no mínimo trinta minutos</w:t>
      </w:r>
      <w:r w:rsidRPr="00724256">
        <w:rPr>
          <w:color w:val="000000"/>
        </w:rPr>
        <w:t xml:space="preserve">, para que qualquer licitante manifeste a intenção de recorrer, de forma motivada, isto é, indicando contra </w:t>
      </w:r>
      <w:proofErr w:type="gramStart"/>
      <w:r w:rsidRPr="00724256">
        <w:rPr>
          <w:color w:val="000000"/>
        </w:rPr>
        <w:t>qual(</w:t>
      </w:r>
      <w:proofErr w:type="spellStart"/>
      <w:proofErr w:type="gramEnd"/>
      <w:r w:rsidRPr="00724256">
        <w:rPr>
          <w:color w:val="000000"/>
        </w:rPr>
        <w:t>is</w:t>
      </w:r>
      <w:proofErr w:type="spellEnd"/>
      <w:r w:rsidRPr="00724256">
        <w:rPr>
          <w:color w:val="000000"/>
        </w:rPr>
        <w:t>) decisão(</w:t>
      </w:r>
      <w:proofErr w:type="spellStart"/>
      <w:r w:rsidRPr="00724256">
        <w:rPr>
          <w:color w:val="000000"/>
        </w:rPr>
        <w:t>ões</w:t>
      </w:r>
      <w:proofErr w:type="spellEnd"/>
      <w:r w:rsidRPr="00724256">
        <w:rPr>
          <w:color w:val="000000"/>
        </w:rPr>
        <w:t>) pretende recorrer e por quais motivos, em campo próprio do sistema.</w:t>
      </w:r>
    </w:p>
    <w:p w:rsidR="00DC3319" w:rsidRPr="00724256" w:rsidRDefault="00DC3319" w:rsidP="00670B47">
      <w:pPr>
        <w:numPr>
          <w:ilvl w:val="1"/>
          <w:numId w:val="2"/>
        </w:numPr>
        <w:ind w:left="454" w:hanging="454"/>
        <w:rPr>
          <w:color w:val="000000"/>
        </w:rPr>
      </w:pPr>
      <w:r w:rsidRPr="00724256">
        <w:rPr>
          <w:color w:val="000000"/>
        </w:rPr>
        <w:t>Havendo quem se manifeste, caberá ao Pregoeiro verificar a tempestividade e a existência de motivação da intenção de recorrer, para decidir se admite ou não o recurso, fundamentadamente.</w:t>
      </w:r>
    </w:p>
    <w:p w:rsidR="00DC3319" w:rsidRPr="00927943" w:rsidRDefault="00DC3319" w:rsidP="009814DE">
      <w:pPr>
        <w:numPr>
          <w:ilvl w:val="2"/>
          <w:numId w:val="2"/>
        </w:numPr>
        <w:ind w:left="766" w:hanging="624"/>
        <w:rPr>
          <w:bCs/>
          <w:color w:val="000000"/>
          <w:szCs w:val="20"/>
        </w:rPr>
      </w:pPr>
      <w:r w:rsidRPr="00927943">
        <w:rPr>
          <w:bCs/>
          <w:color w:val="000000"/>
          <w:szCs w:val="20"/>
        </w:rPr>
        <w:t>Nesse momento o Pregoeiro não adentrará no mérito recursal, mas apenas verificará as condições de admissibilidade do recurso.</w:t>
      </w:r>
    </w:p>
    <w:p w:rsidR="00DC3319" w:rsidRPr="00927943" w:rsidRDefault="00DC3319" w:rsidP="009814DE">
      <w:pPr>
        <w:numPr>
          <w:ilvl w:val="2"/>
          <w:numId w:val="2"/>
        </w:numPr>
        <w:ind w:left="766" w:hanging="624"/>
        <w:rPr>
          <w:bCs/>
          <w:color w:val="000000"/>
          <w:szCs w:val="20"/>
        </w:rPr>
      </w:pPr>
      <w:r w:rsidRPr="00927943">
        <w:rPr>
          <w:bCs/>
          <w:color w:val="000000"/>
          <w:szCs w:val="20"/>
        </w:rPr>
        <w:t>A falta de manifestação motivada do licitante quanto à intenção de recorrer importará a decadência desse direito.</w:t>
      </w:r>
    </w:p>
    <w:p w:rsidR="00DC3319" w:rsidRDefault="00DC3319" w:rsidP="009814DE">
      <w:pPr>
        <w:numPr>
          <w:ilvl w:val="2"/>
          <w:numId w:val="2"/>
        </w:numPr>
        <w:ind w:left="766" w:hanging="624"/>
        <w:rPr>
          <w:bCs/>
          <w:color w:val="000000"/>
          <w:szCs w:val="20"/>
        </w:rPr>
      </w:pPr>
      <w:r w:rsidRPr="00927943">
        <w:rPr>
          <w:bCs/>
          <w:color w:val="000000"/>
          <w:szCs w:val="20"/>
        </w:rPr>
        <w:t xml:space="preserve">Uma vez admitido o recurso, o recorrente terá, a partir de então, o </w:t>
      </w:r>
      <w:r w:rsidRPr="009814DE">
        <w:rPr>
          <w:b/>
          <w:bCs/>
          <w:color w:val="000000"/>
          <w:szCs w:val="20"/>
        </w:rPr>
        <w:t>prazo de três dias</w:t>
      </w:r>
      <w:r w:rsidRPr="00927943">
        <w:rPr>
          <w:bCs/>
          <w:color w:val="000000"/>
          <w:szCs w:val="20"/>
        </w:rPr>
        <w:t xml:space="preserve">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73635" w:rsidRPr="00C73635" w:rsidRDefault="00C73635" w:rsidP="009814DE">
      <w:pPr>
        <w:numPr>
          <w:ilvl w:val="2"/>
          <w:numId w:val="2"/>
        </w:numPr>
        <w:ind w:left="766" w:hanging="624"/>
        <w:rPr>
          <w:bCs/>
          <w:color w:val="000000"/>
          <w:szCs w:val="20"/>
        </w:rPr>
      </w:pPr>
      <w:r w:rsidRPr="00C73635">
        <w:rPr>
          <w:bCs/>
          <w:color w:val="000000"/>
          <w:szCs w:val="20"/>
        </w:rPr>
        <w:t xml:space="preserve">O recurso será dirigido à autoridade superior, por intermédio da que praticou o ato recorrido, a qual poderá reconsiderar sua decisão, no </w:t>
      </w:r>
      <w:r w:rsidRPr="009814DE">
        <w:rPr>
          <w:b/>
          <w:bCs/>
          <w:color w:val="000000"/>
          <w:szCs w:val="20"/>
        </w:rPr>
        <w:t xml:space="preserve">prazo de </w:t>
      </w:r>
      <w:proofErr w:type="gramStart"/>
      <w:r w:rsidRPr="009814DE">
        <w:rPr>
          <w:b/>
          <w:bCs/>
          <w:color w:val="000000"/>
          <w:szCs w:val="20"/>
        </w:rPr>
        <w:t>5</w:t>
      </w:r>
      <w:proofErr w:type="gramEnd"/>
      <w:r w:rsidRPr="009814DE">
        <w:rPr>
          <w:b/>
          <w:bCs/>
          <w:color w:val="000000"/>
          <w:szCs w:val="20"/>
        </w:rPr>
        <w:t xml:space="preserve"> (cinco) dias úteis</w:t>
      </w:r>
      <w:r w:rsidRPr="00C73635">
        <w:rPr>
          <w:bCs/>
          <w:color w:val="000000"/>
          <w:szCs w:val="20"/>
        </w:rPr>
        <w:t xml:space="preserve">, ou no mesmo prazo fazê-lo subir, devidamente informado, </w:t>
      </w:r>
      <w:r w:rsidR="00FA6312">
        <w:rPr>
          <w:bCs/>
          <w:color w:val="000000"/>
          <w:szCs w:val="20"/>
        </w:rPr>
        <w:t xml:space="preserve">devendo neste caso a decisão ser proferida no </w:t>
      </w:r>
      <w:r w:rsidR="00FA6312" w:rsidRPr="00BD67D5">
        <w:rPr>
          <w:b/>
          <w:bCs/>
          <w:color w:val="000000"/>
          <w:szCs w:val="20"/>
        </w:rPr>
        <w:t>prazo de 5 (cinco) dias úteis</w:t>
      </w:r>
      <w:r w:rsidR="00FA6312">
        <w:rPr>
          <w:bCs/>
          <w:color w:val="000000"/>
          <w:szCs w:val="20"/>
        </w:rPr>
        <w:t>, contados do recebimento do recurso, sob pena de responsabilidade.</w:t>
      </w:r>
    </w:p>
    <w:p w:rsidR="00DC3319" w:rsidRPr="00724256" w:rsidRDefault="00DC3319" w:rsidP="00670B47">
      <w:pPr>
        <w:numPr>
          <w:ilvl w:val="1"/>
          <w:numId w:val="2"/>
        </w:numPr>
        <w:ind w:left="454" w:hanging="454"/>
        <w:rPr>
          <w:color w:val="000000"/>
        </w:rPr>
      </w:pPr>
      <w:r w:rsidRPr="00724256">
        <w:rPr>
          <w:color w:val="000000"/>
        </w:rPr>
        <w:t xml:space="preserve">O acolhimento do recurso invalida tão somente os atos insuscetíveis de aproveitamento. </w:t>
      </w:r>
    </w:p>
    <w:p w:rsidR="00DC3319" w:rsidRPr="00724256" w:rsidRDefault="00DC3319" w:rsidP="00670B47">
      <w:pPr>
        <w:numPr>
          <w:ilvl w:val="1"/>
          <w:numId w:val="2"/>
        </w:numPr>
        <w:ind w:left="454" w:hanging="454"/>
        <w:rPr>
          <w:color w:val="000000"/>
        </w:rPr>
      </w:pPr>
      <w:r w:rsidRPr="00724256">
        <w:rPr>
          <w:color w:val="000000"/>
        </w:rPr>
        <w:t>Os autos do processo permanecerão com vista franqueada aos interessados, no endereço constante neste Edital.</w:t>
      </w:r>
    </w:p>
    <w:p w:rsidR="00B6393D" w:rsidRPr="00724256" w:rsidRDefault="00B6393D" w:rsidP="005B46D6">
      <w:pPr>
        <w:pStyle w:val="PargrafodaLista"/>
        <w:ind w:left="510"/>
        <w:rPr>
          <w:color w:val="000000"/>
        </w:rPr>
      </w:pPr>
    </w:p>
    <w:p w:rsidR="00DC3319" w:rsidRPr="00724256" w:rsidRDefault="00DC3319" w:rsidP="005B46D6">
      <w:pPr>
        <w:numPr>
          <w:ilvl w:val="0"/>
          <w:numId w:val="2"/>
        </w:numPr>
        <w:ind w:left="357" w:hanging="357"/>
        <w:rPr>
          <w:b/>
        </w:rPr>
      </w:pPr>
      <w:r w:rsidRPr="00724256">
        <w:rPr>
          <w:b/>
        </w:rPr>
        <w:t>DA ADJUDICAÇÃO E HOMOLOGAÇÃO</w:t>
      </w:r>
    </w:p>
    <w:p w:rsidR="00DC3319" w:rsidRPr="00724256" w:rsidRDefault="00DC3319" w:rsidP="00927943">
      <w:pPr>
        <w:numPr>
          <w:ilvl w:val="1"/>
          <w:numId w:val="2"/>
        </w:numPr>
        <w:ind w:left="426" w:hanging="426"/>
        <w:rPr>
          <w:color w:val="000000"/>
        </w:rPr>
      </w:pPr>
      <w:r w:rsidRPr="00724256">
        <w:rPr>
          <w:color w:val="000000"/>
        </w:rPr>
        <w:lastRenderedPageBreak/>
        <w:t>O objeto da licitação será adjudicado ao licitante declarado vencedor, por ato do Pregoeiro, caso não haja interposição de recurso, ou pela autoridade competente, após a regular decisão dos recursos apresentados.</w:t>
      </w:r>
    </w:p>
    <w:p w:rsidR="00DC3319" w:rsidRDefault="00DC3319" w:rsidP="00927943">
      <w:pPr>
        <w:numPr>
          <w:ilvl w:val="1"/>
          <w:numId w:val="2"/>
        </w:numPr>
        <w:ind w:left="426" w:hanging="426"/>
        <w:rPr>
          <w:color w:val="000000"/>
        </w:rPr>
      </w:pPr>
      <w:r w:rsidRPr="00724256">
        <w:rPr>
          <w:color w:val="000000"/>
        </w:rPr>
        <w:t>Após a fase recursal, constatada a regularidade dos atos praticados, a autoridade competente homolog</w:t>
      </w:r>
      <w:r w:rsidR="00053DF0">
        <w:rPr>
          <w:color w:val="000000"/>
        </w:rPr>
        <w:t>ará o procedimento licitatório.</w:t>
      </w:r>
    </w:p>
    <w:p w:rsidR="00053DF0" w:rsidRPr="00724256" w:rsidRDefault="00053DF0" w:rsidP="00053DF0">
      <w:pPr>
        <w:ind w:left="426"/>
        <w:rPr>
          <w:color w:val="000000"/>
        </w:rPr>
      </w:pPr>
    </w:p>
    <w:p w:rsidR="00053DF0" w:rsidRDefault="00053DF0" w:rsidP="00053DF0">
      <w:pPr>
        <w:numPr>
          <w:ilvl w:val="0"/>
          <w:numId w:val="2"/>
        </w:numPr>
        <w:ind w:left="357" w:hanging="357"/>
        <w:rPr>
          <w:b/>
        </w:rPr>
      </w:pPr>
      <w:r>
        <w:rPr>
          <w:b/>
        </w:rPr>
        <w:t>DOS REQUISÍTOS PARA A CONTRATAÇÃO</w:t>
      </w:r>
    </w:p>
    <w:p w:rsidR="00053DF0" w:rsidRPr="00FA1A82" w:rsidRDefault="00053DF0" w:rsidP="00053DF0">
      <w:pPr>
        <w:numPr>
          <w:ilvl w:val="1"/>
          <w:numId w:val="2"/>
        </w:numPr>
        <w:ind w:left="426" w:hanging="426"/>
        <w:rPr>
          <w:color w:val="000000"/>
        </w:rPr>
      </w:pPr>
      <w:r w:rsidRPr="00724256">
        <w:rPr>
          <w:color w:val="000000"/>
        </w:rPr>
        <w:t>Após a homolo</w:t>
      </w:r>
      <w:r w:rsidR="002B3B86" w:rsidRPr="00724256">
        <w:rPr>
          <w:color w:val="000000"/>
        </w:rPr>
        <w:t xml:space="preserve">gação da licitação, o adjudicatário </w:t>
      </w:r>
      <w:r w:rsidR="002B3B86">
        <w:rPr>
          <w:color w:val="000000"/>
        </w:rPr>
        <w:t>no mesmo prazo estabelecido para assinatura do termo de contrato deverá co</w:t>
      </w:r>
      <w:r w:rsidR="002B3B86" w:rsidRPr="00FA1A82">
        <w:rPr>
          <w:color w:val="000000"/>
        </w:rPr>
        <w:t>mprova</w:t>
      </w:r>
      <w:r w:rsidR="002B3B86">
        <w:rPr>
          <w:color w:val="000000"/>
        </w:rPr>
        <w:t>r</w:t>
      </w:r>
      <w:r w:rsidR="002B3B86" w:rsidRPr="00FA1A82">
        <w:rPr>
          <w:color w:val="000000"/>
        </w:rPr>
        <w:t xml:space="preserve"> </w:t>
      </w:r>
      <w:r w:rsidR="002B3B86">
        <w:rPr>
          <w:color w:val="000000"/>
        </w:rPr>
        <w:t xml:space="preserve">a condição estabelecida no </w:t>
      </w:r>
      <w:r w:rsidR="002B3B86">
        <w:rPr>
          <w:bCs/>
          <w:szCs w:val="20"/>
        </w:rPr>
        <w:t>11.1.3 do Termo de Referência</w:t>
      </w:r>
      <w:r w:rsidR="002B3B86">
        <w:rPr>
          <w:color w:val="000000"/>
        </w:rPr>
        <w:t>;</w:t>
      </w:r>
    </w:p>
    <w:p w:rsidR="00DC3319" w:rsidRPr="00724256" w:rsidRDefault="00DC3319" w:rsidP="005B46D6">
      <w:pPr>
        <w:pStyle w:val="PargrafodaLista"/>
        <w:ind w:left="510"/>
        <w:rPr>
          <w:color w:val="000000"/>
        </w:rPr>
      </w:pPr>
    </w:p>
    <w:p w:rsidR="00DC3319" w:rsidRPr="00724256" w:rsidRDefault="00DC3319" w:rsidP="00DC3319">
      <w:pPr>
        <w:numPr>
          <w:ilvl w:val="0"/>
          <w:numId w:val="2"/>
        </w:numPr>
        <w:ind w:left="357" w:hanging="357"/>
        <w:rPr>
          <w:b/>
        </w:rPr>
      </w:pPr>
      <w:r w:rsidRPr="00724256">
        <w:rPr>
          <w:b/>
        </w:rPr>
        <w:t xml:space="preserve">DO TERMO DE CONTRATO </w:t>
      </w:r>
    </w:p>
    <w:p w:rsidR="00EE63AC" w:rsidRPr="00EE63AC" w:rsidRDefault="00DC3319" w:rsidP="00670B47">
      <w:pPr>
        <w:numPr>
          <w:ilvl w:val="1"/>
          <w:numId w:val="2"/>
        </w:numPr>
        <w:ind w:left="454" w:hanging="454"/>
        <w:rPr>
          <w:color w:val="000000"/>
        </w:rPr>
      </w:pPr>
      <w:r w:rsidRPr="00724256">
        <w:rPr>
          <w:color w:val="000000"/>
        </w:rPr>
        <w:t xml:space="preserve">Após a homologação da licitação, o adjudicatário terá o </w:t>
      </w:r>
      <w:r w:rsidRPr="00670B47">
        <w:rPr>
          <w:b/>
          <w:color w:val="000000"/>
        </w:rPr>
        <w:t>prazo de 10 (dez) dias úteis</w:t>
      </w:r>
      <w:r w:rsidRPr="00724256">
        <w:rPr>
          <w:color w:val="000000"/>
        </w:rPr>
        <w:t xml:space="preserve">, contados a partir da data de sua convocação, para assinar o Termo de Contrato, cuja </w:t>
      </w:r>
      <w:r w:rsidRPr="00927943">
        <w:rPr>
          <w:color w:val="000000"/>
        </w:rPr>
        <w:t xml:space="preserve">vigência será </w:t>
      </w:r>
      <w:r w:rsidRPr="00396C43">
        <w:rPr>
          <w:color w:val="000000"/>
        </w:rPr>
        <w:t xml:space="preserve">de </w:t>
      </w:r>
      <w:r w:rsidR="00670B47">
        <w:rPr>
          <w:color w:val="000000"/>
        </w:rPr>
        <w:t xml:space="preserve">12 </w:t>
      </w:r>
      <w:r w:rsidRPr="00670B47">
        <w:rPr>
          <w:color w:val="000000"/>
        </w:rPr>
        <w:t>(</w:t>
      </w:r>
      <w:r w:rsidR="00670B47" w:rsidRPr="00670B47">
        <w:rPr>
          <w:color w:val="000000"/>
        </w:rPr>
        <w:t>doze</w:t>
      </w:r>
      <w:r w:rsidRPr="00670B47">
        <w:rPr>
          <w:color w:val="000000"/>
        </w:rPr>
        <w:t xml:space="preserve">) </w:t>
      </w:r>
      <w:r w:rsidR="00396C43" w:rsidRPr="00670B47">
        <w:rPr>
          <w:color w:val="000000"/>
        </w:rPr>
        <w:t>meses</w:t>
      </w:r>
      <w:r w:rsidR="00D51C11" w:rsidRPr="00670B47">
        <w:rPr>
          <w:color w:val="000000"/>
        </w:rPr>
        <w:t xml:space="preserve"> </w:t>
      </w:r>
      <w:r w:rsidR="00D51C11" w:rsidRPr="00724256">
        <w:rPr>
          <w:color w:val="000000"/>
        </w:rPr>
        <w:t>contados da data da sua assinatura</w:t>
      </w:r>
      <w:r w:rsidR="002C64CB" w:rsidRPr="00670B47">
        <w:rPr>
          <w:color w:val="000000"/>
        </w:rPr>
        <w:t>, podendo ser prorrogado por interesse das partes até o limite de 60 (sessenta) meses, nas condições estabelecidas no Termo de Referência.</w:t>
      </w:r>
    </w:p>
    <w:p w:rsidR="00DC3319" w:rsidRPr="00724256" w:rsidRDefault="00DC3319" w:rsidP="00670B47">
      <w:pPr>
        <w:numPr>
          <w:ilvl w:val="1"/>
          <w:numId w:val="2"/>
        </w:numPr>
        <w:ind w:left="454" w:hanging="454"/>
        <w:rPr>
          <w:color w:val="000000"/>
        </w:rPr>
      </w:pPr>
      <w:r w:rsidRPr="00724256">
        <w:rPr>
          <w:color w:val="000000"/>
        </w:rPr>
        <w:t xml:space="preserve">Previamente à contratação, a </w:t>
      </w:r>
      <w:r w:rsidR="001212B8">
        <w:rPr>
          <w:color w:val="000000"/>
        </w:rPr>
        <w:t>Hemobrás</w:t>
      </w:r>
      <w:r w:rsidRPr="00724256">
        <w:rPr>
          <w:color w:val="000000"/>
        </w:rPr>
        <w:t xml:space="preserve"> realizará consulta ao SICAF, cujos resultados serão anexados aos autos do processo.</w:t>
      </w:r>
    </w:p>
    <w:p w:rsidR="00DC3319" w:rsidRPr="00927943" w:rsidRDefault="00DC3319" w:rsidP="00670B47">
      <w:pPr>
        <w:numPr>
          <w:ilvl w:val="2"/>
          <w:numId w:val="2"/>
        </w:numPr>
        <w:ind w:left="766" w:hanging="624"/>
        <w:rPr>
          <w:bCs/>
          <w:color w:val="000000"/>
          <w:szCs w:val="20"/>
        </w:rPr>
      </w:pPr>
      <w:r w:rsidRPr="00927943">
        <w:rPr>
          <w:bCs/>
          <w:color w:val="000000"/>
          <w:szCs w:val="20"/>
        </w:rPr>
        <w:t xml:space="preserve">Na hipótese de irregularidade do registro no SICAF, o </w:t>
      </w:r>
      <w:r w:rsidR="0072615F">
        <w:rPr>
          <w:bCs/>
          <w:color w:val="000000"/>
          <w:szCs w:val="20"/>
        </w:rPr>
        <w:t>adjudicatário</w:t>
      </w:r>
      <w:r w:rsidRPr="00927943">
        <w:rPr>
          <w:bCs/>
          <w:color w:val="000000"/>
          <w:szCs w:val="20"/>
        </w:rPr>
        <w:t xml:space="preserve"> deverá regularizar a sua situação perante o cadastro no prazo de até </w:t>
      </w:r>
      <w:r w:rsidRPr="00946863">
        <w:rPr>
          <w:b/>
          <w:bCs/>
          <w:color w:val="000000"/>
          <w:szCs w:val="20"/>
        </w:rPr>
        <w:t>05 (cinco) dias</w:t>
      </w:r>
      <w:r w:rsidRPr="00927943">
        <w:rPr>
          <w:bCs/>
          <w:color w:val="000000"/>
          <w:szCs w:val="20"/>
        </w:rPr>
        <w:t xml:space="preserve">, sob pena de aplicação das penalidades previstas no </w:t>
      </w:r>
      <w:proofErr w:type="gramStart"/>
      <w:r w:rsidRPr="00927943">
        <w:rPr>
          <w:bCs/>
          <w:color w:val="000000"/>
          <w:szCs w:val="20"/>
        </w:rPr>
        <w:t>edital e anexos</w:t>
      </w:r>
      <w:proofErr w:type="gramEnd"/>
      <w:r w:rsidRPr="00927943">
        <w:rPr>
          <w:bCs/>
          <w:color w:val="000000"/>
          <w:szCs w:val="20"/>
        </w:rPr>
        <w:t>.</w:t>
      </w:r>
    </w:p>
    <w:p w:rsidR="00DC3319" w:rsidRPr="00927943" w:rsidRDefault="00DC3319" w:rsidP="00670B47">
      <w:pPr>
        <w:numPr>
          <w:ilvl w:val="2"/>
          <w:numId w:val="2"/>
        </w:numPr>
        <w:ind w:left="766" w:hanging="624"/>
        <w:rPr>
          <w:bCs/>
          <w:color w:val="000000"/>
          <w:szCs w:val="20"/>
        </w:rPr>
      </w:pPr>
      <w:r w:rsidRPr="00927943">
        <w:rPr>
          <w:bCs/>
          <w:color w:val="000000"/>
          <w:szCs w:val="20"/>
        </w:rPr>
        <w:t xml:space="preserve">Alternativamente à convocação para comparecer perante </w:t>
      </w:r>
      <w:r w:rsidR="001212B8">
        <w:rPr>
          <w:bCs/>
          <w:color w:val="000000"/>
          <w:szCs w:val="20"/>
        </w:rPr>
        <w:t>a sede da Hemobrás no endereço indicado nas disposições gerais deste Edital</w:t>
      </w:r>
      <w:r w:rsidRPr="00927943">
        <w:rPr>
          <w:bCs/>
          <w:color w:val="000000"/>
          <w:szCs w:val="20"/>
        </w:rPr>
        <w:t xml:space="preserve"> para a assinatura do Termo de Contrato ou aceite do instrumento equivalente, a </w:t>
      </w:r>
      <w:r w:rsidR="001212B8">
        <w:rPr>
          <w:bCs/>
          <w:color w:val="000000"/>
          <w:szCs w:val="20"/>
        </w:rPr>
        <w:t>Hemobrás</w:t>
      </w:r>
      <w:r w:rsidRPr="00927943">
        <w:rPr>
          <w:bCs/>
          <w:color w:val="000000"/>
          <w:szCs w:val="20"/>
        </w:rPr>
        <w:t xml:space="preserve"> poderá encaminhá-lo para assinatura ou aceite da Adjudicatária, mediante correspondência postal com aviso de recebimento (AR) ou meio eletrônico, para que seja assinado ou aceito no prazo de </w:t>
      </w:r>
      <w:r w:rsidRPr="001212B8">
        <w:rPr>
          <w:b/>
          <w:bCs/>
          <w:color w:val="000000"/>
          <w:szCs w:val="20"/>
        </w:rPr>
        <w:t>10 (dez) dias</w:t>
      </w:r>
      <w:r w:rsidRPr="00927943">
        <w:rPr>
          <w:bCs/>
          <w:color w:val="000000"/>
          <w:szCs w:val="20"/>
        </w:rPr>
        <w:t xml:space="preserve">, a contar da data de seu recebimento. </w:t>
      </w:r>
    </w:p>
    <w:p w:rsidR="00DC3319" w:rsidRPr="00724256" w:rsidRDefault="00DC3319" w:rsidP="00670B47">
      <w:pPr>
        <w:numPr>
          <w:ilvl w:val="1"/>
          <w:numId w:val="2"/>
        </w:numPr>
        <w:ind w:left="454" w:hanging="454"/>
        <w:rPr>
          <w:color w:val="000000"/>
        </w:rPr>
      </w:pPr>
      <w:r w:rsidRPr="00724256">
        <w:rPr>
          <w:color w:val="000000"/>
        </w:rPr>
        <w:t xml:space="preserve">O prazo previsto para assinatura ou aceite poderá ser prorrogado, por igual período, por solicitação justificada do adjudicatário e aceita pela </w:t>
      </w:r>
      <w:r w:rsidR="00632CF8">
        <w:rPr>
          <w:color w:val="000000"/>
        </w:rPr>
        <w:t>Hemobrás</w:t>
      </w:r>
      <w:r w:rsidRPr="00724256">
        <w:rPr>
          <w:color w:val="000000"/>
        </w:rPr>
        <w:t>.</w:t>
      </w:r>
    </w:p>
    <w:p w:rsidR="00D51C11" w:rsidRDefault="00D51C11" w:rsidP="005B46D6">
      <w:pPr>
        <w:pStyle w:val="PargrafodaLista"/>
        <w:ind w:left="510"/>
        <w:rPr>
          <w:color w:val="000000"/>
        </w:rPr>
      </w:pPr>
    </w:p>
    <w:p w:rsidR="00D1797B" w:rsidRPr="00D1797B" w:rsidRDefault="00D1797B" w:rsidP="00D1797B">
      <w:pPr>
        <w:numPr>
          <w:ilvl w:val="0"/>
          <w:numId w:val="2"/>
        </w:numPr>
        <w:ind w:left="357" w:hanging="357"/>
        <w:rPr>
          <w:b/>
        </w:rPr>
      </w:pPr>
      <w:r w:rsidRPr="00D1797B">
        <w:rPr>
          <w:b/>
        </w:rPr>
        <w:t>DO PAGAMENTO</w:t>
      </w:r>
    </w:p>
    <w:p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rsidR="00D1797B" w:rsidRPr="00D1797B" w:rsidRDefault="00D1797B" w:rsidP="005B46D6">
      <w:pPr>
        <w:pStyle w:val="PargrafodaLista"/>
        <w:ind w:left="510"/>
        <w:rPr>
          <w:color w:val="000000"/>
        </w:rPr>
      </w:pPr>
    </w:p>
    <w:p w:rsidR="00D51C11" w:rsidRPr="00D1797B" w:rsidRDefault="007963AC" w:rsidP="005B46D6">
      <w:pPr>
        <w:numPr>
          <w:ilvl w:val="0"/>
          <w:numId w:val="2"/>
        </w:numPr>
        <w:ind w:left="357" w:hanging="357"/>
        <w:rPr>
          <w:b/>
        </w:rPr>
      </w:pPr>
      <w:r>
        <w:rPr>
          <w:b/>
        </w:rPr>
        <w:t>DO REAJUSTE</w:t>
      </w:r>
    </w:p>
    <w:p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rsidR="00D1797B" w:rsidRPr="00D1797B" w:rsidRDefault="00D1797B" w:rsidP="00D1797B">
      <w:pPr>
        <w:ind w:left="426"/>
        <w:rPr>
          <w:color w:val="000000"/>
        </w:rPr>
      </w:pPr>
    </w:p>
    <w:p w:rsidR="00D51C11" w:rsidRPr="00D1797B" w:rsidRDefault="00D51C11" w:rsidP="005B46D6">
      <w:pPr>
        <w:numPr>
          <w:ilvl w:val="0"/>
          <w:numId w:val="2"/>
        </w:numPr>
        <w:ind w:left="357" w:hanging="357"/>
        <w:rPr>
          <w:b/>
        </w:rPr>
      </w:pPr>
      <w:r w:rsidRPr="00D1797B">
        <w:rPr>
          <w:b/>
        </w:rPr>
        <w:t>OBRIGAÇÕES DA CONTRATADA</w:t>
      </w:r>
    </w:p>
    <w:p w:rsidR="004B1476" w:rsidRPr="00D1797B" w:rsidRDefault="004B1476" w:rsidP="009366D7">
      <w:pPr>
        <w:numPr>
          <w:ilvl w:val="1"/>
          <w:numId w:val="2"/>
        </w:numPr>
        <w:ind w:left="426" w:hanging="426"/>
        <w:rPr>
          <w:color w:val="000000"/>
        </w:rPr>
      </w:pPr>
      <w:r w:rsidRPr="00D1797B">
        <w:rPr>
          <w:color w:val="000000"/>
        </w:rPr>
        <w:t>As obrigações da contratada são as estabelecidas no Termo de Referência, anexo I do edital.</w:t>
      </w:r>
    </w:p>
    <w:p w:rsidR="004B1476" w:rsidRPr="00D1797B" w:rsidRDefault="004B1476" w:rsidP="005B46D6">
      <w:pPr>
        <w:pStyle w:val="PargrafodaLista"/>
        <w:rPr>
          <w:b/>
        </w:rPr>
      </w:pPr>
    </w:p>
    <w:p w:rsidR="00D51C11" w:rsidRPr="00D1797B" w:rsidRDefault="00D51C11" w:rsidP="005B46D6">
      <w:pPr>
        <w:numPr>
          <w:ilvl w:val="0"/>
          <w:numId w:val="2"/>
        </w:numPr>
        <w:ind w:left="357" w:hanging="357"/>
        <w:rPr>
          <w:b/>
        </w:rPr>
      </w:pPr>
      <w:r w:rsidRPr="00D1797B">
        <w:rPr>
          <w:b/>
        </w:rPr>
        <w:t>OBRIGAÇÕES DA HEMOBRÁS</w:t>
      </w:r>
    </w:p>
    <w:p w:rsidR="004B1476" w:rsidRPr="00724256" w:rsidRDefault="004B1476" w:rsidP="009366D7">
      <w:pPr>
        <w:numPr>
          <w:ilvl w:val="1"/>
          <w:numId w:val="2"/>
        </w:numPr>
        <w:ind w:left="426" w:hanging="426"/>
        <w:rPr>
          <w:color w:val="000000"/>
        </w:rPr>
      </w:pPr>
      <w:r w:rsidRPr="00724256">
        <w:rPr>
          <w:color w:val="000000"/>
        </w:rPr>
        <w:t>As obrigações da Hemobrás são as estabelecidas no Termo de Referência, anexo I do edital.</w:t>
      </w:r>
    </w:p>
    <w:p w:rsidR="004B1476" w:rsidRPr="00724256" w:rsidRDefault="004B1476" w:rsidP="005B46D6">
      <w:pPr>
        <w:pStyle w:val="PargrafodaLista"/>
        <w:ind w:left="624"/>
        <w:rPr>
          <w:color w:val="000000"/>
        </w:rPr>
      </w:pPr>
    </w:p>
    <w:p w:rsidR="004B1476" w:rsidRPr="00724256" w:rsidRDefault="004B1476" w:rsidP="005B46D6">
      <w:pPr>
        <w:numPr>
          <w:ilvl w:val="0"/>
          <w:numId w:val="2"/>
        </w:numPr>
        <w:ind w:left="357" w:hanging="357"/>
        <w:rPr>
          <w:b/>
        </w:rPr>
      </w:pPr>
      <w:r w:rsidRPr="00724256">
        <w:rPr>
          <w:b/>
        </w:rPr>
        <w:t>DAS SANÇÕES</w:t>
      </w:r>
    </w:p>
    <w:p w:rsidR="004B1476" w:rsidRPr="00724256" w:rsidRDefault="004B1476" w:rsidP="009366D7">
      <w:pPr>
        <w:numPr>
          <w:ilvl w:val="1"/>
          <w:numId w:val="2"/>
        </w:numPr>
        <w:ind w:left="426" w:hanging="426"/>
        <w:rPr>
          <w:color w:val="000000"/>
        </w:rPr>
      </w:pPr>
      <w:r w:rsidRPr="00724256">
        <w:rPr>
          <w:color w:val="000000"/>
        </w:rPr>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rsidR="004B1476" w:rsidRPr="009366D7" w:rsidRDefault="007F3826" w:rsidP="009366D7">
      <w:pPr>
        <w:numPr>
          <w:ilvl w:val="2"/>
          <w:numId w:val="2"/>
        </w:numPr>
        <w:ind w:left="709" w:hanging="567"/>
        <w:rPr>
          <w:bCs/>
          <w:color w:val="000000"/>
          <w:szCs w:val="20"/>
        </w:rPr>
      </w:pPr>
      <w:r>
        <w:t>Convocado dentro do prazo de validade da sua proposta, não celebrar o contrato;</w:t>
      </w:r>
    </w:p>
    <w:p w:rsidR="004B1476" w:rsidRPr="009366D7" w:rsidRDefault="007F3826" w:rsidP="009366D7">
      <w:pPr>
        <w:numPr>
          <w:ilvl w:val="2"/>
          <w:numId w:val="2"/>
        </w:numPr>
        <w:ind w:left="709" w:hanging="567"/>
        <w:rPr>
          <w:bCs/>
          <w:color w:val="000000"/>
          <w:szCs w:val="20"/>
        </w:rPr>
      </w:pPr>
      <w:r>
        <w:t>Apresentar documentação falsa exigida para o certame;</w:t>
      </w:r>
    </w:p>
    <w:p w:rsidR="004B1476" w:rsidRPr="009366D7" w:rsidRDefault="007F3826" w:rsidP="009366D7">
      <w:pPr>
        <w:numPr>
          <w:ilvl w:val="2"/>
          <w:numId w:val="2"/>
        </w:numPr>
        <w:ind w:left="709" w:hanging="567"/>
        <w:rPr>
          <w:bCs/>
          <w:color w:val="000000"/>
          <w:szCs w:val="20"/>
        </w:rPr>
      </w:pPr>
      <w:r>
        <w:rPr>
          <w:sz w:val="23"/>
          <w:szCs w:val="23"/>
        </w:rPr>
        <w:t>Deixar de entregar a documentação exigida para o certame;</w:t>
      </w:r>
    </w:p>
    <w:p w:rsidR="004B1476" w:rsidRPr="00CD3A7C" w:rsidRDefault="007F3826" w:rsidP="009366D7">
      <w:pPr>
        <w:numPr>
          <w:ilvl w:val="2"/>
          <w:numId w:val="2"/>
        </w:numPr>
        <w:ind w:left="709" w:hanging="567"/>
        <w:rPr>
          <w:bCs/>
          <w:color w:val="000000"/>
          <w:szCs w:val="20"/>
        </w:rPr>
      </w:pPr>
      <w:r w:rsidRPr="00CD3A7C">
        <w:t>Ensejar o retardamento da execução do objeto da licitação;</w:t>
      </w:r>
    </w:p>
    <w:p w:rsidR="004B1476" w:rsidRPr="00CD3A7C" w:rsidRDefault="007F3826" w:rsidP="009366D7">
      <w:pPr>
        <w:numPr>
          <w:ilvl w:val="2"/>
          <w:numId w:val="2"/>
        </w:numPr>
        <w:ind w:left="709" w:hanging="567"/>
        <w:rPr>
          <w:bCs/>
          <w:color w:val="000000"/>
          <w:szCs w:val="20"/>
        </w:rPr>
      </w:pPr>
      <w:r w:rsidRPr="00CD3A7C">
        <w:t>Não mantiver a proposta;</w:t>
      </w:r>
    </w:p>
    <w:p w:rsidR="004B1476" w:rsidRPr="00CD3A7C" w:rsidRDefault="007F3826" w:rsidP="009366D7">
      <w:pPr>
        <w:numPr>
          <w:ilvl w:val="2"/>
          <w:numId w:val="2"/>
        </w:numPr>
        <w:ind w:left="709" w:hanging="567"/>
        <w:rPr>
          <w:bCs/>
          <w:color w:val="000000"/>
          <w:szCs w:val="20"/>
        </w:rPr>
      </w:pPr>
      <w:r w:rsidRPr="00CD3A7C">
        <w:rPr>
          <w:sz w:val="23"/>
          <w:szCs w:val="23"/>
        </w:rPr>
        <w:t>Tenha sofrido condenação definitiva por praticar, por meios dolosos, fraude fiscal no recolhimento de quaisquer tributos</w:t>
      </w:r>
      <w:r w:rsidR="004B1476" w:rsidRPr="00CD3A7C">
        <w:rPr>
          <w:bCs/>
          <w:color w:val="000000"/>
          <w:szCs w:val="20"/>
        </w:rPr>
        <w:t>;</w:t>
      </w:r>
    </w:p>
    <w:p w:rsidR="00632CF8" w:rsidRPr="00434779" w:rsidRDefault="00632CF8" w:rsidP="00434779">
      <w:pPr>
        <w:numPr>
          <w:ilvl w:val="2"/>
          <w:numId w:val="2"/>
        </w:numPr>
        <w:ind w:left="709" w:hanging="567"/>
      </w:pPr>
      <w:r w:rsidRPr="00434779">
        <w:t>Tenha praticado atos ilícitos visando a frustrar os objetivos da licitação;</w:t>
      </w:r>
    </w:p>
    <w:p w:rsidR="00632CF8" w:rsidRPr="00434779" w:rsidRDefault="00632CF8" w:rsidP="00434779">
      <w:pPr>
        <w:numPr>
          <w:ilvl w:val="2"/>
          <w:numId w:val="2"/>
        </w:numPr>
        <w:ind w:left="709" w:hanging="567"/>
      </w:pPr>
      <w:r w:rsidRPr="00434779">
        <w:t>Demonstre não possuir idoneidade para contratar com a Hemobrás em virtude de atos ilícitos praticados.</w:t>
      </w:r>
    </w:p>
    <w:p w:rsidR="004B1476" w:rsidRPr="009366D7" w:rsidRDefault="007F3826" w:rsidP="009366D7">
      <w:pPr>
        <w:numPr>
          <w:ilvl w:val="2"/>
          <w:numId w:val="2"/>
        </w:numPr>
        <w:ind w:left="709" w:hanging="567"/>
        <w:rPr>
          <w:bCs/>
          <w:color w:val="000000"/>
          <w:szCs w:val="20"/>
        </w:rPr>
      </w:pPr>
      <w:r>
        <w:rPr>
          <w:sz w:val="23"/>
          <w:szCs w:val="23"/>
        </w:rPr>
        <w:t>Comportar-se de modo inidôneo, inclusive com a prática de atos lesivos à Administração Pública previstos na Lei nº 12.846/2013.</w:t>
      </w:r>
    </w:p>
    <w:p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34779" w:rsidRDefault="00434779" w:rsidP="00434779">
      <w:pPr>
        <w:numPr>
          <w:ilvl w:val="1"/>
          <w:numId w:val="2"/>
        </w:numPr>
        <w:ind w:left="426" w:hanging="426"/>
        <w:rPr>
          <w:color w:val="000000"/>
        </w:rPr>
      </w:pPr>
      <w:r w:rsidRPr="006740BF">
        <w:rPr>
          <w:color w:val="000000"/>
        </w:rPr>
        <w:t xml:space="preserve">O licitante/adjudicatário que cometer qualquer das infrações discriminadas nos subitens anteriores ficará sujeito, sem prejuízo da responsabilidade civil e criminal, </w:t>
      </w:r>
      <w:proofErr w:type="gramStart"/>
      <w:r w:rsidRPr="006740BF">
        <w:rPr>
          <w:color w:val="000000"/>
        </w:rPr>
        <w:t>às</w:t>
      </w:r>
      <w:proofErr w:type="gramEnd"/>
      <w:r w:rsidRPr="006740BF">
        <w:rPr>
          <w:color w:val="000000"/>
        </w:rPr>
        <w:t xml:space="preserve"> </w:t>
      </w:r>
      <w:r>
        <w:rPr>
          <w:color w:val="000000"/>
        </w:rPr>
        <w:t xml:space="preserve">seguinte </w:t>
      </w:r>
      <w:r w:rsidRPr="006740BF">
        <w:rPr>
          <w:color w:val="000000"/>
        </w:rPr>
        <w:t>sanções</w:t>
      </w:r>
      <w:r>
        <w:rPr>
          <w:color w:val="000000"/>
        </w:rPr>
        <w:t>:</w:t>
      </w:r>
    </w:p>
    <w:p w:rsidR="00434779" w:rsidRPr="00B85C11" w:rsidRDefault="00FE1902" w:rsidP="00434779">
      <w:pPr>
        <w:numPr>
          <w:ilvl w:val="2"/>
          <w:numId w:val="2"/>
        </w:numPr>
        <w:ind w:left="851" w:hanging="709"/>
        <w:rPr>
          <w:sz w:val="23"/>
          <w:szCs w:val="23"/>
        </w:rPr>
      </w:pPr>
      <w:r>
        <w:rPr>
          <w:sz w:val="23"/>
          <w:szCs w:val="23"/>
        </w:rPr>
        <w:t>Multa de até 8% (oito</w:t>
      </w:r>
      <w:r w:rsidR="00434779" w:rsidRPr="00B85C11">
        <w:rPr>
          <w:sz w:val="23"/>
          <w:szCs w:val="23"/>
        </w:rPr>
        <w:t xml:space="preserve"> por cento) sobre o valor estimado do(s) item(s) prejudicado(s) pela conduta do licitante;</w:t>
      </w:r>
    </w:p>
    <w:p w:rsidR="00434779" w:rsidRPr="00B85C11" w:rsidRDefault="00434779" w:rsidP="00434779">
      <w:pPr>
        <w:numPr>
          <w:ilvl w:val="2"/>
          <w:numId w:val="2"/>
        </w:numPr>
        <w:ind w:left="851" w:hanging="709"/>
        <w:rPr>
          <w:sz w:val="23"/>
          <w:szCs w:val="23"/>
        </w:rPr>
      </w:pPr>
      <w:r>
        <w:rPr>
          <w:sz w:val="23"/>
          <w:szCs w:val="23"/>
        </w:rPr>
        <w:t>S</w:t>
      </w:r>
      <w:r w:rsidRPr="00B85C11">
        <w:rPr>
          <w:sz w:val="23"/>
          <w:szCs w:val="23"/>
        </w:rPr>
        <w:t xml:space="preserve">uspensão temporária de participação em licitação e impedimento de contratar com a Hemobrás, por prazo de até </w:t>
      </w:r>
      <w:proofErr w:type="gramStart"/>
      <w:r w:rsidRPr="00B85C11">
        <w:rPr>
          <w:sz w:val="23"/>
          <w:szCs w:val="23"/>
        </w:rPr>
        <w:t>2</w:t>
      </w:r>
      <w:proofErr w:type="gramEnd"/>
      <w:r w:rsidRPr="00B85C11">
        <w:rPr>
          <w:sz w:val="23"/>
          <w:szCs w:val="23"/>
        </w:rPr>
        <w:t xml:space="preserve"> (dois) anos;</w:t>
      </w:r>
    </w:p>
    <w:p w:rsidR="00434779" w:rsidRDefault="00434779" w:rsidP="00434779">
      <w:pPr>
        <w:numPr>
          <w:ilvl w:val="1"/>
          <w:numId w:val="2"/>
        </w:numPr>
        <w:ind w:left="426" w:hanging="426"/>
        <w:rPr>
          <w:color w:val="000000"/>
        </w:rPr>
      </w:pPr>
      <w:r>
        <w:rPr>
          <w:color w:val="000000"/>
        </w:rPr>
        <w:t xml:space="preserve">A penalidade de suspensão temporária de participação em licitação e impedimento de contratar com a Hemobrás </w:t>
      </w:r>
      <w:proofErr w:type="gramStart"/>
      <w:r>
        <w:rPr>
          <w:color w:val="000000"/>
        </w:rPr>
        <w:t>pode ser aplicada</w:t>
      </w:r>
      <w:proofErr w:type="gramEnd"/>
      <w:r>
        <w:rPr>
          <w:color w:val="000000"/>
        </w:rPr>
        <w:t xml:space="preserve"> cumulativamente com a sanção de multa.</w:t>
      </w:r>
    </w:p>
    <w:p w:rsidR="004B1476" w:rsidRPr="00324C3F" w:rsidRDefault="004B1476" w:rsidP="009366D7">
      <w:pPr>
        <w:numPr>
          <w:ilvl w:val="1"/>
          <w:numId w:val="2"/>
        </w:numPr>
        <w:ind w:left="426" w:hanging="426"/>
        <w:rPr>
          <w:color w:val="000000"/>
        </w:rPr>
      </w:pPr>
      <w:r w:rsidRPr="00724256">
        <w:rPr>
          <w:color w:val="000000"/>
        </w:rPr>
        <w:lastRenderedPageBreak/>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rsidR="004B1476" w:rsidRPr="00724256" w:rsidRDefault="004B1476" w:rsidP="009366D7">
      <w:pPr>
        <w:numPr>
          <w:ilvl w:val="1"/>
          <w:numId w:val="2"/>
        </w:numPr>
        <w:ind w:left="426" w:hanging="426"/>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rsidR="004B1476" w:rsidRPr="00724256" w:rsidRDefault="004B1476" w:rsidP="009366D7">
      <w:pPr>
        <w:numPr>
          <w:ilvl w:val="1"/>
          <w:numId w:val="2"/>
        </w:numPr>
        <w:ind w:left="426" w:hanging="426"/>
        <w:rPr>
          <w:color w:val="000000"/>
        </w:rPr>
      </w:pPr>
      <w:r w:rsidRPr="00724256">
        <w:rPr>
          <w:color w:val="000000"/>
        </w:rPr>
        <w:t>As penalidades serão obrigatoriamente registradas no SICAF.</w:t>
      </w:r>
    </w:p>
    <w:p w:rsidR="004B1476" w:rsidRPr="00724256" w:rsidRDefault="004B1476" w:rsidP="009366D7">
      <w:pPr>
        <w:numPr>
          <w:ilvl w:val="1"/>
          <w:numId w:val="2"/>
        </w:numPr>
        <w:ind w:left="426" w:hanging="426"/>
        <w:rPr>
          <w:color w:val="000000"/>
        </w:rPr>
      </w:pPr>
      <w:r w:rsidRPr="00724256">
        <w:rPr>
          <w:color w:val="000000"/>
        </w:rPr>
        <w:t>As sanções por atos praticados no decorrer da contratação estão previstas no Termo de Referência e no Termo de Contrato.</w:t>
      </w:r>
    </w:p>
    <w:p w:rsidR="00D51C11" w:rsidRDefault="00D51C11" w:rsidP="00842E7E"/>
    <w:p w:rsidR="004B1476" w:rsidRPr="00724256" w:rsidRDefault="004B1476" w:rsidP="004B1476">
      <w:pPr>
        <w:numPr>
          <w:ilvl w:val="0"/>
          <w:numId w:val="2"/>
        </w:numPr>
        <w:ind w:left="357" w:hanging="357"/>
        <w:rPr>
          <w:b/>
        </w:rPr>
      </w:pPr>
      <w:r w:rsidRPr="00724256">
        <w:rPr>
          <w:b/>
        </w:rPr>
        <w:t>DA IMPUGNAÇÃO AO EDITAL E DO PEDIDO DE ESCLARECIMENTO</w:t>
      </w:r>
    </w:p>
    <w:p w:rsidR="004B1476" w:rsidRDefault="004B1476" w:rsidP="009366D7">
      <w:pPr>
        <w:numPr>
          <w:ilvl w:val="1"/>
          <w:numId w:val="2"/>
        </w:numPr>
        <w:ind w:left="426" w:hanging="426"/>
        <w:rPr>
          <w:color w:val="000000"/>
        </w:rPr>
      </w:pPr>
      <w:r w:rsidRPr="00CD3A7C">
        <w:rPr>
          <w:color w:val="000000"/>
        </w:rPr>
        <w:t xml:space="preserve">Até </w:t>
      </w:r>
      <w:r w:rsidR="000617D6" w:rsidRPr="00CD3A7C">
        <w:rPr>
          <w:b/>
          <w:color w:val="000000"/>
        </w:rPr>
        <w:t>02</w:t>
      </w:r>
      <w:r w:rsidRPr="00CD3A7C">
        <w:rPr>
          <w:b/>
          <w:color w:val="000000"/>
        </w:rPr>
        <w:t xml:space="preserve"> (</w:t>
      </w:r>
      <w:r w:rsidR="000617D6" w:rsidRPr="00CD3A7C">
        <w:rPr>
          <w:b/>
          <w:color w:val="000000"/>
        </w:rPr>
        <w:t>dois</w:t>
      </w:r>
      <w:r w:rsidRPr="00CD3A7C">
        <w:rPr>
          <w:b/>
          <w:color w:val="000000"/>
        </w:rPr>
        <w:t>) dias úteis</w:t>
      </w:r>
      <w:r w:rsidRPr="00CD3A7C">
        <w:rPr>
          <w:color w:val="000000"/>
        </w:rPr>
        <w:t xml:space="preserve"> antes da</w:t>
      </w:r>
      <w:r w:rsidRPr="00724256">
        <w:rPr>
          <w:color w:val="000000"/>
        </w:rPr>
        <w:t xml:space="preserve"> data designada para a abertura da sessão pública, qualquer </w:t>
      </w:r>
      <w:r w:rsidR="00324C3F">
        <w:rPr>
          <w:color w:val="000000"/>
        </w:rPr>
        <w:t>cidadão</w:t>
      </w:r>
      <w:r w:rsidRPr="00724256">
        <w:rPr>
          <w:color w:val="000000"/>
        </w:rPr>
        <w:t xml:space="preserve"> poderá impugnar este Edital.</w:t>
      </w:r>
    </w:p>
    <w:p w:rsidR="000617D6" w:rsidRPr="000617D6" w:rsidRDefault="000617D6" w:rsidP="000617D6">
      <w:pPr>
        <w:numPr>
          <w:ilvl w:val="2"/>
          <w:numId w:val="2"/>
        </w:numPr>
        <w:ind w:left="851" w:hanging="709"/>
        <w:rPr>
          <w:sz w:val="23"/>
          <w:szCs w:val="23"/>
        </w:rPr>
      </w:pPr>
      <w:r w:rsidRPr="00985F41">
        <w:rPr>
          <w:sz w:val="23"/>
          <w:szCs w:val="23"/>
        </w:rPr>
        <w:t xml:space="preserve">Para fins de recebimento do pedido de impugnação considera-se como prazo limite o horário de expediente da Hemobrás, qual seja </w:t>
      </w:r>
      <w:proofErr w:type="gramStart"/>
      <w:r w:rsidRPr="00985F41">
        <w:rPr>
          <w:sz w:val="23"/>
          <w:szCs w:val="23"/>
        </w:rPr>
        <w:t>17:00</w:t>
      </w:r>
      <w:proofErr w:type="gramEnd"/>
      <w:r w:rsidRPr="00985F41">
        <w:rPr>
          <w:sz w:val="23"/>
          <w:szCs w:val="23"/>
        </w:rPr>
        <w:t xml:space="preserve"> (horário local).</w:t>
      </w:r>
    </w:p>
    <w:p w:rsidR="004B1476" w:rsidRPr="00724256" w:rsidRDefault="004B1476" w:rsidP="009366D7">
      <w:pPr>
        <w:numPr>
          <w:ilvl w:val="1"/>
          <w:numId w:val="2"/>
        </w:numPr>
        <w:ind w:left="426" w:hanging="426"/>
        <w:rPr>
          <w:color w:val="000000"/>
        </w:rPr>
      </w:pPr>
      <w:r w:rsidRPr="00724256">
        <w:rPr>
          <w:color w:val="000000"/>
        </w:rPr>
        <w:t xml:space="preserve">A impugnação poderá ser realizada por forma eletrônica, ou por petição dirigida ou protocolada </w:t>
      </w:r>
      <w:r w:rsidRPr="00C10EA3">
        <w:rPr>
          <w:color w:val="000000"/>
        </w:rPr>
        <w:t>no</w:t>
      </w:r>
      <w:r w:rsidR="00ED2365">
        <w:rPr>
          <w:color w:val="000000"/>
        </w:rPr>
        <w:t>s</w:t>
      </w:r>
      <w:r w:rsidRPr="00C10EA3">
        <w:rPr>
          <w:color w:val="000000"/>
        </w:rPr>
        <w:t xml:space="preserve"> endereço</w:t>
      </w:r>
      <w:r w:rsidR="00ED2365">
        <w:rPr>
          <w:color w:val="000000"/>
        </w:rPr>
        <w:t>s físico e eletrônico</w:t>
      </w:r>
      <w:r w:rsidRPr="00C10EA3">
        <w:rPr>
          <w:color w:val="000000"/>
        </w:rPr>
        <w:t xml:space="preserve"> </w:t>
      </w:r>
      <w:r w:rsidR="00C10EA3" w:rsidRPr="00C10EA3">
        <w:rPr>
          <w:color w:val="000000"/>
        </w:rPr>
        <w:t>indicado</w:t>
      </w:r>
      <w:r w:rsidR="00ED2365">
        <w:rPr>
          <w:color w:val="000000"/>
        </w:rPr>
        <w:t>s</w:t>
      </w:r>
      <w:r w:rsidR="00C10EA3" w:rsidRPr="00C10EA3">
        <w:rPr>
          <w:color w:val="000000"/>
        </w:rPr>
        <w:t xml:space="preserve"> nas disposições gerais deste Edital</w:t>
      </w:r>
      <w:r w:rsidRPr="00724256">
        <w:rPr>
          <w:color w:val="000000"/>
        </w:rPr>
        <w:t xml:space="preserve">.  </w:t>
      </w:r>
    </w:p>
    <w:p w:rsidR="004B1476" w:rsidRPr="00724256" w:rsidRDefault="004B1476" w:rsidP="009366D7">
      <w:pPr>
        <w:numPr>
          <w:ilvl w:val="1"/>
          <w:numId w:val="2"/>
        </w:numPr>
        <w:ind w:left="426" w:hanging="426"/>
        <w:rPr>
          <w:color w:val="000000"/>
        </w:rPr>
      </w:pPr>
      <w:r w:rsidRPr="00724256">
        <w:rPr>
          <w:color w:val="000000"/>
        </w:rPr>
        <w:t xml:space="preserve">Caberá ao Pregoeiro decidir sobre a impugnação no </w:t>
      </w:r>
      <w:r w:rsidRPr="003673BA">
        <w:rPr>
          <w:b/>
          <w:color w:val="000000"/>
        </w:rPr>
        <w:t xml:space="preserve">prazo de até </w:t>
      </w:r>
      <w:r w:rsidR="000617D6" w:rsidRPr="003673BA">
        <w:rPr>
          <w:b/>
          <w:color w:val="000000"/>
        </w:rPr>
        <w:t>24</w:t>
      </w:r>
      <w:r w:rsidR="000617D6">
        <w:rPr>
          <w:b/>
          <w:color w:val="000000"/>
        </w:rPr>
        <w:t xml:space="preserve"> (vinte e quatro) horas</w:t>
      </w:r>
      <w:r w:rsidRPr="00724256">
        <w:rPr>
          <w:color w:val="000000"/>
        </w:rPr>
        <w:t>.</w:t>
      </w:r>
    </w:p>
    <w:p w:rsidR="004B1476" w:rsidRPr="00724256" w:rsidRDefault="004B1476" w:rsidP="009366D7">
      <w:pPr>
        <w:numPr>
          <w:ilvl w:val="1"/>
          <w:numId w:val="2"/>
        </w:numPr>
        <w:ind w:left="426" w:hanging="426"/>
        <w:rPr>
          <w:color w:val="000000"/>
        </w:rPr>
      </w:pPr>
      <w:r w:rsidRPr="00724256">
        <w:rPr>
          <w:color w:val="000000"/>
        </w:rPr>
        <w:t>Acolhida a impugnação, será definida e publicada nova data para a realização do certame.</w:t>
      </w:r>
    </w:p>
    <w:p w:rsidR="004B1476" w:rsidRPr="00724256" w:rsidRDefault="004B1476" w:rsidP="009366D7">
      <w:pPr>
        <w:numPr>
          <w:ilvl w:val="1"/>
          <w:numId w:val="2"/>
        </w:numPr>
        <w:ind w:left="426" w:hanging="426"/>
        <w:rPr>
          <w:color w:val="000000"/>
        </w:rPr>
      </w:pPr>
      <w:r w:rsidRPr="00724256">
        <w:rPr>
          <w:color w:val="000000"/>
        </w:rPr>
        <w:t xml:space="preserve">Os pedidos de esclarecimentos referentes a este processo licitatório deverão ser enviados ao Pregoeiro, até </w:t>
      </w:r>
      <w:r w:rsidRPr="009366D7">
        <w:rPr>
          <w:b/>
          <w:color w:val="000000"/>
        </w:rPr>
        <w:t>03 (três) dias úteis</w:t>
      </w:r>
      <w:r w:rsidRPr="00724256">
        <w:rPr>
          <w:color w:val="000000"/>
        </w:rPr>
        <w:t xml:space="preserve"> anteriores à data designada para abertura da sessão pública, exclusivamente por meio eletrônico via internet, no endereço indicado no Edital.</w:t>
      </w:r>
    </w:p>
    <w:p w:rsidR="004B1476" w:rsidRPr="00724256" w:rsidRDefault="004B1476" w:rsidP="009366D7">
      <w:pPr>
        <w:numPr>
          <w:ilvl w:val="1"/>
          <w:numId w:val="2"/>
        </w:numPr>
        <w:ind w:left="426" w:hanging="426"/>
        <w:rPr>
          <w:color w:val="000000"/>
        </w:rPr>
      </w:pPr>
      <w:r w:rsidRPr="00724256">
        <w:rPr>
          <w:color w:val="000000"/>
        </w:rPr>
        <w:t>As impugnações e pedidos de esclarecimentos não suspendem os prazos previstos no certame.</w:t>
      </w:r>
    </w:p>
    <w:p w:rsidR="004B1476" w:rsidRPr="00724256" w:rsidRDefault="004B1476" w:rsidP="009366D7">
      <w:pPr>
        <w:numPr>
          <w:ilvl w:val="1"/>
          <w:numId w:val="2"/>
        </w:numPr>
        <w:ind w:left="426" w:hanging="426"/>
        <w:rPr>
          <w:color w:val="000000"/>
        </w:rPr>
      </w:pPr>
      <w:r w:rsidRPr="00724256">
        <w:rPr>
          <w:color w:val="000000"/>
        </w:rPr>
        <w:t>As respostas às impugnações e os esclarecimentos prestados pelo Pregoeiro serão entranhados nos autos do processo licitatório e estarão disponíveis para consulta por qualquer interessado.</w:t>
      </w:r>
    </w:p>
    <w:p w:rsidR="004B1476" w:rsidRPr="00724256" w:rsidRDefault="004B1476" w:rsidP="004B1476">
      <w:pPr>
        <w:pStyle w:val="PargrafodaLista"/>
        <w:ind w:left="567"/>
        <w:rPr>
          <w:color w:val="000000"/>
        </w:rPr>
      </w:pPr>
    </w:p>
    <w:p w:rsidR="004B1476" w:rsidRPr="00724256" w:rsidRDefault="004B1476" w:rsidP="004B1476">
      <w:pPr>
        <w:numPr>
          <w:ilvl w:val="0"/>
          <w:numId w:val="2"/>
        </w:numPr>
        <w:ind w:left="357" w:hanging="357"/>
        <w:rPr>
          <w:b/>
        </w:rPr>
      </w:pPr>
      <w:r w:rsidRPr="00724256">
        <w:rPr>
          <w:b/>
        </w:rPr>
        <w:t xml:space="preserve">DAS DISPOSIÇÕES GERAIS </w:t>
      </w:r>
    </w:p>
    <w:p w:rsidR="00434779" w:rsidRPr="00724256" w:rsidRDefault="00434779" w:rsidP="00434779">
      <w:pPr>
        <w:numPr>
          <w:ilvl w:val="1"/>
          <w:numId w:val="2"/>
        </w:numPr>
        <w:ind w:left="426" w:hanging="426"/>
        <w:rPr>
          <w:color w:val="000000"/>
        </w:rPr>
      </w:pPr>
      <w:r w:rsidRPr="00724256">
        <w:rPr>
          <w:color w:val="000000"/>
        </w:rPr>
        <w:t>Em caso de divergência entre disposições deste Edital e de seus anexos ou demais peças que compõem o processo, prevalecerão as do Termo de Referência.</w:t>
      </w:r>
    </w:p>
    <w:p w:rsidR="00434779" w:rsidRDefault="00434779" w:rsidP="00434779">
      <w:pPr>
        <w:numPr>
          <w:ilvl w:val="1"/>
          <w:numId w:val="2"/>
        </w:numPr>
        <w:ind w:left="426" w:hanging="426"/>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comprasnet (CATMAT e CATSERV)</w:t>
      </w:r>
      <w:r w:rsidRPr="00724256">
        <w:rPr>
          <w:color w:val="000000"/>
        </w:rPr>
        <w:t xml:space="preserve">, </w:t>
      </w:r>
      <w:r>
        <w:rPr>
          <w:color w:val="000000"/>
        </w:rPr>
        <w:t xml:space="preserve">para fins de cadastramento da licitação, </w:t>
      </w:r>
      <w:r w:rsidRPr="00724256">
        <w:rPr>
          <w:color w:val="000000"/>
        </w:rPr>
        <w:t xml:space="preserve">prevalecerão </w:t>
      </w:r>
      <w:proofErr w:type="gramStart"/>
      <w:r w:rsidRPr="00724256">
        <w:rPr>
          <w:color w:val="000000"/>
        </w:rPr>
        <w:t>as</w:t>
      </w:r>
      <w:proofErr w:type="gramEnd"/>
      <w:r w:rsidRPr="00724256">
        <w:rPr>
          <w:color w:val="000000"/>
        </w:rPr>
        <w:t xml:space="preserve"> </w:t>
      </w:r>
      <w:r>
        <w:rPr>
          <w:color w:val="000000"/>
        </w:rPr>
        <w:t>especificações do instrumento convocatório da Hemobrás</w:t>
      </w:r>
      <w:r w:rsidRPr="00724256">
        <w:rPr>
          <w:color w:val="000000"/>
        </w:rPr>
        <w:t>.</w:t>
      </w:r>
    </w:p>
    <w:p w:rsidR="00CD3A7C" w:rsidRPr="00985F41" w:rsidRDefault="00CD3A7C" w:rsidP="00CD3A7C">
      <w:pPr>
        <w:numPr>
          <w:ilvl w:val="1"/>
          <w:numId w:val="2"/>
        </w:numPr>
        <w:ind w:left="454" w:hanging="454"/>
        <w:contextualSpacing/>
        <w:rPr>
          <w:color w:val="000000"/>
        </w:rPr>
      </w:pPr>
      <w:r w:rsidRPr="00985F41">
        <w:rPr>
          <w:color w:val="000000"/>
        </w:rPr>
        <w:lastRenderedPageBreak/>
        <w:t xml:space="preserve">Os endereços eletrônicos </w:t>
      </w:r>
      <w:hyperlink r:id="rId12" w:history="1">
        <w:r w:rsidRPr="00985F41">
          <w:rPr>
            <w:color w:val="000000"/>
          </w:rPr>
          <w:t>licitacao@hemobras.gov.br</w:t>
        </w:r>
      </w:hyperlink>
      <w:r w:rsidRPr="00985F41">
        <w:rPr>
          <w:color w:val="000000"/>
        </w:rPr>
        <w:t xml:space="preserve"> e </w:t>
      </w:r>
      <w:hyperlink r:id="rId13" w:history="1">
        <w:r w:rsidRPr="00985F41">
          <w:rPr>
            <w:color w:val="000000"/>
          </w:rPr>
          <w:t>licitacao@hemobras.ind.br</w:t>
        </w:r>
      </w:hyperlink>
      <w:r w:rsidRPr="00985F41">
        <w:rPr>
          <w:color w:val="000000"/>
        </w:rPr>
        <w:t xml:space="preserve"> são os meios de contato direto de fornecedores e licitantes para encaminhamento de pedidos de esclarecimento, pedidos de impugnação e realização de diligências.</w:t>
      </w:r>
    </w:p>
    <w:p w:rsidR="004B1476" w:rsidRPr="00724256" w:rsidRDefault="004B1476" w:rsidP="009366D7">
      <w:pPr>
        <w:numPr>
          <w:ilvl w:val="1"/>
          <w:numId w:val="2"/>
        </w:numPr>
        <w:ind w:left="426" w:hanging="426"/>
        <w:rPr>
          <w:color w:val="000000"/>
        </w:rPr>
      </w:pPr>
      <w:r w:rsidRPr="00724256">
        <w:rPr>
          <w:color w:val="000000"/>
        </w:rPr>
        <w:t>Não havendo expediente</w:t>
      </w:r>
      <w:r w:rsidR="00CA172C">
        <w:rPr>
          <w:color w:val="000000"/>
        </w:rPr>
        <w:t xml:space="preserve">, </w:t>
      </w:r>
      <w:r w:rsidR="00CA172C" w:rsidRPr="00CD3A7C">
        <w:rPr>
          <w:color w:val="000000"/>
        </w:rPr>
        <w:t>havendo atraso superior a 02 (duas) horas</w:t>
      </w:r>
      <w:r w:rsidRPr="00CD3A7C">
        <w:rPr>
          <w:color w:val="000000"/>
        </w:rPr>
        <w:t xml:space="preserve"> ou ocorrendo qualquer fato superveniente que impeça a realização do certame na data</w:t>
      </w:r>
      <w:r w:rsidR="00CA172C">
        <w:rPr>
          <w:color w:val="000000"/>
        </w:rPr>
        <w:t xml:space="preserve"> e </w:t>
      </w:r>
      <w:proofErr w:type="gramStart"/>
      <w:r w:rsidR="00CA172C">
        <w:rPr>
          <w:color w:val="000000"/>
        </w:rPr>
        <w:t>horário marcados</w:t>
      </w:r>
      <w:proofErr w:type="gramEnd"/>
      <w:r w:rsidRPr="00724256">
        <w:rPr>
          <w:color w:val="000000"/>
        </w:rPr>
        <w:t xml:space="preserve">, a sessão será automaticamente transferida para o primeiro dia útil subsequente, no mesmo horário anteriormente estabelecido, desde que não haja comunicação em contrário pelo Pregoeiro.  </w:t>
      </w:r>
    </w:p>
    <w:p w:rsidR="004B1476" w:rsidRDefault="004B1476" w:rsidP="009366D7">
      <w:pPr>
        <w:numPr>
          <w:ilvl w:val="1"/>
          <w:numId w:val="2"/>
        </w:numPr>
        <w:ind w:left="426" w:hanging="426"/>
        <w:rPr>
          <w:color w:val="000000"/>
        </w:rPr>
      </w:pPr>
      <w:r w:rsidRPr="00724256">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34779" w:rsidRPr="00434779" w:rsidRDefault="00434779" w:rsidP="00434779">
      <w:pPr>
        <w:numPr>
          <w:ilvl w:val="1"/>
          <w:numId w:val="2"/>
        </w:numPr>
        <w:ind w:left="426" w:hanging="426"/>
        <w:rPr>
          <w:color w:val="000000"/>
        </w:rPr>
      </w:pPr>
      <w:r w:rsidRPr="00E52208">
        <w:rPr>
          <w:color w:val="000000"/>
        </w:rPr>
        <w:t>Dentre os documentos passíveis de solicitação pelo Pregoeiro, destacam-se as planilhas de custo readequadas com o valor final ofertado, termos de contrato e respectivos termos aditivos</w:t>
      </w:r>
      <w:r>
        <w:rPr>
          <w:color w:val="000000"/>
        </w:rPr>
        <w:t>.</w:t>
      </w:r>
    </w:p>
    <w:p w:rsidR="00CD3A7C" w:rsidRDefault="00CD3A7C" w:rsidP="00CD3A7C">
      <w:pPr>
        <w:numPr>
          <w:ilvl w:val="1"/>
          <w:numId w:val="2"/>
        </w:numPr>
        <w:ind w:left="454" w:hanging="454"/>
        <w:contextualSpacing/>
        <w:rPr>
          <w:color w:val="000000"/>
        </w:rPr>
      </w:pPr>
      <w:r w:rsidRPr="00CA72FD">
        <w:rPr>
          <w:color w:val="000000"/>
        </w:rPr>
        <w:t xml:space="preserve">A homologação do resultado implica a constituição de direito relativo à celebração do contrato em favor do licitante vencedor. </w:t>
      </w:r>
    </w:p>
    <w:p w:rsidR="004B1476" w:rsidRPr="00724256" w:rsidRDefault="004B1476" w:rsidP="009366D7">
      <w:pPr>
        <w:numPr>
          <w:ilvl w:val="1"/>
          <w:numId w:val="2"/>
        </w:numPr>
        <w:ind w:left="426" w:hanging="426"/>
        <w:rPr>
          <w:color w:val="000000"/>
        </w:rPr>
      </w:pPr>
      <w:r w:rsidRPr="00724256">
        <w:rPr>
          <w:color w:val="000000"/>
        </w:rPr>
        <w:t xml:space="preserve">As normas disciplinadoras da licitação serão sempre interpretadas em favor da ampliação da disputa entre os interessados, desde que não comprometam o interesse da </w:t>
      </w:r>
      <w:r w:rsidR="00F10650">
        <w:rPr>
          <w:color w:val="000000"/>
        </w:rPr>
        <w:t>Hemobrás</w:t>
      </w:r>
      <w:r w:rsidRPr="00724256">
        <w:rPr>
          <w:color w:val="000000"/>
        </w:rPr>
        <w:t>, o princípio da isonomia, a finalidade e a segurança da contratação.</w:t>
      </w:r>
    </w:p>
    <w:p w:rsidR="004B1476" w:rsidRPr="00724256" w:rsidRDefault="004B1476" w:rsidP="009366D7">
      <w:pPr>
        <w:numPr>
          <w:ilvl w:val="1"/>
          <w:numId w:val="2"/>
        </w:numPr>
        <w:ind w:left="426" w:hanging="426"/>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rsidR="004B1476" w:rsidRPr="00724256" w:rsidRDefault="004B1476" w:rsidP="00434779">
      <w:pPr>
        <w:numPr>
          <w:ilvl w:val="1"/>
          <w:numId w:val="2"/>
        </w:numPr>
        <w:ind w:left="567" w:hanging="567"/>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rsidR="004B1476" w:rsidRPr="00724256" w:rsidRDefault="004B1476" w:rsidP="00434779">
      <w:pPr>
        <w:numPr>
          <w:ilvl w:val="1"/>
          <w:numId w:val="2"/>
        </w:numPr>
        <w:ind w:left="567" w:hanging="567"/>
        <w:rPr>
          <w:color w:val="000000"/>
        </w:rPr>
      </w:pPr>
      <w:r w:rsidRPr="00724256">
        <w:rPr>
          <w:color w:val="000000"/>
        </w:rPr>
        <w:t xml:space="preserve">O desatendimento de exigências formais </w:t>
      </w:r>
      <w:r w:rsidRPr="00CD3A7C">
        <w:rPr>
          <w:color w:val="000000"/>
        </w:rPr>
        <w:t>não essenciais não</w:t>
      </w:r>
      <w:r w:rsidRPr="00724256">
        <w:rPr>
          <w:color w:val="000000"/>
        </w:rPr>
        <w:t xml:space="preserve"> importará o afastamento do licitante, desde que seja possível o aproveitamento do ato, </w:t>
      </w:r>
      <w:proofErr w:type="gramStart"/>
      <w:r w:rsidRPr="00724256">
        <w:rPr>
          <w:color w:val="000000"/>
        </w:rPr>
        <w:t>observados</w:t>
      </w:r>
      <w:proofErr w:type="gramEnd"/>
      <w:r w:rsidRPr="00724256">
        <w:rPr>
          <w:color w:val="000000"/>
        </w:rPr>
        <w:t xml:space="preserve"> os princípios da isonomia e do interesse público.</w:t>
      </w:r>
    </w:p>
    <w:p w:rsidR="004B1476" w:rsidRPr="00724256" w:rsidRDefault="004B1476" w:rsidP="00434779">
      <w:pPr>
        <w:numPr>
          <w:ilvl w:val="1"/>
          <w:numId w:val="2"/>
        </w:numPr>
        <w:ind w:left="567" w:hanging="567"/>
        <w:rPr>
          <w:color w:val="000000"/>
        </w:rPr>
      </w:pPr>
      <w:r w:rsidRPr="0072425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B1476" w:rsidRPr="00724256" w:rsidRDefault="004B1476" w:rsidP="00434779">
      <w:pPr>
        <w:numPr>
          <w:ilvl w:val="1"/>
          <w:numId w:val="2"/>
        </w:numPr>
        <w:ind w:left="567" w:hanging="567"/>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B1476" w:rsidRPr="00CD3A7C" w:rsidRDefault="004B1476" w:rsidP="009366D7">
      <w:pPr>
        <w:numPr>
          <w:ilvl w:val="1"/>
          <w:numId w:val="2"/>
        </w:numPr>
        <w:ind w:left="567" w:hanging="567"/>
        <w:rPr>
          <w:color w:val="000000"/>
        </w:rPr>
      </w:pPr>
      <w:r w:rsidRPr="00724256">
        <w:rPr>
          <w:color w:val="000000"/>
        </w:rPr>
        <w:lastRenderedPageBreak/>
        <w:t xml:space="preserve">A autoridade competente para a aprovação do </w:t>
      </w:r>
      <w:r w:rsidRPr="00CD3A7C">
        <w:rPr>
          <w:color w:val="000000"/>
        </w:rPr>
        <w:t xml:space="preserve">procedimento licitatório </w:t>
      </w:r>
      <w:r w:rsidR="00240FE3" w:rsidRPr="00CD3A7C">
        <w:rPr>
          <w:color w:val="000000"/>
        </w:rPr>
        <w:t xml:space="preserve">poderá revogar a licitação por razões de interesse público </w:t>
      </w:r>
      <w:proofErr w:type="gramStart"/>
      <w:r w:rsidR="00240FE3" w:rsidRPr="00CD3A7C">
        <w:rPr>
          <w:color w:val="000000"/>
        </w:rPr>
        <w:t>decorrentes de fato superveniente</w:t>
      </w:r>
      <w:proofErr w:type="gramEnd"/>
      <w:r w:rsidR="00240FE3" w:rsidRPr="00CD3A7C">
        <w:rPr>
          <w:color w:val="000000"/>
        </w:rPr>
        <w:t xml:space="preserve"> que constitua óbice manifesto e incontornável, ou anulá-la por ilegalidade, de ofício ou por provocação de terceiros, salvo quando for viável a convalidação do ato ou do procedimento viciado.</w:t>
      </w:r>
    </w:p>
    <w:p w:rsidR="004B1476" w:rsidRPr="00CD3A7C" w:rsidRDefault="004B1476" w:rsidP="009366D7">
      <w:pPr>
        <w:numPr>
          <w:ilvl w:val="1"/>
          <w:numId w:val="2"/>
        </w:numPr>
        <w:ind w:left="567" w:hanging="567"/>
        <w:rPr>
          <w:color w:val="000000"/>
        </w:rPr>
      </w:pPr>
      <w:r w:rsidRPr="00CD3A7C">
        <w:rPr>
          <w:color w:val="000000"/>
        </w:rPr>
        <w:t>Em caso de cobrança pelo fornecimento de cópia da íntegra do edital e seus anexos, o valor se limitará ao custo efetivo da reprodução gráfica de tais documentos</w:t>
      </w:r>
      <w:r w:rsidR="00240FE3" w:rsidRPr="00CD3A7C">
        <w:rPr>
          <w:color w:val="000000"/>
        </w:rPr>
        <w:t>.</w:t>
      </w:r>
    </w:p>
    <w:p w:rsidR="004B1476" w:rsidRPr="00CD3A7C" w:rsidRDefault="004B1476" w:rsidP="009366D7">
      <w:pPr>
        <w:numPr>
          <w:ilvl w:val="1"/>
          <w:numId w:val="2"/>
        </w:numPr>
        <w:ind w:left="567" w:hanging="567"/>
        <w:rPr>
          <w:color w:val="000000"/>
        </w:rPr>
      </w:pPr>
      <w:r w:rsidRPr="00CD3A7C">
        <w:rPr>
          <w:color w:val="000000"/>
        </w:rPr>
        <w:t xml:space="preserve">Nos casos omissos aplicar-se-ão as disposições constantes </w:t>
      </w:r>
      <w:r w:rsidR="00753B53" w:rsidRPr="00CD3A7C">
        <w:rPr>
          <w:color w:val="000000" w:themeColor="text1"/>
        </w:rPr>
        <w:t xml:space="preserve">no Regulamento de Licitações e Contratações da Hemobrás, de 2018, </w:t>
      </w:r>
      <w:r w:rsidRPr="00CD3A7C">
        <w:rPr>
          <w:color w:val="000000" w:themeColor="text1"/>
        </w:rPr>
        <w:t>da</w:t>
      </w:r>
      <w:r w:rsidR="00753B53" w:rsidRPr="00CD3A7C">
        <w:rPr>
          <w:color w:val="000000" w:themeColor="text1"/>
        </w:rPr>
        <w:t xml:space="preserve"> Lei 13.303, de 2016, </w:t>
      </w:r>
      <w:r w:rsidRPr="00CD3A7C">
        <w:rPr>
          <w:color w:val="000000" w:themeColor="text1"/>
        </w:rPr>
        <w:t xml:space="preserve">Lei </w:t>
      </w:r>
      <w:r w:rsidRPr="00CD3A7C">
        <w:rPr>
          <w:color w:val="000000"/>
        </w:rPr>
        <w:t>n° 10.520, de 2002, do Decreto n° 5.450/2005, do Decreto n° 3.722/2001, da Lei Complementar n° 123, de 2006, do Decreto n° 8.538, de 2015.</w:t>
      </w:r>
    </w:p>
    <w:p w:rsidR="004B1476" w:rsidRPr="00724256" w:rsidRDefault="004B1476" w:rsidP="009366D7">
      <w:pPr>
        <w:numPr>
          <w:ilvl w:val="1"/>
          <w:numId w:val="2"/>
        </w:numPr>
        <w:ind w:left="567" w:hanging="567"/>
        <w:rPr>
          <w:color w:val="000000"/>
        </w:rPr>
      </w:pPr>
      <w:r w:rsidRPr="00724256">
        <w:rPr>
          <w:color w:val="000000"/>
        </w:rPr>
        <w:t>O foro para dirimir as questões que não forem solucionadas na via administrativa será o da Seção judiciária da Justiça Federal de Recife – PE.</w:t>
      </w:r>
    </w:p>
    <w:p w:rsidR="00A46C10" w:rsidRPr="006C7270" w:rsidRDefault="00A46C10" w:rsidP="009366D7">
      <w:pPr>
        <w:numPr>
          <w:ilvl w:val="1"/>
          <w:numId w:val="2"/>
        </w:numPr>
        <w:ind w:left="567" w:hanging="567"/>
        <w:rPr>
          <w:color w:val="000000" w:themeColor="text1"/>
        </w:rPr>
      </w:pPr>
      <w:r w:rsidRPr="006C7270">
        <w:rPr>
          <w:color w:val="000000" w:themeColor="text1"/>
        </w:rPr>
        <w:t>O Regulamento de Licitações e Contratações da Hemobrás está disponibilizado, na integra, no</w:t>
      </w:r>
      <w:r w:rsidR="006C7270" w:rsidRPr="006C7270">
        <w:rPr>
          <w:color w:val="000000" w:themeColor="text1"/>
        </w:rPr>
        <w:t>s formatos</w:t>
      </w:r>
      <w:r w:rsidR="00B539AD" w:rsidRPr="006C7270">
        <w:rPr>
          <w:color w:val="000000" w:themeColor="text1"/>
        </w:rPr>
        <w:t xml:space="preserve"> (</w:t>
      </w:r>
      <w:hyperlink r:id="rId14" w:history="1">
        <w:proofErr w:type="gramStart"/>
        <w:r w:rsidR="00B539AD" w:rsidRPr="006C7270">
          <w:rPr>
            <w:rStyle w:val="Hyperlink"/>
            <w:color w:val="000000" w:themeColor="text1"/>
          </w:rPr>
          <w:t>.</w:t>
        </w:r>
        <w:proofErr w:type="spellStart"/>
        <w:proofErr w:type="gramEnd"/>
        <w:r w:rsidR="00B539AD" w:rsidRPr="006C7270">
          <w:rPr>
            <w:rStyle w:val="Hyperlink"/>
            <w:color w:val="000000" w:themeColor="text1"/>
          </w:rPr>
          <w:t>doc</w:t>
        </w:r>
        <w:proofErr w:type="spellEnd"/>
      </w:hyperlink>
      <w:r w:rsidR="00B539AD" w:rsidRPr="006C7270">
        <w:rPr>
          <w:color w:val="000000" w:themeColor="text1"/>
        </w:rPr>
        <w:t>) e (</w:t>
      </w:r>
      <w:hyperlink r:id="rId15" w:history="1">
        <w:r w:rsidR="00B539AD" w:rsidRPr="006C7270">
          <w:rPr>
            <w:rStyle w:val="Hyperlink"/>
            <w:color w:val="000000" w:themeColor="text1"/>
          </w:rPr>
          <w:t>.</w:t>
        </w:r>
        <w:proofErr w:type="spellStart"/>
        <w:r w:rsidR="00B539AD" w:rsidRPr="006C7270">
          <w:rPr>
            <w:rStyle w:val="Hyperlink"/>
            <w:color w:val="000000" w:themeColor="text1"/>
          </w:rPr>
          <w:t>pdf</w:t>
        </w:r>
        <w:proofErr w:type="spellEnd"/>
      </w:hyperlink>
      <w:r w:rsidR="00B539AD" w:rsidRPr="006C7270">
        <w:rPr>
          <w:color w:val="000000" w:themeColor="text1"/>
        </w:rPr>
        <w:t>)</w:t>
      </w:r>
      <w:r w:rsidRPr="006C7270">
        <w:rPr>
          <w:color w:val="000000" w:themeColor="text1"/>
        </w:rPr>
        <w:t xml:space="preserve"> </w:t>
      </w:r>
      <w:r w:rsidR="0036193B" w:rsidRPr="006C7270">
        <w:rPr>
          <w:color w:val="000000" w:themeColor="text1"/>
        </w:rPr>
        <w:t xml:space="preserve">e </w:t>
      </w:r>
      <w:r w:rsidR="00B539AD" w:rsidRPr="006C7270">
        <w:rPr>
          <w:color w:val="000000" w:themeColor="text1"/>
        </w:rPr>
        <w:t>po</w:t>
      </w:r>
      <w:r w:rsidRPr="006C7270">
        <w:rPr>
          <w:color w:val="000000" w:themeColor="text1"/>
        </w:rPr>
        <w:t xml:space="preserve">derão ser lidos e/ou obtidos </w:t>
      </w:r>
      <w:r w:rsidR="0036193B" w:rsidRPr="006C7270">
        <w:rPr>
          <w:color w:val="000000" w:themeColor="text1"/>
        </w:rPr>
        <w:t xml:space="preserve">diretamente </w:t>
      </w:r>
      <w:r w:rsidRPr="006C7270">
        <w:rPr>
          <w:color w:val="000000" w:themeColor="text1"/>
        </w:rPr>
        <w:t xml:space="preserve">no </w:t>
      </w:r>
      <w:r w:rsidR="0036193B" w:rsidRPr="006C7270">
        <w:rPr>
          <w:color w:val="000000" w:themeColor="text1"/>
        </w:rPr>
        <w:t>Site da Hemobrás</w:t>
      </w:r>
      <w:r w:rsidR="00631131" w:rsidRPr="006C7270">
        <w:rPr>
          <w:color w:val="000000" w:themeColor="text1"/>
        </w:rPr>
        <w:t>, através do campo Acesso à Informação.</w:t>
      </w:r>
    </w:p>
    <w:p w:rsidR="004B1476" w:rsidRPr="00724256" w:rsidRDefault="004B1476" w:rsidP="009366D7">
      <w:pPr>
        <w:numPr>
          <w:ilvl w:val="1"/>
          <w:numId w:val="2"/>
        </w:numPr>
        <w:ind w:left="567" w:hanging="567"/>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6" w:history="1">
        <w:r w:rsidR="006C7270" w:rsidRPr="00C14FF3">
          <w:rPr>
            <w:rStyle w:val="Hyperlink"/>
          </w:rPr>
          <w:t>www.comprasgovernamentais.gov.br</w:t>
        </w:r>
      </w:hyperlink>
      <w:r w:rsidR="006C7270">
        <w:rPr>
          <w:color w:val="000000"/>
        </w:rPr>
        <w:t xml:space="preserve"> e</w:t>
      </w:r>
      <w:r w:rsidR="00CD3A7C">
        <w:rPr>
          <w:color w:val="000000"/>
        </w:rPr>
        <w:t xml:space="preserve"> </w:t>
      </w:r>
      <w:proofErr w:type="gramStart"/>
      <w:r w:rsidR="00CD3A7C">
        <w:rPr>
          <w:color w:val="000000"/>
        </w:rPr>
        <w:t>licitacoes.</w:t>
      </w:r>
      <w:proofErr w:type="gramEnd"/>
      <w:r w:rsidR="00CD3A7C">
        <w:rPr>
          <w:color w:val="000000"/>
        </w:rPr>
        <w:t>hemobras.gov.br</w:t>
      </w:r>
      <w:r w:rsidR="006C7270">
        <w:rPr>
          <w:color w:val="000000"/>
        </w:rPr>
        <w:t xml:space="preserve"> podendo também ser lido</w:t>
      </w:r>
      <w:r w:rsidRPr="00724256">
        <w:rPr>
          <w:color w:val="000000"/>
        </w:rPr>
        <w:t xml:space="preserve"> e/ou o</w:t>
      </w:r>
      <w:r w:rsidR="006C7270">
        <w:rPr>
          <w:color w:val="000000"/>
        </w:rPr>
        <w:t xml:space="preserve">btido </w:t>
      </w:r>
      <w:r w:rsidRPr="00724256">
        <w:rPr>
          <w:color w:val="000000"/>
        </w:rPr>
        <w:t xml:space="preserve">no endereço </w:t>
      </w:r>
      <w:r w:rsidR="005F267D" w:rsidRPr="009366D7">
        <w:rPr>
          <w:color w:val="000000"/>
        </w:rPr>
        <w:t>Rua Professor Aloísio Pessoa de Araújo, nº 75, Edifício Boa Viagem Corporate, 8º e 9º andares, Boa Viagem, Recife-PE, CEP: 51.021-410</w:t>
      </w:r>
      <w:r w:rsidRPr="00724256">
        <w:rPr>
          <w:color w:val="000000"/>
        </w:rPr>
        <w:t>, nos dias úteis, no horário das 08:00 horas às 17:00 horas, mesmo endereço e período no qual os autos do processo administrativo permanecerão com vista franqueada aos interessados.</w:t>
      </w:r>
    </w:p>
    <w:p w:rsidR="004B1476" w:rsidRPr="00F10650" w:rsidRDefault="004B1476" w:rsidP="00F10650">
      <w:pPr>
        <w:numPr>
          <w:ilvl w:val="1"/>
          <w:numId w:val="2"/>
        </w:numPr>
        <w:ind w:left="567" w:hanging="567"/>
        <w:rPr>
          <w:color w:val="000000"/>
        </w:rPr>
      </w:pPr>
      <w:r w:rsidRPr="00724256">
        <w:rPr>
          <w:color w:val="000000"/>
        </w:rPr>
        <w:t>Integram este Edital, para todos os fins e efeitos, os seguintes anexos:</w:t>
      </w:r>
    </w:p>
    <w:p w:rsidR="004B1476" w:rsidRPr="009366D7" w:rsidRDefault="004B1476" w:rsidP="009366D7">
      <w:pPr>
        <w:numPr>
          <w:ilvl w:val="2"/>
          <w:numId w:val="2"/>
        </w:numPr>
        <w:ind w:left="851" w:hanging="709"/>
        <w:rPr>
          <w:bCs/>
          <w:color w:val="000000"/>
          <w:szCs w:val="20"/>
        </w:rPr>
      </w:pPr>
      <w:r w:rsidRPr="009366D7">
        <w:rPr>
          <w:bCs/>
          <w:color w:val="000000"/>
          <w:szCs w:val="20"/>
        </w:rPr>
        <w:t>ANEXO I - Termo de Referência e seus anexos</w:t>
      </w:r>
    </w:p>
    <w:p w:rsidR="004B1476" w:rsidRDefault="004B1476" w:rsidP="009366D7">
      <w:pPr>
        <w:numPr>
          <w:ilvl w:val="2"/>
          <w:numId w:val="2"/>
        </w:numPr>
        <w:ind w:left="851" w:hanging="709"/>
        <w:rPr>
          <w:bCs/>
          <w:color w:val="000000"/>
          <w:szCs w:val="20"/>
        </w:rPr>
      </w:pPr>
      <w:r w:rsidRPr="009366D7">
        <w:rPr>
          <w:bCs/>
          <w:color w:val="000000"/>
          <w:szCs w:val="20"/>
        </w:rPr>
        <w:t>ANEXO II – Minuta de Termo de Contrato</w:t>
      </w:r>
    </w:p>
    <w:p w:rsidR="008D01D5" w:rsidRPr="009366D7" w:rsidRDefault="008D01D5" w:rsidP="009366D7">
      <w:pPr>
        <w:numPr>
          <w:ilvl w:val="2"/>
          <w:numId w:val="2"/>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w:t>
      </w:r>
    </w:p>
    <w:p w:rsidR="004B1476" w:rsidRPr="00724256" w:rsidRDefault="004B1476" w:rsidP="004B1476">
      <w:pPr>
        <w:tabs>
          <w:tab w:val="left" w:pos="1440"/>
        </w:tabs>
        <w:autoSpaceDE w:val="0"/>
        <w:snapToGrid w:val="0"/>
        <w:rPr>
          <w:color w:val="000000"/>
        </w:rPr>
      </w:pPr>
    </w:p>
    <w:p w:rsidR="004B1476" w:rsidRPr="00724256" w:rsidRDefault="007F1B4E" w:rsidP="007F1B4E">
      <w:pPr>
        <w:spacing w:line="276" w:lineRule="auto"/>
        <w:ind w:right="-15"/>
        <w:jc w:val="right"/>
        <w:rPr>
          <w:color w:val="000000"/>
        </w:rPr>
      </w:pPr>
      <w:r>
        <w:rPr>
          <w:color w:val="000000"/>
        </w:rPr>
        <w:t>Recife</w:t>
      </w:r>
      <w:r w:rsidR="004B1476" w:rsidRPr="00724256">
        <w:rPr>
          <w:color w:val="000000"/>
        </w:rPr>
        <w:t>,</w:t>
      </w:r>
      <w:r>
        <w:rPr>
          <w:color w:val="000000"/>
        </w:rPr>
        <w:t xml:space="preserve">5 de julho </w:t>
      </w:r>
      <w:r w:rsidR="004B1476" w:rsidRPr="00724256">
        <w:rPr>
          <w:color w:val="000000"/>
        </w:rPr>
        <w:t>de 20</w:t>
      </w:r>
      <w:r>
        <w:rPr>
          <w:color w:val="000000"/>
        </w:rPr>
        <w:t>19</w:t>
      </w:r>
    </w:p>
    <w:p w:rsidR="004B1476" w:rsidRPr="00724256" w:rsidRDefault="004B1476" w:rsidP="004B1476">
      <w:pPr>
        <w:pStyle w:val="PargrafodaLista"/>
        <w:spacing w:line="276" w:lineRule="auto"/>
        <w:ind w:left="420" w:right="-15"/>
        <w:rPr>
          <w:color w:val="000000"/>
        </w:rPr>
      </w:pPr>
    </w:p>
    <w:p w:rsidR="004B1476" w:rsidRPr="00FE1902" w:rsidRDefault="004B1476" w:rsidP="004B1476">
      <w:pPr>
        <w:pStyle w:val="PargrafodaLista"/>
        <w:ind w:left="420"/>
        <w:rPr>
          <w:b/>
          <w:bCs/>
          <w:iCs/>
          <w:color w:val="000000"/>
        </w:rPr>
      </w:pPr>
      <w:r w:rsidRPr="00FE1902">
        <w:rPr>
          <w:b/>
          <w:bCs/>
          <w:iCs/>
          <w:color w:val="000000"/>
        </w:rPr>
        <w:t>Marcos Arraes de Alencar</w:t>
      </w:r>
    </w:p>
    <w:p w:rsidR="004B1476" w:rsidRPr="00724256" w:rsidRDefault="004B1476" w:rsidP="004B1476">
      <w:pPr>
        <w:pStyle w:val="PargrafodaLista"/>
        <w:ind w:left="420"/>
      </w:pPr>
      <w:r w:rsidRPr="00FE1902">
        <w:rPr>
          <w:b/>
          <w:bCs/>
          <w:iCs/>
          <w:color w:val="000000"/>
        </w:rPr>
        <w:t>Diretor Administrativo Financeiro</w:t>
      </w:r>
    </w:p>
    <w:p w:rsidR="004B1476" w:rsidRPr="00724256" w:rsidRDefault="004B1476" w:rsidP="00842E7E"/>
    <w:sectPr w:rsidR="004B1476" w:rsidRPr="00724256" w:rsidSect="003F3B86">
      <w:headerReference w:type="default" r:id="rId17"/>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1F0" w:rsidRDefault="004E61F0" w:rsidP="00A12432">
      <w:pPr>
        <w:spacing w:line="240" w:lineRule="auto"/>
      </w:pPr>
      <w:r>
        <w:separator/>
      </w:r>
    </w:p>
  </w:endnote>
  <w:endnote w:type="continuationSeparator" w:id="0">
    <w:p w:rsidR="004E61F0" w:rsidRDefault="004E61F0"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1F0" w:rsidRDefault="004E61F0" w:rsidP="00A12432">
      <w:pPr>
        <w:spacing w:line="240" w:lineRule="auto"/>
      </w:pPr>
      <w:r>
        <w:separator/>
      </w:r>
    </w:p>
  </w:footnote>
  <w:footnote w:type="continuationSeparator" w:id="0">
    <w:p w:rsidR="004E61F0" w:rsidRDefault="004E61F0"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1F0" w:rsidRDefault="004E61F0">
    <w:pPr>
      <w:pStyle w:val="Cabealho"/>
    </w:pPr>
    <w:r>
      <w:rPr>
        <w:noProof/>
        <w:lang w:eastAsia="pt-BR"/>
      </w:rPr>
      <w:drawing>
        <wp:inline distT="0" distB="0" distL="0" distR="0">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15">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7369412F"/>
    <w:multiLevelType w:val="multilevel"/>
    <w:tmpl w:val="70CCE5D4"/>
    <w:lvl w:ilvl="0">
      <w:start w:val="1"/>
      <w:numFmt w:val="decimal"/>
      <w:lvlText w:val="%1."/>
      <w:lvlJc w:val="left"/>
      <w:pPr>
        <w:ind w:left="720" w:hanging="360"/>
      </w:pPr>
      <w:rPr>
        <w:rFonts w:hint="default"/>
      </w:rPr>
    </w:lvl>
    <w:lvl w:ilvl="1">
      <w:start w:val="1"/>
      <w:numFmt w:val="decimal"/>
      <w:pStyle w:val="Alterao"/>
      <w:isLgl/>
      <w:lvlText w:val="%1.%2"/>
      <w:lvlJc w:val="left"/>
      <w:pPr>
        <w:ind w:left="928" w:hanging="360"/>
      </w:pPr>
      <w:rPr>
        <w:rFonts w:hint="default"/>
        <w:b w:val="0"/>
        <w:color w:val="000000" w:themeColor="text1"/>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16"/>
  </w:num>
  <w:num w:numId="3">
    <w:abstractNumId w:val="6"/>
  </w:num>
  <w:num w:numId="4">
    <w:abstractNumId w:val="3"/>
  </w:num>
  <w:num w:numId="5">
    <w:abstractNumId w:val="1"/>
  </w:num>
  <w:num w:numId="6">
    <w:abstractNumId w:val="11"/>
  </w:num>
  <w:num w:numId="7">
    <w:abstractNumId w:val="13"/>
  </w:num>
  <w:num w:numId="8">
    <w:abstractNumId w:val="2"/>
  </w:num>
  <w:num w:numId="9">
    <w:abstractNumId w:val="9"/>
  </w:num>
  <w:num w:numId="10">
    <w:abstractNumId w:val="4"/>
  </w:num>
  <w:num w:numId="11">
    <w:abstractNumId w:val="10"/>
  </w:num>
  <w:num w:numId="12">
    <w:abstractNumId w:val="14"/>
  </w:num>
  <w:num w:numId="13">
    <w:abstractNumId w:val="0"/>
  </w:num>
  <w:num w:numId="14">
    <w:abstractNumId w:val="5"/>
  </w:num>
  <w:num w:numId="15">
    <w:abstractNumId w:val="12"/>
  </w:num>
  <w:num w:numId="16">
    <w:abstractNumId w:val="8"/>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04CC6"/>
    <w:rsid w:val="00011238"/>
    <w:rsid w:val="0001190F"/>
    <w:rsid w:val="00011AA2"/>
    <w:rsid w:val="00032156"/>
    <w:rsid w:val="00036A9D"/>
    <w:rsid w:val="00042106"/>
    <w:rsid w:val="000451E2"/>
    <w:rsid w:val="00053DF0"/>
    <w:rsid w:val="00054EF0"/>
    <w:rsid w:val="000617D6"/>
    <w:rsid w:val="00086502"/>
    <w:rsid w:val="000A59A6"/>
    <w:rsid w:val="000D14CB"/>
    <w:rsid w:val="000D160E"/>
    <w:rsid w:val="000F2C61"/>
    <w:rsid w:val="000F5F3A"/>
    <w:rsid w:val="00103C86"/>
    <w:rsid w:val="00107D69"/>
    <w:rsid w:val="001212B8"/>
    <w:rsid w:val="00123F47"/>
    <w:rsid w:val="00151C19"/>
    <w:rsid w:val="0016060A"/>
    <w:rsid w:val="00195BB3"/>
    <w:rsid w:val="00196B0E"/>
    <w:rsid w:val="001A7615"/>
    <w:rsid w:val="001B2DC7"/>
    <w:rsid w:val="001B4956"/>
    <w:rsid w:val="001D5E14"/>
    <w:rsid w:val="001E2018"/>
    <w:rsid w:val="001E7D0F"/>
    <w:rsid w:val="00200918"/>
    <w:rsid w:val="00206572"/>
    <w:rsid w:val="00210B23"/>
    <w:rsid w:val="00240FE3"/>
    <w:rsid w:val="00252A40"/>
    <w:rsid w:val="00256E59"/>
    <w:rsid w:val="00265D4D"/>
    <w:rsid w:val="00267832"/>
    <w:rsid w:val="002748DD"/>
    <w:rsid w:val="00287EC8"/>
    <w:rsid w:val="00291091"/>
    <w:rsid w:val="00297E1B"/>
    <w:rsid w:val="002B3B86"/>
    <w:rsid w:val="002C2F6D"/>
    <w:rsid w:val="002C64CB"/>
    <w:rsid w:val="002E677B"/>
    <w:rsid w:val="002F296C"/>
    <w:rsid w:val="00302A95"/>
    <w:rsid w:val="00315F2E"/>
    <w:rsid w:val="00324C3F"/>
    <w:rsid w:val="00335B98"/>
    <w:rsid w:val="00340EBA"/>
    <w:rsid w:val="0034738A"/>
    <w:rsid w:val="0036193B"/>
    <w:rsid w:val="003673BA"/>
    <w:rsid w:val="00371FC6"/>
    <w:rsid w:val="0037743F"/>
    <w:rsid w:val="003968F5"/>
    <w:rsid w:val="00396C43"/>
    <w:rsid w:val="003A04F9"/>
    <w:rsid w:val="003A4D55"/>
    <w:rsid w:val="003B06E2"/>
    <w:rsid w:val="003C0E58"/>
    <w:rsid w:val="003C3DE9"/>
    <w:rsid w:val="003C580C"/>
    <w:rsid w:val="003D38F6"/>
    <w:rsid w:val="003D4E86"/>
    <w:rsid w:val="003D68F5"/>
    <w:rsid w:val="003F3861"/>
    <w:rsid w:val="003F3B86"/>
    <w:rsid w:val="004020E5"/>
    <w:rsid w:val="004075A8"/>
    <w:rsid w:val="00411844"/>
    <w:rsid w:val="0041579F"/>
    <w:rsid w:val="0042701D"/>
    <w:rsid w:val="00434779"/>
    <w:rsid w:val="00445756"/>
    <w:rsid w:val="00490A2C"/>
    <w:rsid w:val="00492413"/>
    <w:rsid w:val="00496998"/>
    <w:rsid w:val="00497316"/>
    <w:rsid w:val="004A3E38"/>
    <w:rsid w:val="004B0AD2"/>
    <w:rsid w:val="004B1476"/>
    <w:rsid w:val="004C0618"/>
    <w:rsid w:val="004E018E"/>
    <w:rsid w:val="004E3EBC"/>
    <w:rsid w:val="004E61F0"/>
    <w:rsid w:val="00501F2F"/>
    <w:rsid w:val="00502AC7"/>
    <w:rsid w:val="00521199"/>
    <w:rsid w:val="00523995"/>
    <w:rsid w:val="005337DB"/>
    <w:rsid w:val="00552E7E"/>
    <w:rsid w:val="00554FE8"/>
    <w:rsid w:val="00556129"/>
    <w:rsid w:val="005742A2"/>
    <w:rsid w:val="00575190"/>
    <w:rsid w:val="005765CC"/>
    <w:rsid w:val="00591684"/>
    <w:rsid w:val="005A0296"/>
    <w:rsid w:val="005A58DF"/>
    <w:rsid w:val="005B46D6"/>
    <w:rsid w:val="005D6769"/>
    <w:rsid w:val="005E0A76"/>
    <w:rsid w:val="005E739F"/>
    <w:rsid w:val="005E7577"/>
    <w:rsid w:val="005F267D"/>
    <w:rsid w:val="006009B6"/>
    <w:rsid w:val="0061012B"/>
    <w:rsid w:val="006228FC"/>
    <w:rsid w:val="00623003"/>
    <w:rsid w:val="00631131"/>
    <w:rsid w:val="00632CF8"/>
    <w:rsid w:val="006404B6"/>
    <w:rsid w:val="0064520C"/>
    <w:rsid w:val="00657669"/>
    <w:rsid w:val="00663C81"/>
    <w:rsid w:val="00664BB3"/>
    <w:rsid w:val="0066718F"/>
    <w:rsid w:val="00670B47"/>
    <w:rsid w:val="006740BF"/>
    <w:rsid w:val="006A75E9"/>
    <w:rsid w:val="006C0939"/>
    <w:rsid w:val="006C7270"/>
    <w:rsid w:val="006D6FB5"/>
    <w:rsid w:val="006E0442"/>
    <w:rsid w:val="00705751"/>
    <w:rsid w:val="00724256"/>
    <w:rsid w:val="0072615F"/>
    <w:rsid w:val="00731E82"/>
    <w:rsid w:val="007424E9"/>
    <w:rsid w:val="00753B53"/>
    <w:rsid w:val="00754DAA"/>
    <w:rsid w:val="00766B6C"/>
    <w:rsid w:val="0077316D"/>
    <w:rsid w:val="007744AB"/>
    <w:rsid w:val="00775FBD"/>
    <w:rsid w:val="007863BA"/>
    <w:rsid w:val="0079317E"/>
    <w:rsid w:val="00793E02"/>
    <w:rsid w:val="007963AC"/>
    <w:rsid w:val="007B063E"/>
    <w:rsid w:val="007B4CCF"/>
    <w:rsid w:val="007B534E"/>
    <w:rsid w:val="007B738B"/>
    <w:rsid w:val="007D2B4D"/>
    <w:rsid w:val="007D2E40"/>
    <w:rsid w:val="007D738B"/>
    <w:rsid w:val="007E2963"/>
    <w:rsid w:val="007F1B4E"/>
    <w:rsid w:val="007F2F22"/>
    <w:rsid w:val="007F3826"/>
    <w:rsid w:val="00805BDC"/>
    <w:rsid w:val="008310BA"/>
    <w:rsid w:val="008358C7"/>
    <w:rsid w:val="00837BEA"/>
    <w:rsid w:val="00842E7E"/>
    <w:rsid w:val="00847042"/>
    <w:rsid w:val="00847B7B"/>
    <w:rsid w:val="008519E1"/>
    <w:rsid w:val="008534EA"/>
    <w:rsid w:val="00854883"/>
    <w:rsid w:val="00860B0B"/>
    <w:rsid w:val="0086232A"/>
    <w:rsid w:val="00881F1D"/>
    <w:rsid w:val="00890094"/>
    <w:rsid w:val="008B1BBC"/>
    <w:rsid w:val="008B2E18"/>
    <w:rsid w:val="008C3349"/>
    <w:rsid w:val="008D01D5"/>
    <w:rsid w:val="008D6A15"/>
    <w:rsid w:val="008D725D"/>
    <w:rsid w:val="008E1505"/>
    <w:rsid w:val="008E4EB6"/>
    <w:rsid w:val="00901FA1"/>
    <w:rsid w:val="00911A22"/>
    <w:rsid w:val="00922675"/>
    <w:rsid w:val="00927943"/>
    <w:rsid w:val="009366D7"/>
    <w:rsid w:val="009376E5"/>
    <w:rsid w:val="00946863"/>
    <w:rsid w:val="00975FD9"/>
    <w:rsid w:val="009814DE"/>
    <w:rsid w:val="00984ECE"/>
    <w:rsid w:val="009B42BF"/>
    <w:rsid w:val="009D5D52"/>
    <w:rsid w:val="009E06DB"/>
    <w:rsid w:val="009E1FCE"/>
    <w:rsid w:val="009F0C2F"/>
    <w:rsid w:val="009F2AB7"/>
    <w:rsid w:val="009F788B"/>
    <w:rsid w:val="00A12432"/>
    <w:rsid w:val="00A2726B"/>
    <w:rsid w:val="00A41055"/>
    <w:rsid w:val="00A46C10"/>
    <w:rsid w:val="00A6293B"/>
    <w:rsid w:val="00A6720C"/>
    <w:rsid w:val="00A727B3"/>
    <w:rsid w:val="00A77EB3"/>
    <w:rsid w:val="00A80C60"/>
    <w:rsid w:val="00A85A5E"/>
    <w:rsid w:val="00A86F23"/>
    <w:rsid w:val="00A965E2"/>
    <w:rsid w:val="00AC04E5"/>
    <w:rsid w:val="00AC2DDA"/>
    <w:rsid w:val="00AC65E1"/>
    <w:rsid w:val="00AD7369"/>
    <w:rsid w:val="00AE4670"/>
    <w:rsid w:val="00AF3DFD"/>
    <w:rsid w:val="00B04E5D"/>
    <w:rsid w:val="00B07D4F"/>
    <w:rsid w:val="00B16056"/>
    <w:rsid w:val="00B21B17"/>
    <w:rsid w:val="00B262B7"/>
    <w:rsid w:val="00B41ECB"/>
    <w:rsid w:val="00B50E55"/>
    <w:rsid w:val="00B539AD"/>
    <w:rsid w:val="00B55B5A"/>
    <w:rsid w:val="00B6393D"/>
    <w:rsid w:val="00B65D34"/>
    <w:rsid w:val="00B71623"/>
    <w:rsid w:val="00B91D66"/>
    <w:rsid w:val="00BB7B78"/>
    <w:rsid w:val="00BC61C1"/>
    <w:rsid w:val="00BC7F24"/>
    <w:rsid w:val="00BD38F3"/>
    <w:rsid w:val="00C07638"/>
    <w:rsid w:val="00C076A7"/>
    <w:rsid w:val="00C10EA3"/>
    <w:rsid w:val="00C17C22"/>
    <w:rsid w:val="00C20F2E"/>
    <w:rsid w:val="00C27ABD"/>
    <w:rsid w:val="00C36602"/>
    <w:rsid w:val="00C64697"/>
    <w:rsid w:val="00C6577E"/>
    <w:rsid w:val="00C71D75"/>
    <w:rsid w:val="00C73635"/>
    <w:rsid w:val="00C743FA"/>
    <w:rsid w:val="00C77855"/>
    <w:rsid w:val="00C94879"/>
    <w:rsid w:val="00CA172C"/>
    <w:rsid w:val="00CA6F88"/>
    <w:rsid w:val="00CB7C13"/>
    <w:rsid w:val="00CC1487"/>
    <w:rsid w:val="00CC7242"/>
    <w:rsid w:val="00CD3A7C"/>
    <w:rsid w:val="00CE271E"/>
    <w:rsid w:val="00CF0CA3"/>
    <w:rsid w:val="00CF4121"/>
    <w:rsid w:val="00CF44E8"/>
    <w:rsid w:val="00CF7CA2"/>
    <w:rsid w:val="00D04C96"/>
    <w:rsid w:val="00D158E7"/>
    <w:rsid w:val="00D1797B"/>
    <w:rsid w:val="00D350B6"/>
    <w:rsid w:val="00D51C11"/>
    <w:rsid w:val="00D84A84"/>
    <w:rsid w:val="00D96F27"/>
    <w:rsid w:val="00DA2280"/>
    <w:rsid w:val="00DB5E81"/>
    <w:rsid w:val="00DC0555"/>
    <w:rsid w:val="00DC288F"/>
    <w:rsid w:val="00DC3319"/>
    <w:rsid w:val="00DD1F6D"/>
    <w:rsid w:val="00DD4C08"/>
    <w:rsid w:val="00DD7A1F"/>
    <w:rsid w:val="00DE0E07"/>
    <w:rsid w:val="00DE129B"/>
    <w:rsid w:val="00DF38B2"/>
    <w:rsid w:val="00DF3AA0"/>
    <w:rsid w:val="00DF68B1"/>
    <w:rsid w:val="00DF69EB"/>
    <w:rsid w:val="00E0253B"/>
    <w:rsid w:val="00E21BDC"/>
    <w:rsid w:val="00E251DE"/>
    <w:rsid w:val="00E25BC4"/>
    <w:rsid w:val="00E27355"/>
    <w:rsid w:val="00E30A10"/>
    <w:rsid w:val="00E327E2"/>
    <w:rsid w:val="00E32BBB"/>
    <w:rsid w:val="00E32DD3"/>
    <w:rsid w:val="00E350C6"/>
    <w:rsid w:val="00E45F58"/>
    <w:rsid w:val="00E474D3"/>
    <w:rsid w:val="00E551CE"/>
    <w:rsid w:val="00E558C2"/>
    <w:rsid w:val="00E64F24"/>
    <w:rsid w:val="00E7141E"/>
    <w:rsid w:val="00E745E8"/>
    <w:rsid w:val="00E946E5"/>
    <w:rsid w:val="00E95CFE"/>
    <w:rsid w:val="00EB57A7"/>
    <w:rsid w:val="00EB75E4"/>
    <w:rsid w:val="00ED2365"/>
    <w:rsid w:val="00ED3D14"/>
    <w:rsid w:val="00ED7671"/>
    <w:rsid w:val="00EE63AC"/>
    <w:rsid w:val="00F01F9C"/>
    <w:rsid w:val="00F06841"/>
    <w:rsid w:val="00F10650"/>
    <w:rsid w:val="00F156DB"/>
    <w:rsid w:val="00F2785B"/>
    <w:rsid w:val="00F46178"/>
    <w:rsid w:val="00F472F3"/>
    <w:rsid w:val="00F63787"/>
    <w:rsid w:val="00F81C97"/>
    <w:rsid w:val="00FA6312"/>
    <w:rsid w:val="00FB1ABC"/>
    <w:rsid w:val="00FC2AD9"/>
    <w:rsid w:val="00FD7C39"/>
    <w:rsid w:val="00FE1902"/>
    <w:rsid w:val="00FE57A8"/>
    <w:rsid w:val="00FE5E8F"/>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iPriority w:val="99"/>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uiPriority w:val="99"/>
    <w:rsid w:val="00847B7B"/>
    <w:rPr>
      <w:rFonts w:ascii="Arial" w:eastAsia="Times New Roman" w:hAnsi="Arial" w:cs="Tahoma"/>
      <w:sz w:val="20"/>
      <w:szCs w:val="20"/>
      <w:lang w:eastAsia="pt-BR"/>
    </w:rPr>
  </w:style>
  <w:style w:type="character" w:styleId="Refdecomentrio">
    <w:name w:val="annotation reference"/>
    <w:basedOn w:val="Fontepargpadro"/>
    <w:uiPriority w:val="99"/>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Alterao">
    <w:name w:val="Alteração"/>
    <w:basedOn w:val="Normal"/>
    <w:link w:val="AlteraoChar"/>
    <w:qFormat/>
    <w:rsid w:val="00E45F58"/>
    <w:pPr>
      <w:numPr>
        <w:ilvl w:val="1"/>
        <w:numId w:val="2"/>
      </w:numPr>
      <w:ind w:left="426" w:hanging="426"/>
    </w:pPr>
    <w:rPr>
      <w:color w:val="C00000"/>
    </w:rPr>
  </w:style>
  <w:style w:type="character" w:customStyle="1" w:styleId="AlteraoChar">
    <w:name w:val="Alteração Char"/>
    <w:basedOn w:val="Fontepargpadro"/>
    <w:link w:val="Alterao"/>
    <w:rsid w:val="00E45F58"/>
    <w:rPr>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iPriority w:val="99"/>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uiPriority w:val="99"/>
    <w:rsid w:val="00847B7B"/>
    <w:rPr>
      <w:rFonts w:ascii="Arial" w:eastAsia="Times New Roman" w:hAnsi="Arial" w:cs="Tahoma"/>
      <w:sz w:val="20"/>
      <w:szCs w:val="20"/>
      <w:lang w:eastAsia="pt-BR"/>
    </w:rPr>
  </w:style>
  <w:style w:type="character" w:styleId="Refdecomentrio">
    <w:name w:val="annotation reference"/>
    <w:basedOn w:val="Fontepargpadro"/>
    <w:uiPriority w:val="99"/>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Alterao">
    <w:name w:val="Alteração"/>
    <w:basedOn w:val="Normal"/>
    <w:link w:val="AlteraoChar"/>
    <w:qFormat/>
    <w:rsid w:val="00E45F58"/>
    <w:pPr>
      <w:numPr>
        <w:ilvl w:val="1"/>
        <w:numId w:val="2"/>
      </w:numPr>
      <w:ind w:left="426" w:hanging="426"/>
    </w:pPr>
    <w:rPr>
      <w:color w:val="C00000"/>
    </w:rPr>
  </w:style>
  <w:style w:type="character" w:customStyle="1" w:styleId="AlteraoChar">
    <w:name w:val="Alteração Char"/>
    <w:basedOn w:val="Fontepargpadro"/>
    <w:link w:val="Alterao"/>
    <w:rsid w:val="00E45F58"/>
    <w:rPr>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7480">
      <w:bodyDiv w:val="1"/>
      <w:marLeft w:val="0"/>
      <w:marRight w:val="0"/>
      <w:marTop w:val="0"/>
      <w:marBottom w:val="0"/>
      <w:divBdr>
        <w:top w:val="none" w:sz="0" w:space="0" w:color="auto"/>
        <w:left w:val="none" w:sz="0" w:space="0" w:color="auto"/>
        <w:bottom w:val="none" w:sz="0" w:space="0" w:color="auto"/>
        <w:right w:val="none" w:sz="0" w:space="0" w:color="auto"/>
      </w:divBdr>
      <w:divsChild>
        <w:div w:id="400254300">
          <w:marLeft w:val="0"/>
          <w:marRight w:val="0"/>
          <w:marTop w:val="0"/>
          <w:marBottom w:val="0"/>
          <w:divBdr>
            <w:top w:val="none" w:sz="0" w:space="0" w:color="auto"/>
            <w:left w:val="none" w:sz="0" w:space="0" w:color="auto"/>
            <w:bottom w:val="none" w:sz="0" w:space="0" w:color="auto"/>
            <w:right w:val="none" w:sz="0" w:space="0" w:color="auto"/>
          </w:divBdr>
        </w:div>
        <w:div w:id="749277530">
          <w:marLeft w:val="0"/>
          <w:marRight w:val="0"/>
          <w:marTop w:val="0"/>
          <w:marBottom w:val="0"/>
          <w:divBdr>
            <w:top w:val="none" w:sz="0" w:space="0" w:color="auto"/>
            <w:left w:val="none" w:sz="0" w:space="0" w:color="auto"/>
            <w:bottom w:val="none" w:sz="0" w:space="0" w:color="auto"/>
            <w:right w:val="none" w:sz="0" w:space="0" w:color="auto"/>
          </w:divBdr>
        </w:div>
        <w:div w:id="1220435557">
          <w:marLeft w:val="0"/>
          <w:marRight w:val="0"/>
          <w:marTop w:val="0"/>
          <w:marBottom w:val="0"/>
          <w:divBdr>
            <w:top w:val="none" w:sz="0" w:space="0" w:color="auto"/>
            <w:left w:val="none" w:sz="0" w:space="0" w:color="auto"/>
            <w:bottom w:val="none" w:sz="0" w:space="0" w:color="auto"/>
            <w:right w:val="none" w:sz="0" w:space="0" w:color="auto"/>
          </w:divBdr>
        </w:div>
        <w:div w:id="1593276638">
          <w:marLeft w:val="0"/>
          <w:marRight w:val="0"/>
          <w:marTop w:val="0"/>
          <w:marBottom w:val="0"/>
          <w:divBdr>
            <w:top w:val="none" w:sz="0" w:space="0" w:color="auto"/>
            <w:left w:val="none" w:sz="0" w:space="0" w:color="auto"/>
            <w:bottom w:val="none" w:sz="0" w:space="0" w:color="auto"/>
            <w:right w:val="none" w:sz="0" w:space="0" w:color="auto"/>
          </w:divBdr>
        </w:div>
        <w:div w:id="125703545">
          <w:marLeft w:val="0"/>
          <w:marRight w:val="0"/>
          <w:marTop w:val="0"/>
          <w:marBottom w:val="0"/>
          <w:divBdr>
            <w:top w:val="none" w:sz="0" w:space="0" w:color="auto"/>
            <w:left w:val="none" w:sz="0" w:space="0" w:color="auto"/>
            <w:bottom w:val="none" w:sz="0" w:space="0" w:color="auto"/>
            <w:right w:val="none" w:sz="0" w:space="0" w:color="auto"/>
          </w:divBdr>
        </w:div>
        <w:div w:id="1448500261">
          <w:marLeft w:val="0"/>
          <w:marRight w:val="0"/>
          <w:marTop w:val="0"/>
          <w:marBottom w:val="0"/>
          <w:divBdr>
            <w:top w:val="none" w:sz="0" w:space="0" w:color="auto"/>
            <w:left w:val="none" w:sz="0" w:space="0" w:color="auto"/>
            <w:bottom w:val="none" w:sz="0" w:space="0" w:color="auto"/>
            <w:right w:val="none" w:sz="0" w:space="0" w:color="auto"/>
          </w:divBdr>
        </w:div>
        <w:div w:id="412973466">
          <w:marLeft w:val="0"/>
          <w:marRight w:val="0"/>
          <w:marTop w:val="0"/>
          <w:marBottom w:val="0"/>
          <w:divBdr>
            <w:top w:val="none" w:sz="0" w:space="0" w:color="auto"/>
            <w:left w:val="none" w:sz="0" w:space="0" w:color="auto"/>
            <w:bottom w:val="none" w:sz="0" w:space="0" w:color="auto"/>
            <w:right w:val="none" w:sz="0" w:space="0" w:color="auto"/>
          </w:divBdr>
        </w:div>
        <w:div w:id="884021694">
          <w:marLeft w:val="0"/>
          <w:marRight w:val="0"/>
          <w:marTop w:val="0"/>
          <w:marBottom w:val="0"/>
          <w:divBdr>
            <w:top w:val="none" w:sz="0" w:space="0" w:color="auto"/>
            <w:left w:val="none" w:sz="0" w:space="0" w:color="auto"/>
            <w:bottom w:val="none" w:sz="0" w:space="0" w:color="auto"/>
            <w:right w:val="none" w:sz="0" w:space="0" w:color="auto"/>
          </w:divBdr>
        </w:div>
      </w:divsChild>
    </w:div>
    <w:div w:id="410081977">
      <w:bodyDiv w:val="1"/>
      <w:marLeft w:val="0"/>
      <w:marRight w:val="0"/>
      <w:marTop w:val="0"/>
      <w:marBottom w:val="0"/>
      <w:divBdr>
        <w:top w:val="none" w:sz="0" w:space="0" w:color="auto"/>
        <w:left w:val="none" w:sz="0" w:space="0" w:color="auto"/>
        <w:bottom w:val="none" w:sz="0" w:space="0" w:color="auto"/>
        <w:right w:val="none" w:sz="0" w:space="0" w:color="auto"/>
      </w:divBdr>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ind.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hemobras.gov.br/ResourceLink/3824/REGULAMENTO%2bDE%2bLICITACOES%2bE%2bCONTRATACOES.pdf"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hemobras.gov.br/ResourceLink/3823/REGULAMENTO%2bDE%2bLICITACOES%2bE%2bCONTRATACO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B2514-CF2D-4FC2-B89C-A85A3ED25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21</Pages>
  <Words>7989</Words>
  <Characters>43143</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Diogo Jose Alves Barboza</cp:lastModifiedBy>
  <cp:revision>17</cp:revision>
  <cp:lastPrinted>2018-01-12T12:36:00Z</cp:lastPrinted>
  <dcterms:created xsi:type="dcterms:W3CDTF">2018-12-20T20:42:00Z</dcterms:created>
  <dcterms:modified xsi:type="dcterms:W3CDTF">2019-07-10T17:27:00Z</dcterms:modified>
</cp:coreProperties>
</file>