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432" w:rsidRPr="00A12432" w:rsidRDefault="00A12432" w:rsidP="00A12432">
      <w:pPr>
        <w:jc w:val="center"/>
        <w:rPr>
          <w:b/>
          <w:bCs/>
        </w:rPr>
      </w:pPr>
      <w:r>
        <w:rPr>
          <w:b/>
          <w:bCs/>
        </w:rPr>
        <w:t xml:space="preserve">PREGÃO ELETRÔNICO Nº </w:t>
      </w:r>
      <w:r w:rsidR="00205175">
        <w:rPr>
          <w:b/>
          <w:bCs/>
        </w:rPr>
        <w:t>06</w:t>
      </w:r>
      <w:r>
        <w:rPr>
          <w:b/>
          <w:bCs/>
        </w:rPr>
        <w:t>/2017</w:t>
      </w:r>
    </w:p>
    <w:p w:rsidR="00A12432" w:rsidRPr="00A12432" w:rsidRDefault="00A12432" w:rsidP="00A12432">
      <w:pPr>
        <w:jc w:val="center"/>
        <w:rPr>
          <w:b/>
          <w:bCs/>
        </w:rPr>
      </w:pPr>
      <w:r w:rsidRPr="00A12432">
        <w:rPr>
          <w:b/>
          <w:bCs/>
        </w:rPr>
        <w:t>Processo Administrativo n.°25800.00</w:t>
      </w:r>
      <w:r w:rsidR="00B8258F">
        <w:rPr>
          <w:b/>
          <w:bCs/>
        </w:rPr>
        <w:t>4248</w:t>
      </w:r>
      <w:r w:rsidRPr="00A12432">
        <w:rPr>
          <w:b/>
          <w:bCs/>
        </w:rPr>
        <w:t>/201</w:t>
      </w:r>
      <w:r w:rsidR="00B8258F">
        <w:rPr>
          <w:b/>
          <w:bCs/>
        </w:rPr>
        <w:t>6-11</w:t>
      </w:r>
    </w:p>
    <w:p w:rsidR="00335B98" w:rsidRDefault="00335B98"/>
    <w:p w:rsidR="00842E7E" w:rsidRDefault="00842E7E" w:rsidP="00842E7E">
      <w:r w:rsidRPr="00B86181">
        <w:t xml:space="preserve">Torna-se público, para conhecimento dos interessados, que a Empresa Brasileira de Hemoderivados e Biotecnologia - HEMOBRÁS, por meio da Gerência de Licitações e Contratos, GLC, sediada à </w:t>
      </w:r>
      <w:r w:rsidR="00B8258F" w:rsidRPr="00B8258F">
        <w:t xml:space="preserve">Rua Professor Aloisio Pessoa de Araújo, n° 75, </w:t>
      </w:r>
      <w:proofErr w:type="spellStart"/>
      <w:r w:rsidR="00B8258F" w:rsidRPr="00B8258F">
        <w:t>Edf</w:t>
      </w:r>
      <w:proofErr w:type="spellEnd"/>
      <w:r w:rsidR="00B8258F" w:rsidRPr="00B8258F">
        <w:t>. Boa Viagem Corporate 8º andar, Boa Viagem, Recife-PE CEP: 51021-410</w:t>
      </w:r>
      <w:r w:rsidRPr="00B86181">
        <w:t xml:space="preserve">, através dos Pregoeiros designados pela Portaria </w:t>
      </w:r>
      <w:r>
        <w:t>29</w:t>
      </w:r>
      <w:r w:rsidRPr="00B86181">
        <w:t>/201</w:t>
      </w:r>
      <w:r>
        <w:t>7</w:t>
      </w:r>
      <w:r w:rsidRPr="00B86181">
        <w:t>-PR, publicada no DOU n° 6</w:t>
      </w:r>
      <w:r>
        <w:t>5</w:t>
      </w:r>
      <w:r w:rsidRPr="00B86181">
        <w:t xml:space="preserve">, seção 2, página </w:t>
      </w:r>
      <w:r>
        <w:t>43</w:t>
      </w:r>
      <w:r w:rsidRPr="00B86181">
        <w:t>, em 0</w:t>
      </w:r>
      <w:r>
        <w:t>4</w:t>
      </w:r>
      <w:r w:rsidRPr="00B86181">
        <w:t xml:space="preserve"> de abril de 201</w:t>
      </w:r>
      <w:r>
        <w:t>7</w:t>
      </w:r>
      <w:r w:rsidRPr="00B86181">
        <w:t xml:space="preserve">, realizará licitação, na modalidade </w:t>
      </w:r>
      <w:r w:rsidRPr="00B86181">
        <w:rPr>
          <w:bCs/>
        </w:rPr>
        <w:t xml:space="preserve">PREGÃO, </w:t>
      </w:r>
      <w:r w:rsidRPr="00B86181">
        <w:t>na forma</w:t>
      </w:r>
      <w:r w:rsidRPr="00B86181">
        <w:rPr>
          <w:bCs/>
        </w:rPr>
        <w:t xml:space="preserve"> ELETRÔNICA, do</w:t>
      </w:r>
      <w:r w:rsidRPr="00B86181">
        <w:t xml:space="preserve"> </w:t>
      </w:r>
      <w:r w:rsidRPr="00B86181">
        <w:rPr>
          <w:bCs/>
          <w:iCs/>
        </w:rPr>
        <w:t>tipo menor preço</w:t>
      </w:r>
      <w:r w:rsidRPr="00B86181">
        <w:rPr>
          <w:b/>
          <w:bCs/>
        </w:rPr>
        <w:t>,</w:t>
      </w:r>
      <w:r w:rsidRPr="00B86181">
        <w:t xml:space="preserve"> nos termos da Lei nº 10.520, de 17 de julho de 2002, do Decreto nº 5.450, de 31 de maio de 2005, do Decreto 2.271, de </w:t>
      </w:r>
      <w:proofErr w:type="gramStart"/>
      <w:r w:rsidRPr="00B86181">
        <w:t>7</w:t>
      </w:r>
      <w:proofErr w:type="gramEnd"/>
      <w:r w:rsidRPr="00B86181">
        <w:t xml:space="preserve"> de julho de 1997, das Instruções Normativas SLTI/MPOG nº 2, de 30 de abril de 2008 e nº 02, de 11 de outubro de 2010, da Lei Complementar n° 123, de 14 de dezembro de 2006, da Lei nº 11.488, de 15 de junho de 2007, do Decreto n° 8.538, de 06 de outubro de 2015, aplicando-se, subsidiariamente, a Lei nº 8.666, de 21 de junho de 1993, e as exigências estabelecidas neste Edital. </w:t>
      </w:r>
    </w:p>
    <w:p w:rsidR="00842E7E" w:rsidRPr="00B86181" w:rsidRDefault="00842E7E" w:rsidP="00842E7E"/>
    <w:p w:rsidR="00842E7E" w:rsidRPr="00B86181" w:rsidRDefault="00842E7E" w:rsidP="00842E7E">
      <w:pPr>
        <w:rPr>
          <w:b/>
        </w:rPr>
      </w:pPr>
      <w:r w:rsidRPr="00B86181">
        <w:rPr>
          <w:b/>
        </w:rPr>
        <w:t xml:space="preserve">Data da sessão: </w:t>
      </w:r>
      <w:r w:rsidR="00BE6BD9">
        <w:rPr>
          <w:b/>
        </w:rPr>
        <w:t>24</w:t>
      </w:r>
      <w:r w:rsidR="00205175">
        <w:rPr>
          <w:b/>
        </w:rPr>
        <w:t>/04/2018</w:t>
      </w:r>
    </w:p>
    <w:p w:rsidR="00842E7E" w:rsidRPr="00B86181" w:rsidRDefault="00842E7E" w:rsidP="00842E7E">
      <w:pPr>
        <w:rPr>
          <w:b/>
        </w:rPr>
      </w:pPr>
      <w:r w:rsidRPr="00B86181">
        <w:rPr>
          <w:b/>
        </w:rPr>
        <w:t xml:space="preserve">Horário: </w:t>
      </w:r>
      <w:r w:rsidR="00BE6BD9">
        <w:rPr>
          <w:b/>
        </w:rPr>
        <w:t>09</w:t>
      </w:r>
      <w:bookmarkStart w:id="0" w:name="_GoBack"/>
      <w:bookmarkEnd w:id="0"/>
      <w:r w:rsidR="00205175">
        <w:rPr>
          <w:b/>
        </w:rPr>
        <w:t>:00</w:t>
      </w:r>
    </w:p>
    <w:p w:rsidR="00842E7E" w:rsidRPr="00B86181" w:rsidRDefault="00842E7E" w:rsidP="00842E7E">
      <w:pPr>
        <w:rPr>
          <w:b/>
        </w:rPr>
      </w:pPr>
      <w:r w:rsidRPr="00B86181">
        <w:rPr>
          <w:b/>
        </w:rPr>
        <w:t xml:space="preserve">Local: Portal de Compras do Governo Federal – </w:t>
      </w:r>
      <w:r w:rsidRPr="00B8258F">
        <w:rPr>
          <w:b/>
        </w:rPr>
        <w:t>www.comprasgovernamentais.gov.br</w:t>
      </w:r>
    </w:p>
    <w:p w:rsidR="00842E7E" w:rsidRPr="00B86181" w:rsidRDefault="00842E7E" w:rsidP="00842E7E">
      <w:pPr>
        <w:rPr>
          <w:b/>
        </w:rPr>
      </w:pPr>
    </w:p>
    <w:p w:rsidR="00842E7E" w:rsidRPr="00B86181" w:rsidRDefault="00842E7E" w:rsidP="00842E7E">
      <w:pPr>
        <w:numPr>
          <w:ilvl w:val="0"/>
          <w:numId w:val="2"/>
        </w:numPr>
        <w:ind w:left="357" w:hanging="357"/>
        <w:rPr>
          <w:b/>
        </w:rPr>
      </w:pPr>
      <w:r w:rsidRPr="00B86181">
        <w:rPr>
          <w:b/>
        </w:rPr>
        <w:t>DO OBJETO</w:t>
      </w:r>
    </w:p>
    <w:p w:rsidR="00842E7E" w:rsidRPr="006A1A78" w:rsidRDefault="00842E7E" w:rsidP="00B8258F">
      <w:pPr>
        <w:numPr>
          <w:ilvl w:val="1"/>
          <w:numId w:val="2"/>
        </w:numPr>
        <w:ind w:left="357" w:hanging="357"/>
      </w:pPr>
      <w:r w:rsidRPr="00842E7E">
        <w:t>O objeto da presente licitação é a escolha d</w:t>
      </w:r>
      <w:r w:rsidR="00B8258F">
        <w:t>a proposta mais vantajosa para c</w:t>
      </w:r>
      <w:r w:rsidRPr="00842E7E">
        <w:t xml:space="preserve">ontratação </w:t>
      </w:r>
      <w:r w:rsidR="00B8258F" w:rsidRPr="00B8258F">
        <w:t>de empresa especializada na prestação de Serviços Educacionais, na área de Gestão de Tecnologia da Informação, a ser ministrado “</w:t>
      </w:r>
      <w:r w:rsidR="00B8258F" w:rsidRPr="00B8258F">
        <w:rPr>
          <w:b/>
        </w:rPr>
        <w:t xml:space="preserve">In </w:t>
      </w:r>
      <w:proofErr w:type="spellStart"/>
      <w:r w:rsidR="00B8258F" w:rsidRPr="00B8258F">
        <w:rPr>
          <w:b/>
        </w:rPr>
        <w:t>company</w:t>
      </w:r>
      <w:proofErr w:type="spellEnd"/>
      <w:r w:rsidR="00B8258F" w:rsidRPr="00B8258F">
        <w:t xml:space="preserve">”, na HEMOBRÁS Recife (Edifício Boa Viagem Corporate), para uma </w:t>
      </w:r>
      <w:r w:rsidR="00B8258F" w:rsidRPr="006A1A78">
        <w:t>turma de 04 (quatro) participantes.</w:t>
      </w:r>
    </w:p>
    <w:p w:rsidR="00E40289" w:rsidRPr="006A1A78" w:rsidRDefault="00E40289" w:rsidP="00E40289">
      <w:pPr>
        <w:numPr>
          <w:ilvl w:val="1"/>
          <w:numId w:val="2"/>
        </w:numPr>
        <w:ind w:left="357" w:hanging="357"/>
      </w:pPr>
      <w:r w:rsidRPr="006A1A78">
        <w:t xml:space="preserve">A licitação será dividida em itens, conforme tabela constante do Termo de Referência, facultando-se ao licitante a participação em quantos itens </w:t>
      </w:r>
      <w:proofErr w:type="gramStart"/>
      <w:r w:rsidRPr="006A1A78">
        <w:t>forem</w:t>
      </w:r>
      <w:proofErr w:type="gramEnd"/>
      <w:r w:rsidRPr="006A1A78">
        <w:t xml:space="preserve"> de seu interesse. </w:t>
      </w:r>
    </w:p>
    <w:p w:rsidR="00E40289" w:rsidRDefault="00E40289" w:rsidP="00E40289">
      <w:pPr>
        <w:ind w:left="357"/>
      </w:pPr>
    </w:p>
    <w:p w:rsidR="00842E7E" w:rsidRPr="00842E7E" w:rsidRDefault="00B8258F" w:rsidP="00842E7E">
      <w:pPr>
        <w:numPr>
          <w:ilvl w:val="0"/>
          <w:numId w:val="2"/>
        </w:numPr>
        <w:ind w:left="357" w:hanging="357"/>
        <w:rPr>
          <w:b/>
        </w:rPr>
      </w:pPr>
      <w:r>
        <w:rPr>
          <w:b/>
        </w:rPr>
        <w:t>DESCRIÇÃO DOS SERVIÇOS</w:t>
      </w:r>
    </w:p>
    <w:p w:rsidR="00B8258F" w:rsidRPr="00B8258F" w:rsidRDefault="00B8258F" w:rsidP="00B8258F">
      <w:pPr>
        <w:numPr>
          <w:ilvl w:val="1"/>
          <w:numId w:val="2"/>
        </w:numPr>
        <w:ind w:left="357" w:hanging="357"/>
      </w:pPr>
      <w:r w:rsidRPr="00B8258F">
        <w:t>A contratação de serviço(s) de treinamento tem o objetivo de capacitar servidores da Contratante de modo a desenvolverem suas atividades com eficiência.</w:t>
      </w:r>
    </w:p>
    <w:p w:rsidR="00B8258F" w:rsidRPr="00B8258F" w:rsidRDefault="00B8258F" w:rsidP="00B8258F">
      <w:pPr>
        <w:numPr>
          <w:ilvl w:val="1"/>
          <w:numId w:val="2"/>
        </w:numPr>
        <w:ind w:left="357" w:hanging="357"/>
      </w:pPr>
      <w:r w:rsidRPr="00B8258F">
        <w:t>A capacitação deverá possuir um caráter teórico-prático aos profissionais da Contratante.</w:t>
      </w:r>
    </w:p>
    <w:p w:rsidR="00B8258F" w:rsidRPr="00B8258F" w:rsidRDefault="00B8258F" w:rsidP="00B8258F">
      <w:pPr>
        <w:numPr>
          <w:ilvl w:val="1"/>
          <w:numId w:val="2"/>
        </w:numPr>
        <w:ind w:left="357" w:hanging="357"/>
      </w:pPr>
      <w:r w:rsidRPr="00B8258F">
        <w:t>Os treinamentos deverão ser realizados de segunda a sexta-feira das 8h00 às 12h00 e das 13h00 às 17h00.</w:t>
      </w:r>
    </w:p>
    <w:p w:rsidR="00B8258F" w:rsidRPr="00B8258F" w:rsidRDefault="00B8258F" w:rsidP="00B8258F">
      <w:pPr>
        <w:numPr>
          <w:ilvl w:val="1"/>
          <w:numId w:val="2"/>
        </w:numPr>
        <w:ind w:left="357" w:hanging="357"/>
      </w:pPr>
      <w:r w:rsidRPr="00B8258F">
        <w:t>Os treinamentos serão ministrados conforme o quadro abaixo:</w:t>
      </w:r>
    </w:p>
    <w:p w:rsidR="00842E7E" w:rsidRDefault="00B8258F" w:rsidP="00B8258F">
      <w:pPr>
        <w:pStyle w:val="PargrafodaLista"/>
        <w:tabs>
          <w:tab w:val="left" w:pos="3615"/>
        </w:tabs>
        <w:ind w:left="1080"/>
      </w:pPr>
      <w:r>
        <w:tab/>
      </w:r>
    </w:p>
    <w:p w:rsidR="00B8258F" w:rsidRDefault="00B8258F" w:rsidP="00B8258F">
      <w:pPr>
        <w:pStyle w:val="PargrafodaLista"/>
        <w:tabs>
          <w:tab w:val="left" w:pos="3615"/>
        </w:tabs>
        <w:ind w:left="1080"/>
      </w:pPr>
    </w:p>
    <w:p w:rsidR="00B8258F" w:rsidRDefault="00B8258F" w:rsidP="00B8258F">
      <w:pPr>
        <w:pStyle w:val="PargrafodaLista"/>
        <w:tabs>
          <w:tab w:val="left" w:pos="3615"/>
        </w:tabs>
        <w:ind w:left="1080"/>
      </w:pPr>
    </w:p>
    <w:tbl>
      <w:tblPr>
        <w:tblStyle w:val="Tabelacomgrade"/>
        <w:tblW w:w="9780" w:type="dxa"/>
        <w:tblInd w:w="250" w:type="dxa"/>
        <w:tblLook w:val="04A0" w:firstRow="1" w:lastRow="0" w:firstColumn="1" w:lastColumn="0" w:noHBand="0" w:noVBand="1"/>
      </w:tblPr>
      <w:tblGrid>
        <w:gridCol w:w="850"/>
        <w:gridCol w:w="7371"/>
        <w:gridCol w:w="1559"/>
      </w:tblGrid>
      <w:tr w:rsidR="00B8258F" w:rsidRPr="00986451" w:rsidTr="00B8258F">
        <w:trPr>
          <w:trHeight w:val="393"/>
        </w:trPr>
        <w:tc>
          <w:tcPr>
            <w:tcW w:w="850" w:type="dxa"/>
            <w:vAlign w:val="center"/>
          </w:tcPr>
          <w:p w:rsidR="00B8258F" w:rsidRPr="00986451" w:rsidRDefault="00B8258F" w:rsidP="00B8258F">
            <w:pPr>
              <w:jc w:val="center"/>
              <w:rPr>
                <w:b/>
              </w:rPr>
            </w:pPr>
            <w:r w:rsidRPr="00986451">
              <w:rPr>
                <w:b/>
              </w:rPr>
              <w:t>Item</w:t>
            </w:r>
          </w:p>
        </w:tc>
        <w:tc>
          <w:tcPr>
            <w:tcW w:w="7371" w:type="dxa"/>
            <w:vAlign w:val="center"/>
          </w:tcPr>
          <w:p w:rsidR="00B8258F" w:rsidRPr="00986451" w:rsidRDefault="00B8258F" w:rsidP="00B8258F">
            <w:pPr>
              <w:jc w:val="center"/>
              <w:rPr>
                <w:b/>
              </w:rPr>
            </w:pPr>
            <w:r w:rsidRPr="00986451">
              <w:rPr>
                <w:b/>
              </w:rPr>
              <w:t>Descrição</w:t>
            </w:r>
          </w:p>
        </w:tc>
        <w:tc>
          <w:tcPr>
            <w:tcW w:w="1559" w:type="dxa"/>
            <w:vAlign w:val="center"/>
          </w:tcPr>
          <w:p w:rsidR="00B8258F" w:rsidRPr="00986451" w:rsidRDefault="00B8258F" w:rsidP="00B8258F">
            <w:pPr>
              <w:jc w:val="center"/>
              <w:rPr>
                <w:b/>
              </w:rPr>
            </w:pPr>
            <w:r w:rsidRPr="00986451">
              <w:rPr>
                <w:b/>
              </w:rPr>
              <w:t xml:space="preserve">Quantidade </w:t>
            </w:r>
            <w:r>
              <w:rPr>
                <w:b/>
              </w:rPr>
              <w:t>de Participantes</w:t>
            </w:r>
          </w:p>
        </w:tc>
      </w:tr>
      <w:tr w:rsidR="00B8258F" w:rsidTr="00B8258F">
        <w:trPr>
          <w:trHeight w:val="310"/>
        </w:trPr>
        <w:tc>
          <w:tcPr>
            <w:tcW w:w="850" w:type="dxa"/>
            <w:vAlign w:val="center"/>
          </w:tcPr>
          <w:p w:rsidR="00B8258F" w:rsidRDefault="00B8258F" w:rsidP="00B8258F">
            <w:pPr>
              <w:jc w:val="center"/>
            </w:pPr>
            <w:proofErr w:type="gramStart"/>
            <w:r>
              <w:t>1</w:t>
            </w:r>
            <w:proofErr w:type="gramEnd"/>
          </w:p>
        </w:tc>
        <w:tc>
          <w:tcPr>
            <w:tcW w:w="7371" w:type="dxa"/>
            <w:vAlign w:val="center"/>
          </w:tcPr>
          <w:p w:rsidR="00B8258F" w:rsidRDefault="00B8258F" w:rsidP="00B8258F">
            <w:r>
              <w:t xml:space="preserve">Treinamento em COBIT </w:t>
            </w:r>
            <w:proofErr w:type="gramStart"/>
            <w:r>
              <w:t>5</w:t>
            </w:r>
            <w:proofErr w:type="gramEnd"/>
            <w:r>
              <w:t xml:space="preserve"> com a inclusão </w:t>
            </w:r>
            <w:r w:rsidR="00581C2A">
              <w:t xml:space="preserve">de </w:t>
            </w:r>
            <w:r>
              <w:t>Vouchers de certificação Foundation para cada um dos participantes.</w:t>
            </w:r>
          </w:p>
        </w:tc>
        <w:tc>
          <w:tcPr>
            <w:tcW w:w="1559" w:type="dxa"/>
            <w:vAlign w:val="center"/>
          </w:tcPr>
          <w:p w:rsidR="00B8258F" w:rsidRDefault="00B8258F" w:rsidP="00B8258F">
            <w:pPr>
              <w:jc w:val="center"/>
            </w:pPr>
            <w:proofErr w:type="gramStart"/>
            <w:r>
              <w:t>4</w:t>
            </w:r>
            <w:proofErr w:type="gramEnd"/>
          </w:p>
        </w:tc>
      </w:tr>
      <w:tr w:rsidR="00B8258F" w:rsidTr="00B8258F">
        <w:trPr>
          <w:trHeight w:val="310"/>
        </w:trPr>
        <w:tc>
          <w:tcPr>
            <w:tcW w:w="850" w:type="dxa"/>
            <w:vAlign w:val="center"/>
          </w:tcPr>
          <w:p w:rsidR="00B8258F" w:rsidRDefault="00B8258F" w:rsidP="00B8258F">
            <w:pPr>
              <w:jc w:val="center"/>
            </w:pPr>
            <w:proofErr w:type="gramStart"/>
            <w:r>
              <w:t>2</w:t>
            </w:r>
            <w:proofErr w:type="gramEnd"/>
          </w:p>
        </w:tc>
        <w:tc>
          <w:tcPr>
            <w:tcW w:w="7371" w:type="dxa"/>
            <w:vAlign w:val="center"/>
          </w:tcPr>
          <w:p w:rsidR="00B8258F" w:rsidRDefault="00B8258F" w:rsidP="00B8258F">
            <w:r>
              <w:t xml:space="preserve">Treinamento em ITIL V3 2011 com a inclusão </w:t>
            </w:r>
            <w:r w:rsidR="00581C2A">
              <w:t xml:space="preserve">de </w:t>
            </w:r>
            <w:r>
              <w:t>Vouchers de certificação Foundation para cada um dos participantes.</w:t>
            </w:r>
          </w:p>
        </w:tc>
        <w:tc>
          <w:tcPr>
            <w:tcW w:w="1559" w:type="dxa"/>
            <w:vAlign w:val="center"/>
          </w:tcPr>
          <w:p w:rsidR="00B8258F" w:rsidRDefault="00B8258F" w:rsidP="00B8258F">
            <w:pPr>
              <w:jc w:val="center"/>
            </w:pPr>
            <w:proofErr w:type="gramStart"/>
            <w:r>
              <w:t>4</w:t>
            </w:r>
            <w:proofErr w:type="gramEnd"/>
          </w:p>
        </w:tc>
      </w:tr>
      <w:tr w:rsidR="00B8258F" w:rsidTr="00B8258F">
        <w:trPr>
          <w:trHeight w:val="327"/>
        </w:trPr>
        <w:tc>
          <w:tcPr>
            <w:tcW w:w="850" w:type="dxa"/>
            <w:vAlign w:val="center"/>
          </w:tcPr>
          <w:p w:rsidR="00B8258F" w:rsidRDefault="00B8258F" w:rsidP="00B8258F">
            <w:pPr>
              <w:jc w:val="center"/>
            </w:pPr>
            <w:proofErr w:type="gramStart"/>
            <w:r>
              <w:t>3</w:t>
            </w:r>
            <w:proofErr w:type="gramEnd"/>
          </w:p>
        </w:tc>
        <w:tc>
          <w:tcPr>
            <w:tcW w:w="7371" w:type="dxa"/>
            <w:vAlign w:val="center"/>
          </w:tcPr>
          <w:p w:rsidR="00B8258F" w:rsidRDefault="00B8258F" w:rsidP="00B8258F">
            <w:r>
              <w:t>Treinamento em SCRUM.</w:t>
            </w:r>
          </w:p>
        </w:tc>
        <w:tc>
          <w:tcPr>
            <w:tcW w:w="1559" w:type="dxa"/>
            <w:vAlign w:val="center"/>
          </w:tcPr>
          <w:p w:rsidR="00B8258F" w:rsidRDefault="00B8258F" w:rsidP="00B8258F">
            <w:pPr>
              <w:jc w:val="center"/>
            </w:pPr>
            <w:proofErr w:type="gramStart"/>
            <w:r>
              <w:t>4</w:t>
            </w:r>
            <w:proofErr w:type="gramEnd"/>
          </w:p>
        </w:tc>
      </w:tr>
    </w:tbl>
    <w:p w:rsidR="00B8258F" w:rsidRDefault="00B8258F" w:rsidP="00B8258F">
      <w:pPr>
        <w:pStyle w:val="PargrafodaLista"/>
        <w:tabs>
          <w:tab w:val="left" w:pos="3615"/>
        </w:tabs>
        <w:ind w:left="1080"/>
      </w:pPr>
    </w:p>
    <w:p w:rsidR="006373C8" w:rsidRPr="00185B62" w:rsidRDefault="006373C8" w:rsidP="006373C8">
      <w:pPr>
        <w:numPr>
          <w:ilvl w:val="0"/>
          <w:numId w:val="2"/>
        </w:numPr>
        <w:ind w:left="357" w:hanging="357"/>
        <w:rPr>
          <w:b/>
        </w:rPr>
      </w:pPr>
      <w:r w:rsidRPr="00185B62">
        <w:rPr>
          <w:b/>
        </w:rPr>
        <w:t>FORMA DE PRESTAÇÃO DOS SERVIÇOS</w:t>
      </w:r>
    </w:p>
    <w:p w:rsidR="00AD6476" w:rsidRPr="00185B62" w:rsidRDefault="00AD6476" w:rsidP="00185B62">
      <w:pPr>
        <w:pStyle w:val="PargrafodaLista"/>
        <w:numPr>
          <w:ilvl w:val="1"/>
          <w:numId w:val="2"/>
        </w:numPr>
      </w:pPr>
      <w:bookmarkStart w:id="1" w:name="_Ref269115314"/>
      <w:r w:rsidRPr="00185B62">
        <w:rPr>
          <w:b/>
          <w:u w:val="single"/>
        </w:rPr>
        <w:t xml:space="preserve">COBIT </w:t>
      </w:r>
      <w:proofErr w:type="gramStart"/>
      <w:r w:rsidRPr="00185B62">
        <w:rPr>
          <w:b/>
          <w:u w:val="single"/>
        </w:rPr>
        <w:t>5</w:t>
      </w:r>
      <w:proofErr w:type="gramEnd"/>
      <w:r w:rsidRPr="00185B62">
        <w:rPr>
          <w:b/>
        </w:rPr>
        <w:t xml:space="preserve">: </w:t>
      </w:r>
      <w:r w:rsidRPr="00185B62">
        <w:t>Fornecer aos funcionários participantes, os conhecimentos e habilidades necessários para posterior planejamento e implantação do COBIT na HEMOBRÁS englobando o conteúdo programático mínimo abaixo.</w:t>
      </w:r>
    </w:p>
    <w:p w:rsidR="00AD6476" w:rsidRPr="00185B62" w:rsidRDefault="00AD6476" w:rsidP="00185B62">
      <w:pPr>
        <w:ind w:left="851"/>
        <w:rPr>
          <w:b/>
          <w:u w:val="single"/>
        </w:rPr>
      </w:pPr>
    </w:p>
    <w:p w:rsidR="00AD6476" w:rsidRPr="00185B62" w:rsidRDefault="00AD6476" w:rsidP="00185B62">
      <w:pPr>
        <w:pStyle w:val="PargrafodaLista"/>
        <w:numPr>
          <w:ilvl w:val="2"/>
          <w:numId w:val="2"/>
        </w:numPr>
        <w:rPr>
          <w:b/>
        </w:rPr>
      </w:pPr>
      <w:r w:rsidRPr="00185B62">
        <w:rPr>
          <w:b/>
        </w:rPr>
        <w:t>Conteúdo mínimo do curso</w:t>
      </w:r>
    </w:p>
    <w:p w:rsidR="00AD6476" w:rsidRPr="00185B62" w:rsidRDefault="00AD6476" w:rsidP="00AD6476">
      <w:pPr>
        <w:pStyle w:val="P3"/>
        <w:numPr>
          <w:ilvl w:val="0"/>
          <w:numId w:val="6"/>
        </w:numPr>
        <w:spacing w:after="120" w:line="240" w:lineRule="auto"/>
        <w:ind w:hanging="357"/>
        <w:rPr>
          <w:rStyle w:val="Forte"/>
          <w:b w:val="0"/>
          <w:bCs w:val="0"/>
        </w:rPr>
      </w:pPr>
      <w:r w:rsidRPr="00185B62">
        <w:rPr>
          <w:rStyle w:val="Forte"/>
          <w:b w:val="0"/>
        </w:rPr>
        <w:t>Introdução à Governança de TI;</w:t>
      </w:r>
    </w:p>
    <w:p w:rsidR="00AD6476" w:rsidRPr="00185B62" w:rsidRDefault="00AD6476" w:rsidP="00AD6476">
      <w:pPr>
        <w:pStyle w:val="P3"/>
        <w:numPr>
          <w:ilvl w:val="0"/>
          <w:numId w:val="6"/>
        </w:numPr>
        <w:spacing w:after="120" w:line="240" w:lineRule="auto"/>
        <w:ind w:hanging="357"/>
        <w:rPr>
          <w:rStyle w:val="Forte"/>
          <w:b w:val="0"/>
          <w:bCs w:val="0"/>
        </w:rPr>
      </w:pPr>
      <w:r w:rsidRPr="00185B62">
        <w:rPr>
          <w:rStyle w:val="Forte"/>
          <w:b w:val="0"/>
        </w:rPr>
        <w:t xml:space="preserve">Introdução ao framework </w:t>
      </w:r>
      <w:proofErr w:type="spellStart"/>
      <w:r w:rsidRPr="00185B62">
        <w:rPr>
          <w:rStyle w:val="Forte"/>
          <w:b w:val="0"/>
        </w:rPr>
        <w:t>Cobit</w:t>
      </w:r>
      <w:proofErr w:type="spellEnd"/>
      <w:r w:rsidRPr="00185B62">
        <w:rPr>
          <w:rStyle w:val="Forte"/>
          <w:b w:val="0"/>
        </w:rPr>
        <w:t>® 5;</w:t>
      </w:r>
    </w:p>
    <w:p w:rsidR="00AD6476" w:rsidRPr="00185B62" w:rsidRDefault="00AD6476" w:rsidP="00AD6476">
      <w:pPr>
        <w:pStyle w:val="P3"/>
        <w:numPr>
          <w:ilvl w:val="0"/>
          <w:numId w:val="6"/>
        </w:numPr>
        <w:spacing w:after="120" w:line="240" w:lineRule="auto"/>
        <w:ind w:hanging="357"/>
        <w:rPr>
          <w:rStyle w:val="Forte"/>
          <w:b w:val="0"/>
          <w:bCs w:val="0"/>
        </w:rPr>
      </w:pPr>
      <w:r w:rsidRPr="00185B62">
        <w:rPr>
          <w:rStyle w:val="Forte"/>
          <w:b w:val="0"/>
        </w:rPr>
        <w:t xml:space="preserve">Os componentes do </w:t>
      </w:r>
      <w:proofErr w:type="spellStart"/>
      <w:r w:rsidRPr="00185B62">
        <w:rPr>
          <w:rStyle w:val="Forte"/>
          <w:b w:val="0"/>
        </w:rPr>
        <w:t>Cobit</w:t>
      </w:r>
      <w:proofErr w:type="spellEnd"/>
      <w:r w:rsidRPr="00185B62">
        <w:rPr>
          <w:rStyle w:val="Forte"/>
          <w:b w:val="0"/>
        </w:rPr>
        <w:t>® 5;</w:t>
      </w:r>
    </w:p>
    <w:p w:rsidR="00AD6476" w:rsidRPr="00185B62" w:rsidRDefault="00AD6476" w:rsidP="00AD6476">
      <w:pPr>
        <w:pStyle w:val="P3"/>
        <w:numPr>
          <w:ilvl w:val="0"/>
          <w:numId w:val="6"/>
        </w:numPr>
        <w:spacing w:after="120" w:line="240" w:lineRule="auto"/>
        <w:ind w:hanging="357"/>
        <w:rPr>
          <w:rStyle w:val="Forte"/>
          <w:b w:val="0"/>
          <w:bCs w:val="0"/>
        </w:rPr>
      </w:pPr>
      <w:r w:rsidRPr="00185B62">
        <w:rPr>
          <w:rStyle w:val="Forte"/>
          <w:b w:val="0"/>
        </w:rPr>
        <w:t>O método de alinhamento estratégico TI-Negócio;</w:t>
      </w:r>
    </w:p>
    <w:p w:rsidR="00AD6476" w:rsidRPr="00185B62" w:rsidRDefault="00AD6476" w:rsidP="00AD6476">
      <w:pPr>
        <w:pStyle w:val="P3"/>
        <w:numPr>
          <w:ilvl w:val="0"/>
          <w:numId w:val="6"/>
        </w:numPr>
        <w:spacing w:after="120" w:line="240" w:lineRule="auto"/>
        <w:ind w:hanging="357"/>
        <w:rPr>
          <w:rStyle w:val="Forte"/>
          <w:b w:val="0"/>
          <w:bCs w:val="0"/>
        </w:rPr>
      </w:pPr>
      <w:r w:rsidRPr="00185B62">
        <w:rPr>
          <w:rStyle w:val="Forte"/>
          <w:b w:val="0"/>
        </w:rPr>
        <w:t xml:space="preserve">O modelo de maturidade do </w:t>
      </w:r>
      <w:proofErr w:type="spellStart"/>
      <w:r w:rsidRPr="00185B62">
        <w:rPr>
          <w:rStyle w:val="Forte"/>
          <w:b w:val="0"/>
        </w:rPr>
        <w:t>Cobit</w:t>
      </w:r>
      <w:proofErr w:type="spellEnd"/>
      <w:r w:rsidRPr="00185B62">
        <w:rPr>
          <w:rStyle w:val="Forte"/>
          <w:b w:val="0"/>
        </w:rPr>
        <w:t>®;</w:t>
      </w:r>
    </w:p>
    <w:p w:rsidR="00AD6476" w:rsidRPr="00185B62" w:rsidRDefault="00AD6476" w:rsidP="00AD6476">
      <w:pPr>
        <w:pStyle w:val="P3"/>
        <w:numPr>
          <w:ilvl w:val="0"/>
          <w:numId w:val="6"/>
        </w:numPr>
        <w:spacing w:after="120" w:line="240" w:lineRule="auto"/>
        <w:ind w:hanging="357"/>
        <w:rPr>
          <w:rStyle w:val="Forte"/>
          <w:b w:val="0"/>
          <w:bCs w:val="0"/>
        </w:rPr>
      </w:pPr>
      <w:r w:rsidRPr="00185B62">
        <w:rPr>
          <w:rStyle w:val="Forte"/>
          <w:b w:val="0"/>
        </w:rPr>
        <w:t xml:space="preserve">Estudo de caso – como utilizar o </w:t>
      </w:r>
      <w:proofErr w:type="spellStart"/>
      <w:r w:rsidRPr="00185B62">
        <w:rPr>
          <w:rStyle w:val="Forte"/>
          <w:b w:val="0"/>
        </w:rPr>
        <w:t>Cobit</w:t>
      </w:r>
      <w:proofErr w:type="spellEnd"/>
      <w:r w:rsidRPr="00185B62">
        <w:rPr>
          <w:rStyle w:val="Forte"/>
          <w:b w:val="0"/>
        </w:rPr>
        <w:t>® 5 para alinhar TI e negócio e avaliar a maturidade da TI;</w:t>
      </w:r>
    </w:p>
    <w:p w:rsidR="00AD6476" w:rsidRPr="00185B62" w:rsidRDefault="00AD6476" w:rsidP="00AD6476">
      <w:pPr>
        <w:pStyle w:val="P3"/>
        <w:numPr>
          <w:ilvl w:val="0"/>
          <w:numId w:val="6"/>
        </w:numPr>
        <w:spacing w:after="120" w:line="240" w:lineRule="auto"/>
        <w:ind w:hanging="357"/>
        <w:rPr>
          <w:rStyle w:val="Forte"/>
          <w:b w:val="0"/>
          <w:bCs w:val="0"/>
        </w:rPr>
      </w:pPr>
      <w:r w:rsidRPr="00185B62">
        <w:rPr>
          <w:rStyle w:val="Forte"/>
          <w:b w:val="0"/>
        </w:rPr>
        <w:t xml:space="preserve">Integração ITIL® e </w:t>
      </w:r>
      <w:proofErr w:type="spellStart"/>
      <w:r w:rsidRPr="00185B62">
        <w:rPr>
          <w:rStyle w:val="Forte"/>
          <w:b w:val="0"/>
        </w:rPr>
        <w:t>Cobit</w:t>
      </w:r>
      <w:proofErr w:type="spellEnd"/>
      <w:r w:rsidRPr="00185B62">
        <w:rPr>
          <w:rStyle w:val="Forte"/>
          <w:b w:val="0"/>
        </w:rPr>
        <w:t>® 5;</w:t>
      </w:r>
    </w:p>
    <w:p w:rsidR="00AD6476" w:rsidRPr="00185B62" w:rsidRDefault="00AD6476" w:rsidP="00185B62">
      <w:pPr>
        <w:pStyle w:val="P3"/>
        <w:numPr>
          <w:ilvl w:val="0"/>
          <w:numId w:val="6"/>
        </w:numPr>
        <w:tabs>
          <w:tab w:val="clear" w:pos="1701"/>
        </w:tabs>
        <w:spacing w:line="240" w:lineRule="auto"/>
        <w:ind w:hanging="357"/>
        <w:rPr>
          <w:rStyle w:val="Forte"/>
          <w:b w:val="0"/>
          <w:bCs w:val="0"/>
        </w:rPr>
      </w:pPr>
      <w:r w:rsidRPr="00185B62">
        <w:rPr>
          <w:rStyle w:val="Forte"/>
          <w:b w:val="0"/>
        </w:rPr>
        <w:t>Aplicação de exercícios e simulados.</w:t>
      </w:r>
    </w:p>
    <w:bookmarkEnd w:id="1"/>
    <w:p w:rsidR="00AD6476" w:rsidRPr="00185B62" w:rsidRDefault="00AD6476" w:rsidP="00185B62">
      <w:pPr>
        <w:ind w:left="851"/>
        <w:rPr>
          <w:b/>
          <w:u w:val="single"/>
        </w:rPr>
      </w:pPr>
    </w:p>
    <w:p w:rsidR="00AD6476" w:rsidRPr="00185B62" w:rsidRDefault="00AD6476" w:rsidP="00185B62">
      <w:pPr>
        <w:pStyle w:val="PargrafodaLista"/>
        <w:numPr>
          <w:ilvl w:val="2"/>
          <w:numId w:val="2"/>
        </w:numPr>
        <w:rPr>
          <w:b/>
        </w:rPr>
      </w:pPr>
      <w:r w:rsidRPr="00185B62">
        <w:rPr>
          <w:b/>
        </w:rPr>
        <w:t>Frequência e Periodicidade</w:t>
      </w:r>
    </w:p>
    <w:p w:rsidR="00AD6476" w:rsidRPr="00185B62" w:rsidRDefault="00AD6476" w:rsidP="00AD6476">
      <w:pPr>
        <w:pStyle w:val="PargrafodaLista"/>
        <w:numPr>
          <w:ilvl w:val="0"/>
          <w:numId w:val="5"/>
        </w:numPr>
        <w:tabs>
          <w:tab w:val="left" w:pos="851"/>
        </w:tabs>
        <w:spacing w:after="120" w:line="240" w:lineRule="auto"/>
        <w:contextualSpacing w:val="0"/>
        <w:outlineLvl w:val="1"/>
        <w:rPr>
          <w:vanish/>
        </w:rPr>
      </w:pPr>
    </w:p>
    <w:p w:rsidR="00AD6476" w:rsidRPr="00185B62" w:rsidRDefault="00AD6476" w:rsidP="00AD6476">
      <w:pPr>
        <w:pStyle w:val="PargrafodaLista"/>
        <w:numPr>
          <w:ilvl w:val="0"/>
          <w:numId w:val="5"/>
        </w:numPr>
        <w:tabs>
          <w:tab w:val="left" w:pos="851"/>
        </w:tabs>
        <w:spacing w:after="120" w:line="240" w:lineRule="auto"/>
        <w:contextualSpacing w:val="0"/>
        <w:outlineLvl w:val="1"/>
        <w:rPr>
          <w:vanish/>
        </w:rPr>
      </w:pPr>
    </w:p>
    <w:p w:rsidR="00AD6476" w:rsidRPr="00185B62" w:rsidRDefault="00AD6476" w:rsidP="00185B62">
      <w:pPr>
        <w:pStyle w:val="PargrafodaLista"/>
        <w:numPr>
          <w:ilvl w:val="3"/>
          <w:numId w:val="2"/>
        </w:numPr>
      </w:pPr>
      <w:r w:rsidRPr="00185B62">
        <w:t xml:space="preserve">O treinamento deverá ser executado em data a ser definida pela área de TIC da HEMOBRÁS. </w:t>
      </w:r>
    </w:p>
    <w:p w:rsidR="00AD6476" w:rsidRPr="00185B62" w:rsidRDefault="00AD6476" w:rsidP="00185B62">
      <w:pPr>
        <w:pStyle w:val="PargrafodaLista"/>
        <w:numPr>
          <w:ilvl w:val="3"/>
          <w:numId w:val="2"/>
        </w:numPr>
      </w:pPr>
      <w:r w:rsidRPr="00185B62">
        <w:t>O certificado de participação do curso só será entregue aos participantes que comparecerem no mínimo a 75% do curso.</w:t>
      </w:r>
    </w:p>
    <w:p w:rsidR="00AD6476" w:rsidRPr="00185B62" w:rsidRDefault="00AD6476" w:rsidP="00185B62">
      <w:pPr>
        <w:ind w:left="851"/>
        <w:rPr>
          <w:b/>
          <w:u w:val="single"/>
        </w:rPr>
      </w:pPr>
    </w:p>
    <w:p w:rsidR="00AD6476" w:rsidRPr="00185B62" w:rsidRDefault="00AD6476" w:rsidP="00185B62">
      <w:pPr>
        <w:pStyle w:val="PargrafodaLista"/>
        <w:numPr>
          <w:ilvl w:val="2"/>
          <w:numId w:val="2"/>
        </w:numPr>
        <w:rPr>
          <w:b/>
        </w:rPr>
      </w:pPr>
      <w:r w:rsidRPr="00185B62">
        <w:rPr>
          <w:b/>
        </w:rPr>
        <w:t>Insumos/Equipamentos a serem utilizados na Prestação Do Serviço</w:t>
      </w:r>
    </w:p>
    <w:p w:rsidR="00AD6476" w:rsidRPr="00185B62" w:rsidRDefault="00AD6476" w:rsidP="00185B62">
      <w:pPr>
        <w:pStyle w:val="PargrafodaLista"/>
        <w:numPr>
          <w:ilvl w:val="3"/>
          <w:numId w:val="2"/>
        </w:numPr>
      </w:pPr>
      <w:r w:rsidRPr="00185B62">
        <w:t>A HEMOBRÁS fornecerá:</w:t>
      </w:r>
    </w:p>
    <w:p w:rsidR="00AD6476" w:rsidRPr="00185B62" w:rsidRDefault="00AD6476" w:rsidP="00AD6476">
      <w:pPr>
        <w:pStyle w:val="P2"/>
        <w:numPr>
          <w:ilvl w:val="0"/>
          <w:numId w:val="7"/>
        </w:numPr>
        <w:tabs>
          <w:tab w:val="clear" w:pos="851"/>
        </w:tabs>
        <w:spacing w:after="120" w:line="240" w:lineRule="auto"/>
        <w:ind w:left="1701"/>
      </w:pPr>
      <w:r w:rsidRPr="00185B62">
        <w:t>Ambiente e equipamentos necessários à transferência de conhecimento.</w:t>
      </w:r>
    </w:p>
    <w:p w:rsidR="00AD6476" w:rsidRPr="00185B62" w:rsidRDefault="00AD6476" w:rsidP="00185B62">
      <w:pPr>
        <w:pStyle w:val="PargrafodaLista"/>
        <w:numPr>
          <w:ilvl w:val="3"/>
          <w:numId w:val="2"/>
        </w:numPr>
      </w:pPr>
      <w:r w:rsidRPr="00185B62">
        <w:t xml:space="preserve">A Contratada fornecerá: </w:t>
      </w:r>
    </w:p>
    <w:p w:rsidR="00AD6476" w:rsidRPr="00185B62" w:rsidRDefault="00AD6476" w:rsidP="00AD6476">
      <w:pPr>
        <w:pStyle w:val="P2"/>
        <w:numPr>
          <w:ilvl w:val="0"/>
          <w:numId w:val="8"/>
        </w:numPr>
        <w:tabs>
          <w:tab w:val="clear" w:pos="851"/>
        </w:tabs>
        <w:spacing w:after="120" w:line="240" w:lineRule="auto"/>
        <w:ind w:left="1701"/>
      </w:pPr>
      <w:r w:rsidRPr="00185B62">
        <w:t>Declaração de que, no ato da contratação, é um Centro de Treinamento Oficial APMG, e utiliza material de apoio aprovado por este órgão;</w:t>
      </w:r>
    </w:p>
    <w:p w:rsidR="00AD6476" w:rsidRPr="00185B62" w:rsidRDefault="00AD6476" w:rsidP="00AD6476">
      <w:pPr>
        <w:pStyle w:val="P2"/>
        <w:numPr>
          <w:ilvl w:val="0"/>
          <w:numId w:val="8"/>
        </w:numPr>
        <w:tabs>
          <w:tab w:val="clear" w:pos="851"/>
        </w:tabs>
        <w:spacing w:after="120" w:line="240" w:lineRule="auto"/>
        <w:ind w:left="1701"/>
      </w:pPr>
      <w:r w:rsidRPr="00185B62">
        <w:t xml:space="preserve">Livro COBIT </w:t>
      </w:r>
      <w:proofErr w:type="gramStart"/>
      <w:r w:rsidRPr="00185B62">
        <w:t>5</w:t>
      </w:r>
      <w:proofErr w:type="gramEnd"/>
      <w:r w:rsidRPr="00185B62">
        <w:t xml:space="preserve"> Framework – ISACA em Português para cada participante;</w:t>
      </w:r>
    </w:p>
    <w:p w:rsidR="00AD6476" w:rsidRPr="00185B62" w:rsidRDefault="00AD6476" w:rsidP="00AD6476">
      <w:pPr>
        <w:pStyle w:val="P2"/>
        <w:numPr>
          <w:ilvl w:val="0"/>
          <w:numId w:val="8"/>
        </w:numPr>
        <w:tabs>
          <w:tab w:val="clear" w:pos="851"/>
        </w:tabs>
        <w:spacing w:after="120" w:line="240" w:lineRule="auto"/>
        <w:ind w:left="1701"/>
      </w:pPr>
      <w:r w:rsidRPr="00185B62">
        <w:t xml:space="preserve">Instrutor treinado e com experiência em implantações COBIT </w:t>
      </w:r>
      <w:proofErr w:type="gramStart"/>
      <w:r w:rsidRPr="00185B62">
        <w:t>5</w:t>
      </w:r>
      <w:proofErr w:type="gramEnd"/>
      <w:r w:rsidRPr="00185B62">
        <w:t>;</w:t>
      </w:r>
    </w:p>
    <w:p w:rsidR="00AD6476" w:rsidRPr="00185B62" w:rsidRDefault="00AD6476" w:rsidP="00AD6476">
      <w:pPr>
        <w:pStyle w:val="P2"/>
        <w:numPr>
          <w:ilvl w:val="0"/>
          <w:numId w:val="8"/>
        </w:numPr>
        <w:tabs>
          <w:tab w:val="clear" w:pos="851"/>
        </w:tabs>
        <w:spacing w:after="120" w:line="240" w:lineRule="auto"/>
        <w:ind w:left="1701"/>
      </w:pPr>
      <w:r w:rsidRPr="00185B62">
        <w:lastRenderedPageBreak/>
        <w:t xml:space="preserve">Instrutor qualificado, com experiência em implantações COBITT </w:t>
      </w:r>
      <w:proofErr w:type="gramStart"/>
      <w:r w:rsidRPr="00185B62">
        <w:t>5</w:t>
      </w:r>
      <w:proofErr w:type="gramEnd"/>
      <w:r w:rsidRPr="00185B62">
        <w:t xml:space="preserve"> e em capacitação, além de ser Certificado em COBIT 5 - Foundation;</w:t>
      </w:r>
    </w:p>
    <w:p w:rsidR="00AD6476" w:rsidRPr="00185B62" w:rsidRDefault="00AD6476" w:rsidP="00AD6476">
      <w:pPr>
        <w:pStyle w:val="P2"/>
        <w:numPr>
          <w:ilvl w:val="0"/>
          <w:numId w:val="8"/>
        </w:numPr>
        <w:tabs>
          <w:tab w:val="clear" w:pos="851"/>
        </w:tabs>
        <w:spacing w:after="120" w:line="240" w:lineRule="auto"/>
        <w:ind w:left="1701"/>
      </w:pPr>
      <w:r w:rsidRPr="00185B62">
        <w:t>Material Didático impresso para acompanhamento do curso para cada participante;</w:t>
      </w:r>
    </w:p>
    <w:p w:rsidR="00AD6476" w:rsidRPr="00185B62" w:rsidRDefault="00AD6476" w:rsidP="00AD6476">
      <w:pPr>
        <w:pStyle w:val="P2"/>
        <w:numPr>
          <w:ilvl w:val="0"/>
          <w:numId w:val="8"/>
        </w:numPr>
        <w:tabs>
          <w:tab w:val="clear" w:pos="851"/>
        </w:tabs>
        <w:spacing w:after="120" w:line="240" w:lineRule="auto"/>
        <w:ind w:left="1701"/>
      </w:pPr>
      <w:r w:rsidRPr="00185B62">
        <w:t>Certificado de participação do curso;</w:t>
      </w:r>
    </w:p>
    <w:p w:rsidR="00AD6476" w:rsidRPr="00185B62" w:rsidRDefault="00AD6476" w:rsidP="00AD6476">
      <w:pPr>
        <w:pStyle w:val="P2"/>
        <w:numPr>
          <w:ilvl w:val="0"/>
          <w:numId w:val="8"/>
        </w:numPr>
        <w:tabs>
          <w:tab w:val="clear" w:pos="851"/>
        </w:tabs>
        <w:spacing w:after="120" w:line="240" w:lineRule="auto"/>
        <w:ind w:left="1701"/>
      </w:pPr>
      <w:r w:rsidRPr="00185B62">
        <w:t>Lista de Presença;</w:t>
      </w:r>
    </w:p>
    <w:p w:rsidR="00AD6476" w:rsidRPr="00185B62" w:rsidRDefault="00AD6476" w:rsidP="00AD6476">
      <w:pPr>
        <w:pStyle w:val="P2"/>
        <w:numPr>
          <w:ilvl w:val="0"/>
          <w:numId w:val="8"/>
        </w:numPr>
        <w:tabs>
          <w:tab w:val="clear" w:pos="851"/>
        </w:tabs>
        <w:spacing w:after="120" w:line="240" w:lineRule="auto"/>
        <w:ind w:left="1701"/>
      </w:pPr>
      <w:r w:rsidRPr="00185B62">
        <w:t xml:space="preserve">Simulados para certificação COBIT </w:t>
      </w:r>
      <w:proofErr w:type="gramStart"/>
      <w:r w:rsidRPr="00185B62">
        <w:t>5</w:t>
      </w:r>
      <w:proofErr w:type="gramEnd"/>
      <w:r w:rsidRPr="00185B62">
        <w:t>;</w:t>
      </w:r>
    </w:p>
    <w:p w:rsidR="00AD6476" w:rsidRPr="00185B62" w:rsidRDefault="00AD6476" w:rsidP="00AD6476">
      <w:pPr>
        <w:pStyle w:val="P2"/>
        <w:numPr>
          <w:ilvl w:val="0"/>
          <w:numId w:val="8"/>
        </w:numPr>
        <w:tabs>
          <w:tab w:val="clear" w:pos="851"/>
        </w:tabs>
        <w:spacing w:after="120" w:line="240" w:lineRule="auto"/>
        <w:ind w:left="1701"/>
      </w:pPr>
      <w:r w:rsidRPr="00185B62">
        <w:t xml:space="preserve">04 (quatro) Vouchers para Certificação COBIT </w:t>
      </w:r>
      <w:proofErr w:type="gramStart"/>
      <w:r w:rsidRPr="00185B62">
        <w:t>5</w:t>
      </w:r>
      <w:proofErr w:type="gramEnd"/>
      <w:r w:rsidRPr="00185B62">
        <w:t>.</w:t>
      </w:r>
    </w:p>
    <w:p w:rsidR="00AD6476" w:rsidRPr="00185B62" w:rsidRDefault="00AD6476" w:rsidP="00AD6476">
      <w:pPr>
        <w:pStyle w:val="P2"/>
        <w:tabs>
          <w:tab w:val="clear" w:pos="851"/>
        </w:tabs>
        <w:spacing w:after="120" w:line="240" w:lineRule="auto"/>
      </w:pPr>
    </w:p>
    <w:p w:rsidR="00AD6476" w:rsidRPr="00AD28BE" w:rsidRDefault="00AD6476" w:rsidP="00AD28BE">
      <w:pPr>
        <w:pStyle w:val="PargrafodaLista"/>
        <w:numPr>
          <w:ilvl w:val="2"/>
          <w:numId w:val="2"/>
        </w:numPr>
        <w:rPr>
          <w:b/>
        </w:rPr>
      </w:pPr>
      <w:r w:rsidRPr="00185B62">
        <w:rPr>
          <w:b/>
        </w:rPr>
        <w:t xml:space="preserve">Carga Horária Mínima: </w:t>
      </w:r>
      <w:r w:rsidRPr="00AD28BE">
        <w:t>24h</w:t>
      </w:r>
    </w:p>
    <w:p w:rsidR="00AD6476" w:rsidRPr="00185B62" w:rsidRDefault="00AD6476" w:rsidP="00AD6476">
      <w:pPr>
        <w:pStyle w:val="P2"/>
        <w:tabs>
          <w:tab w:val="clear" w:pos="851"/>
        </w:tabs>
        <w:spacing w:after="120" w:line="240" w:lineRule="auto"/>
        <w:ind w:left="851" w:firstLine="0"/>
      </w:pPr>
    </w:p>
    <w:p w:rsidR="00AD6476" w:rsidRPr="00AD28BE" w:rsidRDefault="00AD6476" w:rsidP="00AD28BE">
      <w:pPr>
        <w:pStyle w:val="PargrafodaLista"/>
        <w:numPr>
          <w:ilvl w:val="1"/>
          <w:numId w:val="2"/>
        </w:numPr>
      </w:pPr>
      <w:r w:rsidRPr="00AD28BE">
        <w:rPr>
          <w:b/>
          <w:u w:val="single"/>
        </w:rPr>
        <w:t>ITIL V3 2011</w:t>
      </w:r>
      <w:r w:rsidRPr="00AD28BE">
        <w:t>: Fornecer aos funcionários participantes, os conhecimentos e habilidades necessários para posterior planejamento e implantação do ITIL na HEMOBRÁS englobando o conteúdo programático mínimo abaixo.</w:t>
      </w:r>
    </w:p>
    <w:p w:rsidR="00185B62" w:rsidRPr="00185B62" w:rsidRDefault="00185B62" w:rsidP="00185B62">
      <w:pPr>
        <w:ind w:left="851"/>
        <w:rPr>
          <w:u w:val="single"/>
        </w:rPr>
      </w:pPr>
    </w:p>
    <w:p w:rsidR="00AD6476" w:rsidRPr="00AD28BE" w:rsidRDefault="00AD6476" w:rsidP="00AD28BE">
      <w:pPr>
        <w:pStyle w:val="PargrafodaLista"/>
        <w:numPr>
          <w:ilvl w:val="2"/>
          <w:numId w:val="2"/>
        </w:numPr>
        <w:rPr>
          <w:b/>
        </w:rPr>
      </w:pPr>
      <w:r w:rsidRPr="00AD28BE">
        <w:rPr>
          <w:b/>
        </w:rPr>
        <w:t>Conteúdo mínimo do curso</w:t>
      </w:r>
    </w:p>
    <w:p w:rsidR="00AD6476" w:rsidRPr="00AD28BE" w:rsidRDefault="00AD6476" w:rsidP="00AD28BE">
      <w:pPr>
        <w:pStyle w:val="P3"/>
        <w:numPr>
          <w:ilvl w:val="0"/>
          <w:numId w:val="6"/>
        </w:numPr>
        <w:tabs>
          <w:tab w:val="clear" w:pos="1701"/>
        </w:tabs>
        <w:spacing w:line="240" w:lineRule="auto"/>
        <w:ind w:hanging="357"/>
        <w:rPr>
          <w:rStyle w:val="Forte"/>
          <w:b w:val="0"/>
        </w:rPr>
      </w:pPr>
      <w:r w:rsidRPr="00AD28BE">
        <w:rPr>
          <w:rStyle w:val="Forte"/>
          <w:b w:val="0"/>
        </w:rPr>
        <w:t>Introdução e Fundamentos do ITIL 2011.</w:t>
      </w:r>
    </w:p>
    <w:p w:rsidR="00AD6476" w:rsidRPr="00AD28BE" w:rsidRDefault="00AD6476" w:rsidP="00AD28BE">
      <w:pPr>
        <w:pStyle w:val="P3"/>
        <w:numPr>
          <w:ilvl w:val="0"/>
          <w:numId w:val="6"/>
        </w:numPr>
        <w:tabs>
          <w:tab w:val="clear" w:pos="1701"/>
        </w:tabs>
        <w:spacing w:line="240" w:lineRule="auto"/>
        <w:ind w:hanging="357"/>
        <w:rPr>
          <w:rStyle w:val="Forte"/>
          <w:b w:val="0"/>
        </w:rPr>
      </w:pPr>
      <w:r w:rsidRPr="00AD28BE">
        <w:rPr>
          <w:rStyle w:val="Forte"/>
          <w:b w:val="0"/>
        </w:rPr>
        <w:t>Gerenciamento de Serviço como uma Prática.</w:t>
      </w:r>
    </w:p>
    <w:p w:rsidR="00AD6476" w:rsidRPr="00AD28BE" w:rsidRDefault="00AD6476" w:rsidP="00AD28BE">
      <w:pPr>
        <w:pStyle w:val="P3"/>
        <w:numPr>
          <w:ilvl w:val="0"/>
          <w:numId w:val="6"/>
        </w:numPr>
        <w:tabs>
          <w:tab w:val="clear" w:pos="1701"/>
        </w:tabs>
        <w:spacing w:line="240" w:lineRule="auto"/>
        <w:ind w:hanging="357"/>
        <w:rPr>
          <w:rStyle w:val="Forte"/>
          <w:b w:val="0"/>
        </w:rPr>
      </w:pPr>
      <w:r w:rsidRPr="00AD28BE">
        <w:rPr>
          <w:rStyle w:val="Forte"/>
          <w:b w:val="0"/>
        </w:rPr>
        <w:t>Ciclo de Vida do Serviço.</w:t>
      </w:r>
    </w:p>
    <w:p w:rsidR="00AD6476" w:rsidRPr="00AD28BE" w:rsidRDefault="00AD6476" w:rsidP="00AD28BE">
      <w:pPr>
        <w:pStyle w:val="P3"/>
        <w:numPr>
          <w:ilvl w:val="0"/>
          <w:numId w:val="6"/>
        </w:numPr>
        <w:tabs>
          <w:tab w:val="clear" w:pos="1701"/>
        </w:tabs>
        <w:spacing w:line="240" w:lineRule="auto"/>
        <w:ind w:hanging="357"/>
        <w:rPr>
          <w:rStyle w:val="Forte"/>
          <w:b w:val="0"/>
        </w:rPr>
      </w:pPr>
      <w:r w:rsidRPr="00AD28BE">
        <w:rPr>
          <w:rStyle w:val="Forte"/>
          <w:b w:val="0"/>
        </w:rPr>
        <w:t>Estratégia do Serviço.</w:t>
      </w:r>
    </w:p>
    <w:p w:rsidR="00AD6476" w:rsidRPr="00AD28BE" w:rsidRDefault="00AD6476" w:rsidP="00AD28BE">
      <w:pPr>
        <w:pStyle w:val="P3"/>
        <w:numPr>
          <w:ilvl w:val="0"/>
          <w:numId w:val="6"/>
        </w:numPr>
        <w:tabs>
          <w:tab w:val="clear" w:pos="1701"/>
        </w:tabs>
        <w:spacing w:line="240" w:lineRule="auto"/>
        <w:ind w:hanging="357"/>
        <w:rPr>
          <w:rStyle w:val="Forte"/>
          <w:b w:val="0"/>
        </w:rPr>
      </w:pPr>
      <w:r w:rsidRPr="00AD28BE">
        <w:rPr>
          <w:rStyle w:val="Forte"/>
          <w:b w:val="0"/>
        </w:rPr>
        <w:t>Desenho do Serviço.</w:t>
      </w:r>
    </w:p>
    <w:p w:rsidR="00AD6476" w:rsidRPr="00AD28BE" w:rsidRDefault="00AD6476" w:rsidP="00AD28BE">
      <w:pPr>
        <w:pStyle w:val="P3"/>
        <w:numPr>
          <w:ilvl w:val="0"/>
          <w:numId w:val="6"/>
        </w:numPr>
        <w:tabs>
          <w:tab w:val="clear" w:pos="1701"/>
        </w:tabs>
        <w:spacing w:line="240" w:lineRule="auto"/>
        <w:ind w:hanging="357"/>
        <w:rPr>
          <w:rStyle w:val="Forte"/>
          <w:b w:val="0"/>
        </w:rPr>
      </w:pPr>
      <w:r w:rsidRPr="00AD28BE">
        <w:rPr>
          <w:rStyle w:val="Forte"/>
          <w:b w:val="0"/>
        </w:rPr>
        <w:t>Transição de Serviço.</w:t>
      </w:r>
    </w:p>
    <w:p w:rsidR="00AD6476" w:rsidRPr="00AD28BE" w:rsidRDefault="00AD6476" w:rsidP="00AD28BE">
      <w:pPr>
        <w:pStyle w:val="P3"/>
        <w:numPr>
          <w:ilvl w:val="0"/>
          <w:numId w:val="6"/>
        </w:numPr>
        <w:tabs>
          <w:tab w:val="clear" w:pos="1701"/>
        </w:tabs>
        <w:spacing w:line="240" w:lineRule="auto"/>
        <w:ind w:hanging="357"/>
        <w:rPr>
          <w:rStyle w:val="Forte"/>
          <w:b w:val="0"/>
        </w:rPr>
      </w:pPr>
      <w:r w:rsidRPr="00AD28BE">
        <w:rPr>
          <w:rStyle w:val="Forte"/>
          <w:b w:val="0"/>
        </w:rPr>
        <w:t>Operação de Serviço.</w:t>
      </w:r>
    </w:p>
    <w:p w:rsidR="00AD6476" w:rsidRPr="00AD28BE" w:rsidRDefault="00AD6476" w:rsidP="00AD28BE">
      <w:pPr>
        <w:pStyle w:val="P3"/>
        <w:numPr>
          <w:ilvl w:val="0"/>
          <w:numId w:val="6"/>
        </w:numPr>
        <w:tabs>
          <w:tab w:val="clear" w:pos="1701"/>
        </w:tabs>
        <w:spacing w:line="240" w:lineRule="auto"/>
        <w:ind w:hanging="357"/>
        <w:rPr>
          <w:rStyle w:val="Forte"/>
          <w:b w:val="0"/>
        </w:rPr>
      </w:pPr>
      <w:r w:rsidRPr="00AD28BE">
        <w:rPr>
          <w:rStyle w:val="Forte"/>
          <w:b w:val="0"/>
        </w:rPr>
        <w:t>Melhoria Contínua de Serviço.</w:t>
      </w:r>
    </w:p>
    <w:p w:rsidR="00AD6476" w:rsidRPr="00AD28BE" w:rsidRDefault="00AD6476" w:rsidP="00AD28BE">
      <w:pPr>
        <w:pStyle w:val="P3"/>
        <w:numPr>
          <w:ilvl w:val="0"/>
          <w:numId w:val="6"/>
        </w:numPr>
        <w:tabs>
          <w:tab w:val="clear" w:pos="1701"/>
        </w:tabs>
        <w:spacing w:line="240" w:lineRule="auto"/>
        <w:ind w:hanging="357"/>
        <w:rPr>
          <w:rStyle w:val="Forte"/>
          <w:b w:val="0"/>
        </w:rPr>
      </w:pPr>
      <w:r w:rsidRPr="00AD28BE">
        <w:rPr>
          <w:rStyle w:val="Forte"/>
          <w:b w:val="0"/>
        </w:rPr>
        <w:t>Exemplos de implantação de casos reais para o reforço e fixação dos conceitos e metodologia do ITIL.</w:t>
      </w:r>
    </w:p>
    <w:p w:rsidR="00AD6476" w:rsidRPr="00185B62" w:rsidRDefault="00AD6476" w:rsidP="00AD6476">
      <w:pPr>
        <w:pStyle w:val="P3"/>
        <w:tabs>
          <w:tab w:val="clear" w:pos="1701"/>
        </w:tabs>
        <w:spacing w:after="120" w:line="240" w:lineRule="auto"/>
        <w:rPr>
          <w:rStyle w:val="Forte"/>
          <w:b w:val="0"/>
          <w:bCs w:val="0"/>
        </w:rPr>
      </w:pPr>
    </w:p>
    <w:p w:rsidR="00AD6476" w:rsidRPr="00AD28BE" w:rsidRDefault="00AD6476" w:rsidP="00AD28BE">
      <w:pPr>
        <w:pStyle w:val="PargrafodaLista"/>
        <w:numPr>
          <w:ilvl w:val="2"/>
          <w:numId w:val="2"/>
        </w:numPr>
        <w:rPr>
          <w:b/>
        </w:rPr>
      </w:pPr>
      <w:r w:rsidRPr="00AD28BE">
        <w:rPr>
          <w:b/>
        </w:rPr>
        <w:t>Frequência e Periodicidade</w:t>
      </w:r>
    </w:p>
    <w:p w:rsidR="00AD6476" w:rsidRPr="00185B62" w:rsidRDefault="00AD6476" w:rsidP="00AD6476">
      <w:pPr>
        <w:pStyle w:val="PargrafodaLista"/>
        <w:numPr>
          <w:ilvl w:val="0"/>
          <w:numId w:val="5"/>
        </w:numPr>
        <w:tabs>
          <w:tab w:val="left" w:pos="851"/>
        </w:tabs>
        <w:spacing w:after="120" w:line="240" w:lineRule="auto"/>
        <w:contextualSpacing w:val="0"/>
        <w:outlineLvl w:val="1"/>
        <w:rPr>
          <w:vanish/>
        </w:rPr>
      </w:pPr>
    </w:p>
    <w:p w:rsidR="00AD6476" w:rsidRPr="00185B62" w:rsidRDefault="00AD6476" w:rsidP="00AD6476">
      <w:pPr>
        <w:pStyle w:val="PargrafodaLista"/>
        <w:numPr>
          <w:ilvl w:val="0"/>
          <w:numId w:val="5"/>
        </w:numPr>
        <w:tabs>
          <w:tab w:val="left" w:pos="851"/>
        </w:tabs>
        <w:spacing w:after="120" w:line="240" w:lineRule="auto"/>
        <w:contextualSpacing w:val="0"/>
        <w:outlineLvl w:val="1"/>
        <w:rPr>
          <w:vanish/>
        </w:rPr>
      </w:pPr>
    </w:p>
    <w:p w:rsidR="00AD6476" w:rsidRPr="00185B62" w:rsidRDefault="00AD6476" w:rsidP="00AD28BE">
      <w:pPr>
        <w:pStyle w:val="PargrafodaLista"/>
        <w:numPr>
          <w:ilvl w:val="3"/>
          <w:numId w:val="2"/>
        </w:numPr>
      </w:pPr>
      <w:r w:rsidRPr="00185B62">
        <w:t xml:space="preserve">O treinamento deverá ser executado em data a ser definida pela área de TIC da HEMOBRÁS. </w:t>
      </w:r>
    </w:p>
    <w:p w:rsidR="00AD6476" w:rsidRPr="00185B62" w:rsidRDefault="00AD6476" w:rsidP="0000471A">
      <w:pPr>
        <w:pStyle w:val="PargrafodaLista"/>
        <w:numPr>
          <w:ilvl w:val="3"/>
          <w:numId w:val="2"/>
        </w:numPr>
      </w:pPr>
      <w:r w:rsidRPr="00185B62">
        <w:t>O certificado de participação do curso só será entregue aos participantes que comparecerem no mínimo a 75% do curso.</w:t>
      </w:r>
    </w:p>
    <w:p w:rsidR="00AD6476" w:rsidRPr="00185B62" w:rsidRDefault="00AD6476" w:rsidP="0000471A">
      <w:pPr>
        <w:pStyle w:val="P2"/>
        <w:tabs>
          <w:tab w:val="clear" w:pos="851"/>
        </w:tabs>
        <w:spacing w:line="240" w:lineRule="auto"/>
        <w:ind w:left="851" w:firstLine="0"/>
      </w:pPr>
    </w:p>
    <w:p w:rsidR="00AD6476" w:rsidRPr="00AD28BE" w:rsidRDefault="00AD6476" w:rsidP="00AD28BE">
      <w:pPr>
        <w:pStyle w:val="PargrafodaLista"/>
        <w:numPr>
          <w:ilvl w:val="2"/>
          <w:numId w:val="2"/>
        </w:numPr>
        <w:rPr>
          <w:b/>
        </w:rPr>
      </w:pPr>
      <w:r w:rsidRPr="00AD28BE">
        <w:rPr>
          <w:b/>
        </w:rPr>
        <w:t>Insumos/Equipamentos a serem utilizados na Prestação Do Serviço</w:t>
      </w:r>
    </w:p>
    <w:p w:rsidR="00AD6476" w:rsidRPr="00185B62" w:rsidRDefault="00AD6476" w:rsidP="00AD28BE">
      <w:pPr>
        <w:pStyle w:val="PargrafodaLista"/>
        <w:numPr>
          <w:ilvl w:val="3"/>
          <w:numId w:val="2"/>
        </w:numPr>
      </w:pPr>
      <w:r w:rsidRPr="00185B62">
        <w:t>A HEMOBRÁS fornecerá:</w:t>
      </w:r>
    </w:p>
    <w:p w:rsidR="00AD6476" w:rsidRPr="00185B62" w:rsidRDefault="00AD6476" w:rsidP="00AD6476">
      <w:pPr>
        <w:pStyle w:val="P2"/>
        <w:numPr>
          <w:ilvl w:val="0"/>
          <w:numId w:val="7"/>
        </w:numPr>
        <w:tabs>
          <w:tab w:val="clear" w:pos="851"/>
        </w:tabs>
        <w:spacing w:after="120" w:line="240" w:lineRule="auto"/>
        <w:ind w:left="1701"/>
      </w:pPr>
      <w:r w:rsidRPr="00185B62">
        <w:t>Ambiente e equipamentos necessários à transferência de conhecimento.</w:t>
      </w:r>
    </w:p>
    <w:p w:rsidR="00AD6476" w:rsidRPr="00185B62" w:rsidRDefault="00AD6476" w:rsidP="00AD28BE">
      <w:pPr>
        <w:pStyle w:val="PargrafodaLista"/>
        <w:numPr>
          <w:ilvl w:val="3"/>
          <w:numId w:val="2"/>
        </w:numPr>
      </w:pPr>
      <w:r w:rsidRPr="00185B62">
        <w:t xml:space="preserve">A Contratada fornecerá: </w:t>
      </w:r>
    </w:p>
    <w:p w:rsidR="00AD6476" w:rsidRPr="00185B62" w:rsidRDefault="00AD6476" w:rsidP="00AD6476">
      <w:pPr>
        <w:pStyle w:val="P2"/>
        <w:numPr>
          <w:ilvl w:val="0"/>
          <w:numId w:val="8"/>
        </w:numPr>
        <w:tabs>
          <w:tab w:val="clear" w:pos="851"/>
        </w:tabs>
        <w:spacing w:after="120" w:line="240" w:lineRule="auto"/>
        <w:ind w:left="1701"/>
      </w:pPr>
      <w:r w:rsidRPr="00185B62">
        <w:t xml:space="preserve">Declaração de que, no ato da contratação, é um Centro de Treinamento Oficial </w:t>
      </w:r>
      <w:r w:rsidR="000372D5" w:rsidRPr="000372D5">
        <w:t>AXELOS</w:t>
      </w:r>
      <w:r w:rsidRPr="00185B62">
        <w:t xml:space="preserve">, ou um Centro de Treinamento Oficial </w:t>
      </w:r>
      <w:proofErr w:type="spellStart"/>
      <w:proofErr w:type="gramStart"/>
      <w:r w:rsidR="000372D5" w:rsidRPr="000372D5">
        <w:t>PeopleCert</w:t>
      </w:r>
      <w:proofErr w:type="spellEnd"/>
      <w:proofErr w:type="gramEnd"/>
      <w:r w:rsidRPr="00185B62">
        <w:t>, e utiliza material de apoio exclusivo destes órgãos certificadores;</w:t>
      </w:r>
    </w:p>
    <w:p w:rsidR="00AD6476" w:rsidRPr="00185B62" w:rsidRDefault="00AD6476" w:rsidP="00AD6476">
      <w:pPr>
        <w:pStyle w:val="P2"/>
        <w:numPr>
          <w:ilvl w:val="0"/>
          <w:numId w:val="8"/>
        </w:numPr>
        <w:tabs>
          <w:tab w:val="clear" w:pos="851"/>
        </w:tabs>
        <w:spacing w:after="120" w:line="240" w:lineRule="auto"/>
        <w:ind w:left="1701"/>
      </w:pPr>
      <w:r w:rsidRPr="00185B62">
        <w:t>Instrutor qualificado, com experiência em implantações ITIL V3 2011 e em capacitação, além de ser Certificado em ITIL V3 - Foundation;</w:t>
      </w:r>
    </w:p>
    <w:p w:rsidR="00AD6476" w:rsidRPr="00185B62" w:rsidRDefault="00AD6476" w:rsidP="00AD6476">
      <w:pPr>
        <w:pStyle w:val="P2"/>
        <w:numPr>
          <w:ilvl w:val="0"/>
          <w:numId w:val="8"/>
        </w:numPr>
        <w:tabs>
          <w:tab w:val="clear" w:pos="851"/>
        </w:tabs>
        <w:spacing w:after="120" w:line="240" w:lineRule="auto"/>
        <w:ind w:left="1701"/>
      </w:pPr>
      <w:r w:rsidRPr="00185B62">
        <w:t>Material Didático impresso para acompanhamento do curso;</w:t>
      </w:r>
    </w:p>
    <w:p w:rsidR="00AD6476" w:rsidRPr="00185B62" w:rsidRDefault="00AD6476" w:rsidP="00AD6476">
      <w:pPr>
        <w:pStyle w:val="P2"/>
        <w:numPr>
          <w:ilvl w:val="0"/>
          <w:numId w:val="8"/>
        </w:numPr>
        <w:tabs>
          <w:tab w:val="clear" w:pos="851"/>
        </w:tabs>
        <w:spacing w:after="120" w:line="240" w:lineRule="auto"/>
        <w:ind w:left="1701"/>
      </w:pPr>
      <w:r w:rsidRPr="00185B62">
        <w:t>Certificado de participação do curso;</w:t>
      </w:r>
    </w:p>
    <w:p w:rsidR="00AD6476" w:rsidRPr="00185B62" w:rsidRDefault="00AD6476" w:rsidP="00AD6476">
      <w:pPr>
        <w:pStyle w:val="P2"/>
        <w:numPr>
          <w:ilvl w:val="0"/>
          <w:numId w:val="8"/>
        </w:numPr>
        <w:tabs>
          <w:tab w:val="clear" w:pos="851"/>
        </w:tabs>
        <w:spacing w:after="120" w:line="240" w:lineRule="auto"/>
        <w:ind w:left="1701"/>
      </w:pPr>
      <w:r w:rsidRPr="00185B62">
        <w:t>Lista de Presença;</w:t>
      </w:r>
    </w:p>
    <w:p w:rsidR="00AD6476" w:rsidRPr="00185B62" w:rsidRDefault="00AD6476" w:rsidP="00AD6476">
      <w:pPr>
        <w:pStyle w:val="P2"/>
        <w:numPr>
          <w:ilvl w:val="0"/>
          <w:numId w:val="8"/>
        </w:numPr>
        <w:tabs>
          <w:tab w:val="clear" w:pos="851"/>
        </w:tabs>
        <w:spacing w:after="120" w:line="240" w:lineRule="auto"/>
        <w:ind w:left="1701"/>
      </w:pPr>
      <w:r w:rsidRPr="00185B62">
        <w:t>Simulados para certificação ITIL V3;</w:t>
      </w:r>
    </w:p>
    <w:p w:rsidR="00AD6476" w:rsidRPr="00185B62" w:rsidRDefault="00AD6476" w:rsidP="0000471A">
      <w:pPr>
        <w:pStyle w:val="P2"/>
        <w:numPr>
          <w:ilvl w:val="0"/>
          <w:numId w:val="8"/>
        </w:numPr>
        <w:tabs>
          <w:tab w:val="clear" w:pos="851"/>
        </w:tabs>
        <w:spacing w:line="240" w:lineRule="auto"/>
        <w:ind w:left="1701"/>
      </w:pPr>
      <w:r w:rsidRPr="00185B62">
        <w:t>04 (quatro) Vouchers para Certificação em ITIL V3 - Foundation.</w:t>
      </w:r>
    </w:p>
    <w:p w:rsidR="00AD6476" w:rsidRDefault="00AD6476" w:rsidP="0000471A">
      <w:pPr>
        <w:pStyle w:val="P2"/>
        <w:tabs>
          <w:tab w:val="clear" w:pos="851"/>
        </w:tabs>
        <w:spacing w:line="240" w:lineRule="auto"/>
      </w:pPr>
    </w:p>
    <w:p w:rsidR="0000471A" w:rsidRPr="00185B62" w:rsidRDefault="0000471A" w:rsidP="0000471A">
      <w:pPr>
        <w:pStyle w:val="P2"/>
        <w:tabs>
          <w:tab w:val="clear" w:pos="851"/>
        </w:tabs>
        <w:spacing w:line="240" w:lineRule="auto"/>
      </w:pPr>
    </w:p>
    <w:p w:rsidR="00AD6476" w:rsidRPr="00185B62" w:rsidRDefault="00AD6476" w:rsidP="0000471A">
      <w:pPr>
        <w:pStyle w:val="PargrafodaLista"/>
        <w:numPr>
          <w:ilvl w:val="2"/>
          <w:numId w:val="2"/>
        </w:numPr>
        <w:spacing w:line="240" w:lineRule="auto"/>
      </w:pPr>
      <w:r w:rsidRPr="00AD28BE">
        <w:rPr>
          <w:b/>
        </w:rPr>
        <w:t>Carga Horária Mínima</w:t>
      </w:r>
      <w:r w:rsidR="00AD28BE" w:rsidRPr="00AD28BE">
        <w:rPr>
          <w:b/>
        </w:rPr>
        <w:t xml:space="preserve">: </w:t>
      </w:r>
      <w:r w:rsidRPr="00185B62">
        <w:t>24h</w:t>
      </w:r>
    </w:p>
    <w:p w:rsidR="00AD6476" w:rsidRDefault="00AD6476" w:rsidP="0000471A">
      <w:pPr>
        <w:pStyle w:val="P2"/>
        <w:tabs>
          <w:tab w:val="clear" w:pos="851"/>
        </w:tabs>
        <w:spacing w:line="240" w:lineRule="auto"/>
      </w:pPr>
    </w:p>
    <w:p w:rsidR="0000471A" w:rsidRPr="00185B62" w:rsidRDefault="0000471A" w:rsidP="0000471A">
      <w:pPr>
        <w:pStyle w:val="P2"/>
        <w:tabs>
          <w:tab w:val="clear" w:pos="851"/>
        </w:tabs>
        <w:spacing w:line="240" w:lineRule="auto"/>
      </w:pPr>
    </w:p>
    <w:p w:rsidR="00AD6476" w:rsidRPr="00AD28BE" w:rsidRDefault="00AD6476" w:rsidP="00AD28BE">
      <w:pPr>
        <w:pStyle w:val="PargrafodaLista"/>
        <w:numPr>
          <w:ilvl w:val="1"/>
          <w:numId w:val="2"/>
        </w:numPr>
      </w:pPr>
      <w:r w:rsidRPr="00AD28BE">
        <w:rPr>
          <w:b/>
          <w:u w:val="single"/>
        </w:rPr>
        <w:t>SCRUM</w:t>
      </w:r>
      <w:r w:rsidR="00AD28BE" w:rsidRPr="00AD28BE">
        <w:t xml:space="preserve">: </w:t>
      </w:r>
      <w:r w:rsidRPr="00AD28BE">
        <w:t>Fornecer aos funcionários participantes, os conhecimentos e habilidades necessários para posterior planejamento e implantação do Método Ágil SCRUM na HEMOBRÁS englobando o conteúdo programático mínimo abaixo.</w:t>
      </w:r>
    </w:p>
    <w:p w:rsidR="00AD6476" w:rsidRPr="00185B62" w:rsidRDefault="00AD6476" w:rsidP="00AD6476">
      <w:pPr>
        <w:pStyle w:val="P2"/>
        <w:tabs>
          <w:tab w:val="clear" w:pos="851"/>
        </w:tabs>
        <w:spacing w:after="120" w:line="240" w:lineRule="auto"/>
        <w:ind w:left="851" w:firstLine="0"/>
      </w:pPr>
    </w:p>
    <w:p w:rsidR="00AD6476" w:rsidRPr="00AD28BE" w:rsidRDefault="00AD6476" w:rsidP="00AD28BE">
      <w:pPr>
        <w:pStyle w:val="PargrafodaLista"/>
        <w:numPr>
          <w:ilvl w:val="2"/>
          <w:numId w:val="2"/>
        </w:numPr>
        <w:spacing w:after="120" w:line="240" w:lineRule="auto"/>
        <w:rPr>
          <w:b/>
        </w:rPr>
      </w:pPr>
      <w:r w:rsidRPr="00AD28BE">
        <w:rPr>
          <w:b/>
        </w:rPr>
        <w:t>Conteúdo mínimo do curso</w:t>
      </w:r>
    </w:p>
    <w:p w:rsidR="00AD6476" w:rsidRPr="00AD28BE" w:rsidRDefault="00AD6476" w:rsidP="00AD6476">
      <w:pPr>
        <w:pStyle w:val="P3"/>
        <w:numPr>
          <w:ilvl w:val="0"/>
          <w:numId w:val="6"/>
        </w:numPr>
        <w:spacing w:after="120" w:line="240" w:lineRule="auto"/>
        <w:ind w:hanging="357"/>
        <w:rPr>
          <w:rStyle w:val="Forte"/>
          <w:b w:val="0"/>
          <w:bCs w:val="0"/>
        </w:rPr>
      </w:pPr>
      <w:r w:rsidRPr="00AD28BE">
        <w:rPr>
          <w:rStyle w:val="Forte"/>
          <w:b w:val="0"/>
        </w:rPr>
        <w:t>Introdução aos Métodos Ágeis e suas vantagens;</w:t>
      </w:r>
    </w:p>
    <w:p w:rsidR="00AD6476" w:rsidRPr="00AD28BE" w:rsidRDefault="00AD6476" w:rsidP="00AD6476">
      <w:pPr>
        <w:pStyle w:val="P3"/>
        <w:numPr>
          <w:ilvl w:val="0"/>
          <w:numId w:val="6"/>
        </w:numPr>
        <w:spacing w:after="120" w:line="240" w:lineRule="auto"/>
        <w:ind w:hanging="357"/>
        <w:rPr>
          <w:rStyle w:val="Forte"/>
          <w:b w:val="0"/>
          <w:bCs w:val="0"/>
        </w:rPr>
      </w:pPr>
      <w:r w:rsidRPr="00AD28BE">
        <w:rPr>
          <w:rStyle w:val="Forte"/>
          <w:b w:val="0"/>
        </w:rPr>
        <w:t>Definição do SCRUM – seus princípios e seus pilares;</w:t>
      </w:r>
    </w:p>
    <w:p w:rsidR="00AD6476" w:rsidRPr="00AD28BE" w:rsidRDefault="00AD6476" w:rsidP="00AD6476">
      <w:pPr>
        <w:pStyle w:val="P3"/>
        <w:numPr>
          <w:ilvl w:val="0"/>
          <w:numId w:val="6"/>
        </w:numPr>
        <w:spacing w:after="120" w:line="240" w:lineRule="auto"/>
        <w:ind w:hanging="357"/>
        <w:rPr>
          <w:rStyle w:val="Forte"/>
          <w:b w:val="0"/>
          <w:bCs w:val="0"/>
        </w:rPr>
      </w:pPr>
      <w:r w:rsidRPr="00AD28BE">
        <w:rPr>
          <w:rStyle w:val="Forte"/>
          <w:b w:val="0"/>
        </w:rPr>
        <w:t>Gerenciamento de Projetos Tradicional X SCRUM;</w:t>
      </w:r>
    </w:p>
    <w:p w:rsidR="00AD6476" w:rsidRPr="00AD28BE" w:rsidRDefault="00AD6476" w:rsidP="00AD6476">
      <w:pPr>
        <w:pStyle w:val="P3"/>
        <w:numPr>
          <w:ilvl w:val="0"/>
          <w:numId w:val="6"/>
        </w:numPr>
        <w:spacing w:after="120" w:line="240" w:lineRule="auto"/>
        <w:ind w:hanging="357"/>
        <w:rPr>
          <w:rStyle w:val="Forte"/>
          <w:b w:val="0"/>
          <w:bCs w:val="0"/>
        </w:rPr>
      </w:pPr>
      <w:r w:rsidRPr="00AD28BE">
        <w:rPr>
          <w:rStyle w:val="Forte"/>
          <w:b w:val="0"/>
        </w:rPr>
        <w:t>Framework SCRUM, Fluxo SCRUM e as Cerimônias SCRUM;</w:t>
      </w:r>
    </w:p>
    <w:p w:rsidR="00AD6476" w:rsidRPr="00AD28BE" w:rsidRDefault="00AD6476" w:rsidP="00AD6476">
      <w:pPr>
        <w:pStyle w:val="P3"/>
        <w:numPr>
          <w:ilvl w:val="0"/>
          <w:numId w:val="6"/>
        </w:numPr>
        <w:spacing w:after="120" w:line="240" w:lineRule="auto"/>
        <w:ind w:hanging="357"/>
        <w:rPr>
          <w:rStyle w:val="Forte"/>
          <w:b w:val="0"/>
          <w:bCs w:val="0"/>
        </w:rPr>
      </w:pPr>
      <w:r w:rsidRPr="00AD28BE">
        <w:rPr>
          <w:rStyle w:val="Forte"/>
          <w:b w:val="0"/>
        </w:rPr>
        <w:t xml:space="preserve">Definição das responsabilidades do SCRUM Master, </w:t>
      </w:r>
      <w:proofErr w:type="spellStart"/>
      <w:r w:rsidRPr="00AD28BE">
        <w:rPr>
          <w:rStyle w:val="Forte"/>
          <w:b w:val="0"/>
        </w:rPr>
        <w:t>Product</w:t>
      </w:r>
      <w:proofErr w:type="spellEnd"/>
      <w:r w:rsidRPr="00AD28BE">
        <w:rPr>
          <w:rStyle w:val="Forte"/>
          <w:b w:val="0"/>
        </w:rPr>
        <w:t xml:space="preserve"> </w:t>
      </w:r>
      <w:proofErr w:type="spellStart"/>
      <w:r w:rsidRPr="00AD28BE">
        <w:rPr>
          <w:rStyle w:val="Forte"/>
          <w:b w:val="0"/>
        </w:rPr>
        <w:t>Owner</w:t>
      </w:r>
      <w:proofErr w:type="spellEnd"/>
      <w:r w:rsidRPr="00AD28BE">
        <w:rPr>
          <w:rStyle w:val="Forte"/>
          <w:b w:val="0"/>
        </w:rPr>
        <w:t xml:space="preserve"> e Time;</w:t>
      </w:r>
    </w:p>
    <w:p w:rsidR="00AD6476" w:rsidRPr="00AD28BE" w:rsidRDefault="00AD6476" w:rsidP="00AD6476">
      <w:pPr>
        <w:pStyle w:val="P3"/>
        <w:numPr>
          <w:ilvl w:val="0"/>
          <w:numId w:val="6"/>
        </w:numPr>
        <w:spacing w:after="120" w:line="240" w:lineRule="auto"/>
        <w:ind w:hanging="357"/>
        <w:rPr>
          <w:rStyle w:val="Forte"/>
          <w:b w:val="0"/>
          <w:bCs w:val="0"/>
        </w:rPr>
      </w:pPr>
      <w:r w:rsidRPr="00AD28BE">
        <w:rPr>
          <w:rStyle w:val="Forte"/>
          <w:b w:val="0"/>
        </w:rPr>
        <w:t>A visão e a construção do Produto;</w:t>
      </w:r>
    </w:p>
    <w:p w:rsidR="00AD6476" w:rsidRPr="00AD28BE" w:rsidRDefault="00AD6476" w:rsidP="00AD6476">
      <w:pPr>
        <w:pStyle w:val="P3"/>
        <w:numPr>
          <w:ilvl w:val="0"/>
          <w:numId w:val="6"/>
        </w:numPr>
        <w:spacing w:after="120" w:line="240" w:lineRule="auto"/>
        <w:ind w:hanging="357"/>
        <w:rPr>
          <w:rStyle w:val="Forte"/>
          <w:b w:val="0"/>
          <w:bCs w:val="0"/>
        </w:rPr>
      </w:pPr>
      <w:r w:rsidRPr="00AD28BE">
        <w:rPr>
          <w:rStyle w:val="Forte"/>
          <w:b w:val="0"/>
        </w:rPr>
        <w:t>Estudo de Cases de Sucesso – Método prático para a implantação do SCRUM.</w:t>
      </w:r>
    </w:p>
    <w:p w:rsidR="00AD28BE" w:rsidRDefault="00AD28BE" w:rsidP="0000471A">
      <w:pPr>
        <w:ind w:left="851"/>
        <w:rPr>
          <w:b/>
          <w:u w:val="single"/>
        </w:rPr>
      </w:pPr>
    </w:p>
    <w:p w:rsidR="00AD6476" w:rsidRPr="00AD28BE" w:rsidRDefault="00AD6476" w:rsidP="0000471A">
      <w:pPr>
        <w:pStyle w:val="PargrafodaLista"/>
        <w:numPr>
          <w:ilvl w:val="2"/>
          <w:numId w:val="2"/>
        </w:numPr>
        <w:rPr>
          <w:b/>
        </w:rPr>
      </w:pPr>
      <w:r w:rsidRPr="00AD28BE">
        <w:rPr>
          <w:b/>
        </w:rPr>
        <w:t>Frequência e Periodicidade</w:t>
      </w:r>
    </w:p>
    <w:p w:rsidR="00AD6476" w:rsidRPr="00185B62" w:rsidRDefault="00AD6476" w:rsidP="0000471A">
      <w:pPr>
        <w:pStyle w:val="PargrafodaLista"/>
        <w:numPr>
          <w:ilvl w:val="0"/>
          <w:numId w:val="5"/>
        </w:numPr>
        <w:tabs>
          <w:tab w:val="left" w:pos="851"/>
        </w:tabs>
        <w:spacing w:after="120"/>
        <w:contextualSpacing w:val="0"/>
        <w:outlineLvl w:val="1"/>
        <w:rPr>
          <w:vanish/>
        </w:rPr>
      </w:pPr>
    </w:p>
    <w:p w:rsidR="00AD6476" w:rsidRPr="00185B62" w:rsidRDefault="00AD6476" w:rsidP="0000471A">
      <w:pPr>
        <w:pStyle w:val="PargrafodaLista"/>
        <w:numPr>
          <w:ilvl w:val="0"/>
          <w:numId w:val="5"/>
        </w:numPr>
        <w:tabs>
          <w:tab w:val="left" w:pos="851"/>
        </w:tabs>
        <w:spacing w:after="120"/>
        <w:contextualSpacing w:val="0"/>
        <w:outlineLvl w:val="1"/>
        <w:rPr>
          <w:vanish/>
        </w:rPr>
      </w:pPr>
    </w:p>
    <w:p w:rsidR="00AD6476" w:rsidRPr="00185B62" w:rsidRDefault="00AD6476" w:rsidP="0000471A">
      <w:pPr>
        <w:pStyle w:val="PargrafodaLista"/>
        <w:numPr>
          <w:ilvl w:val="3"/>
          <w:numId w:val="2"/>
        </w:numPr>
      </w:pPr>
      <w:r w:rsidRPr="00185B62">
        <w:t xml:space="preserve">O treinamento deverá ser executado em data a ser definida pela área de TIC da HEMOBRÁS. </w:t>
      </w:r>
    </w:p>
    <w:p w:rsidR="00AD6476" w:rsidRPr="00185B62" w:rsidRDefault="00AD6476" w:rsidP="0000471A">
      <w:pPr>
        <w:pStyle w:val="PargrafodaLista"/>
        <w:numPr>
          <w:ilvl w:val="3"/>
          <w:numId w:val="2"/>
        </w:numPr>
      </w:pPr>
      <w:r w:rsidRPr="00185B62">
        <w:t>O certificado de participação do curso só será entregue aos participantes que comparecerem no mínimo a 75% do curso.</w:t>
      </w:r>
    </w:p>
    <w:p w:rsidR="00AD6476" w:rsidRPr="00185B62" w:rsidRDefault="00AD6476" w:rsidP="00AD6476">
      <w:pPr>
        <w:pStyle w:val="P2"/>
        <w:tabs>
          <w:tab w:val="clear" w:pos="851"/>
        </w:tabs>
        <w:spacing w:after="120" w:line="240" w:lineRule="auto"/>
        <w:ind w:left="851" w:firstLine="0"/>
      </w:pPr>
    </w:p>
    <w:p w:rsidR="00AD6476" w:rsidRPr="00AD28BE" w:rsidRDefault="00AD6476" w:rsidP="0000471A">
      <w:pPr>
        <w:pStyle w:val="PargrafodaLista"/>
        <w:numPr>
          <w:ilvl w:val="2"/>
          <w:numId w:val="2"/>
        </w:numPr>
        <w:rPr>
          <w:b/>
        </w:rPr>
      </w:pPr>
      <w:r w:rsidRPr="00AD28BE">
        <w:rPr>
          <w:b/>
        </w:rPr>
        <w:t>Insumos/Equipamentos a serem utilizados na Prestação Do Serviço</w:t>
      </w:r>
    </w:p>
    <w:p w:rsidR="00AD6476" w:rsidRPr="00185B62" w:rsidRDefault="00AD6476" w:rsidP="0000471A">
      <w:pPr>
        <w:pStyle w:val="PargrafodaLista"/>
        <w:numPr>
          <w:ilvl w:val="3"/>
          <w:numId w:val="2"/>
        </w:numPr>
      </w:pPr>
      <w:r w:rsidRPr="00185B62">
        <w:t>A HEMOBRÁS fornecerá:</w:t>
      </w:r>
    </w:p>
    <w:p w:rsidR="00AD6476" w:rsidRPr="00185B62" w:rsidRDefault="00AD6476" w:rsidP="0000471A">
      <w:pPr>
        <w:pStyle w:val="P2"/>
        <w:numPr>
          <w:ilvl w:val="0"/>
          <w:numId w:val="7"/>
        </w:numPr>
        <w:tabs>
          <w:tab w:val="clear" w:pos="851"/>
        </w:tabs>
        <w:spacing w:line="360" w:lineRule="auto"/>
        <w:ind w:left="1701"/>
      </w:pPr>
      <w:r w:rsidRPr="00185B62">
        <w:t>Ambiente e equipamentos necessários à transferência de conhecimento.</w:t>
      </w:r>
    </w:p>
    <w:p w:rsidR="00AD6476" w:rsidRPr="00185B62" w:rsidRDefault="00AD6476" w:rsidP="0000471A">
      <w:pPr>
        <w:pStyle w:val="PargrafodaLista"/>
        <w:numPr>
          <w:ilvl w:val="3"/>
          <w:numId w:val="2"/>
        </w:numPr>
      </w:pPr>
      <w:r w:rsidRPr="00185B62">
        <w:t xml:space="preserve">A Contratada fornecerá: </w:t>
      </w:r>
    </w:p>
    <w:p w:rsidR="00AD6476" w:rsidRPr="00185B62" w:rsidRDefault="00AD6476" w:rsidP="0000471A">
      <w:pPr>
        <w:pStyle w:val="P2"/>
        <w:numPr>
          <w:ilvl w:val="0"/>
          <w:numId w:val="8"/>
        </w:numPr>
        <w:tabs>
          <w:tab w:val="clear" w:pos="851"/>
        </w:tabs>
        <w:spacing w:line="360" w:lineRule="auto"/>
        <w:ind w:left="1701"/>
      </w:pPr>
      <w:r w:rsidRPr="00185B62">
        <w:t>Pessoal (instrutor) treinado e com experiência em implantações SCRUM;</w:t>
      </w:r>
    </w:p>
    <w:p w:rsidR="00AD6476" w:rsidRPr="00185B62" w:rsidRDefault="00AD6476" w:rsidP="0000471A">
      <w:pPr>
        <w:pStyle w:val="P2"/>
        <w:numPr>
          <w:ilvl w:val="0"/>
          <w:numId w:val="8"/>
        </w:numPr>
        <w:tabs>
          <w:tab w:val="clear" w:pos="851"/>
        </w:tabs>
        <w:spacing w:line="360" w:lineRule="auto"/>
        <w:ind w:left="1701"/>
      </w:pPr>
      <w:r w:rsidRPr="00185B62">
        <w:t>Material Didático para acompanhamento do curso;</w:t>
      </w:r>
    </w:p>
    <w:p w:rsidR="00AD6476" w:rsidRPr="00185B62" w:rsidRDefault="00AD6476" w:rsidP="0000471A">
      <w:pPr>
        <w:pStyle w:val="P2"/>
        <w:numPr>
          <w:ilvl w:val="0"/>
          <w:numId w:val="8"/>
        </w:numPr>
        <w:tabs>
          <w:tab w:val="clear" w:pos="851"/>
        </w:tabs>
        <w:spacing w:line="360" w:lineRule="auto"/>
        <w:ind w:left="1701"/>
      </w:pPr>
      <w:r w:rsidRPr="00185B62">
        <w:t>Certificado de participação do curso;</w:t>
      </w:r>
    </w:p>
    <w:p w:rsidR="00AD6476" w:rsidRDefault="00AD6476" w:rsidP="0000471A">
      <w:pPr>
        <w:pStyle w:val="P2"/>
        <w:numPr>
          <w:ilvl w:val="0"/>
          <w:numId w:val="8"/>
        </w:numPr>
        <w:tabs>
          <w:tab w:val="clear" w:pos="851"/>
        </w:tabs>
        <w:spacing w:line="360" w:lineRule="auto"/>
        <w:ind w:left="1701"/>
      </w:pPr>
      <w:r w:rsidRPr="00185B62">
        <w:t>Lista de Presença;</w:t>
      </w:r>
    </w:p>
    <w:p w:rsidR="00AD28BE" w:rsidRDefault="00AD28BE" w:rsidP="00AD28BE">
      <w:pPr>
        <w:pStyle w:val="P2"/>
        <w:tabs>
          <w:tab w:val="clear" w:pos="851"/>
        </w:tabs>
        <w:spacing w:after="120" w:line="240" w:lineRule="auto"/>
      </w:pPr>
    </w:p>
    <w:p w:rsidR="00AD6476" w:rsidRPr="00185B62" w:rsidRDefault="00AD6476" w:rsidP="00AD6476">
      <w:pPr>
        <w:pStyle w:val="PargrafodaLista"/>
        <w:numPr>
          <w:ilvl w:val="2"/>
          <w:numId w:val="2"/>
        </w:numPr>
        <w:spacing w:after="120" w:line="240" w:lineRule="auto"/>
      </w:pPr>
      <w:r w:rsidRPr="00AD28BE">
        <w:rPr>
          <w:b/>
        </w:rPr>
        <w:t>Carga Horária Mínima</w:t>
      </w:r>
      <w:r w:rsidR="00AD28BE" w:rsidRPr="00AD28BE">
        <w:rPr>
          <w:b/>
        </w:rPr>
        <w:t xml:space="preserve">: </w:t>
      </w:r>
      <w:r w:rsidRPr="00185B62">
        <w:t>16h</w:t>
      </w:r>
    </w:p>
    <w:p w:rsidR="006373C8" w:rsidRPr="00185B62" w:rsidRDefault="006373C8" w:rsidP="00B8258F">
      <w:pPr>
        <w:pStyle w:val="PargrafodaLista"/>
        <w:tabs>
          <w:tab w:val="left" w:pos="3615"/>
        </w:tabs>
        <w:ind w:left="1080"/>
      </w:pPr>
    </w:p>
    <w:p w:rsidR="00AF3DFD" w:rsidRPr="00FA4616" w:rsidRDefault="00AF3DFD" w:rsidP="00AF3DFD">
      <w:pPr>
        <w:numPr>
          <w:ilvl w:val="0"/>
          <w:numId w:val="2"/>
        </w:numPr>
        <w:ind w:left="357" w:hanging="357"/>
        <w:rPr>
          <w:b/>
        </w:rPr>
      </w:pPr>
      <w:r w:rsidRPr="00FA4616">
        <w:rPr>
          <w:b/>
        </w:rPr>
        <w:t>DOS RECURSOS ORÇAMENTÁRIOS</w:t>
      </w:r>
    </w:p>
    <w:p w:rsidR="00AF3DFD" w:rsidRPr="00651FDC" w:rsidRDefault="00AF3DFD" w:rsidP="00AF3DFD">
      <w:pPr>
        <w:numPr>
          <w:ilvl w:val="1"/>
          <w:numId w:val="2"/>
        </w:numPr>
        <w:ind w:left="357" w:hanging="357"/>
        <w:rPr>
          <w:rFonts w:cs="Arial"/>
          <w:color w:val="000000"/>
          <w:szCs w:val="20"/>
        </w:rPr>
      </w:pPr>
      <w:r w:rsidRPr="00FA4616">
        <w:rPr>
          <w:rFonts w:cs="Arial"/>
          <w:color w:val="000000"/>
          <w:szCs w:val="20"/>
        </w:rPr>
        <w:t xml:space="preserve">As despesas para atender a esta licitação estão programadas em dotação orçamentária própria, prevista no </w:t>
      </w:r>
      <w:r w:rsidRPr="00651FDC">
        <w:rPr>
          <w:rFonts w:cs="Arial"/>
          <w:color w:val="000000"/>
          <w:szCs w:val="20"/>
        </w:rPr>
        <w:t>orçamento da União para o exercício de 2017 na classificação abaixo:</w:t>
      </w:r>
    </w:p>
    <w:p w:rsidR="00AF3DFD" w:rsidRPr="00651FDC" w:rsidRDefault="00AF3DFD" w:rsidP="00AF3DFD">
      <w:pPr>
        <w:spacing w:line="276" w:lineRule="auto"/>
        <w:ind w:left="1134"/>
        <w:contextualSpacing/>
        <w:rPr>
          <w:rFonts w:eastAsia="Times New Roman"/>
          <w:color w:val="000000"/>
        </w:rPr>
      </w:pPr>
      <w:proofErr w:type="spellStart"/>
      <w:r w:rsidRPr="00651FDC">
        <w:rPr>
          <w:rFonts w:eastAsia="Times New Roman"/>
          <w:color w:val="000000"/>
        </w:rPr>
        <w:t>Pré</w:t>
      </w:r>
      <w:proofErr w:type="spellEnd"/>
      <w:r w:rsidRPr="00651FDC">
        <w:rPr>
          <w:rFonts w:eastAsia="Times New Roman"/>
          <w:color w:val="000000"/>
        </w:rPr>
        <w:t xml:space="preserve">-Empenho: </w:t>
      </w:r>
      <w:r w:rsidR="00CA25BE">
        <w:rPr>
          <w:rFonts w:eastAsia="Times New Roman"/>
          <w:color w:val="000000"/>
        </w:rPr>
        <w:t>2017PE000657</w:t>
      </w:r>
    </w:p>
    <w:p w:rsidR="00AF3DFD" w:rsidRPr="00651FDC" w:rsidRDefault="00AF3DFD" w:rsidP="00AF3DFD">
      <w:pPr>
        <w:spacing w:line="276" w:lineRule="auto"/>
        <w:ind w:left="1134"/>
        <w:rPr>
          <w:rFonts w:eastAsia="Times New Roman"/>
          <w:color w:val="000000"/>
        </w:rPr>
      </w:pPr>
      <w:r w:rsidRPr="00651FDC">
        <w:rPr>
          <w:rFonts w:eastAsia="Times New Roman"/>
          <w:color w:val="000000"/>
        </w:rPr>
        <w:t xml:space="preserve">Fonte: </w:t>
      </w:r>
      <w:r w:rsidR="00CA25BE">
        <w:rPr>
          <w:rFonts w:eastAsia="Times New Roman"/>
          <w:color w:val="000000"/>
        </w:rPr>
        <w:t>131.100</w:t>
      </w:r>
    </w:p>
    <w:p w:rsidR="00AF3DFD" w:rsidRDefault="00AF3DFD" w:rsidP="00AF3DFD">
      <w:pPr>
        <w:spacing w:line="276" w:lineRule="auto"/>
        <w:ind w:left="1134"/>
        <w:rPr>
          <w:rFonts w:eastAsia="Times New Roman"/>
          <w:color w:val="000000"/>
        </w:rPr>
      </w:pPr>
      <w:r w:rsidRPr="00651FDC">
        <w:rPr>
          <w:rFonts w:eastAsia="Times New Roman"/>
          <w:color w:val="000000"/>
        </w:rPr>
        <w:t xml:space="preserve">Elemento de Despesa: </w:t>
      </w:r>
      <w:r w:rsidR="00CA25BE">
        <w:rPr>
          <w:rFonts w:eastAsia="Times New Roman"/>
          <w:color w:val="000000"/>
        </w:rPr>
        <w:t>242200</w:t>
      </w:r>
    </w:p>
    <w:p w:rsidR="00AF3DFD" w:rsidRDefault="00AF3DFD" w:rsidP="00AF3DFD">
      <w:pPr>
        <w:spacing w:line="276" w:lineRule="auto"/>
        <w:ind w:left="1134"/>
        <w:rPr>
          <w:rFonts w:eastAsia="Times New Roman"/>
          <w:color w:val="000000"/>
        </w:rPr>
      </w:pPr>
    </w:p>
    <w:p w:rsidR="00AF3DFD" w:rsidRPr="00521D3F" w:rsidRDefault="00AF3DFD" w:rsidP="00AF3DFD">
      <w:pPr>
        <w:numPr>
          <w:ilvl w:val="0"/>
          <w:numId w:val="2"/>
        </w:numPr>
        <w:ind w:left="357" w:hanging="357"/>
        <w:rPr>
          <w:b/>
        </w:rPr>
      </w:pPr>
      <w:r w:rsidRPr="00521D3F">
        <w:rPr>
          <w:b/>
        </w:rPr>
        <w:t>DO CREDENCIAMENTO</w:t>
      </w:r>
    </w:p>
    <w:p w:rsidR="00AF3DFD" w:rsidRPr="00521D3F" w:rsidRDefault="00AF3DFD" w:rsidP="00523995">
      <w:pPr>
        <w:numPr>
          <w:ilvl w:val="1"/>
          <w:numId w:val="2"/>
        </w:numPr>
        <w:ind w:left="357" w:hanging="357"/>
        <w:rPr>
          <w:rFonts w:cs="Arial"/>
          <w:color w:val="000000"/>
          <w:szCs w:val="20"/>
        </w:rPr>
      </w:pPr>
      <w:r w:rsidRPr="00521D3F">
        <w:rPr>
          <w:rFonts w:cs="Arial"/>
          <w:color w:val="000000"/>
          <w:szCs w:val="20"/>
        </w:rPr>
        <w:t>O Credenciamento é o nível básico do registro cadastral no SICAF, que permite a participação dos interessados na modalidade licitatória Pregão, em sua forma eletrônica.</w:t>
      </w:r>
    </w:p>
    <w:p w:rsidR="00AF3DFD" w:rsidRPr="00521D3F" w:rsidRDefault="00AF3DFD" w:rsidP="00523995">
      <w:pPr>
        <w:numPr>
          <w:ilvl w:val="1"/>
          <w:numId w:val="2"/>
        </w:numPr>
        <w:ind w:left="357" w:hanging="357"/>
        <w:rPr>
          <w:rFonts w:cs="Arial"/>
          <w:color w:val="000000"/>
          <w:szCs w:val="20"/>
        </w:rPr>
      </w:pPr>
      <w:r w:rsidRPr="00521D3F">
        <w:rPr>
          <w:rFonts w:cs="Arial"/>
          <w:color w:val="000000"/>
          <w:szCs w:val="20"/>
        </w:rPr>
        <w:t xml:space="preserve">O cadastro no SICAF poderá ser iniciado no Portal de Compras do Governo Federal, no sítio www.comprasgovernamentais.gov.br, com a solicitação de </w:t>
      </w:r>
      <w:proofErr w:type="spellStart"/>
      <w:r w:rsidRPr="00521D3F">
        <w:rPr>
          <w:rFonts w:cs="Arial"/>
          <w:color w:val="000000"/>
          <w:szCs w:val="20"/>
        </w:rPr>
        <w:t>login</w:t>
      </w:r>
      <w:proofErr w:type="spellEnd"/>
      <w:r w:rsidRPr="00521D3F">
        <w:rPr>
          <w:rFonts w:cs="Arial"/>
          <w:color w:val="000000"/>
          <w:szCs w:val="20"/>
        </w:rPr>
        <w:t xml:space="preserve"> e senha pelo interessado.</w:t>
      </w:r>
    </w:p>
    <w:p w:rsidR="00AF3DFD" w:rsidRPr="00521D3F" w:rsidRDefault="00AF3DFD" w:rsidP="00523995">
      <w:pPr>
        <w:numPr>
          <w:ilvl w:val="1"/>
          <w:numId w:val="2"/>
        </w:numPr>
        <w:ind w:left="357" w:hanging="357"/>
        <w:rPr>
          <w:rFonts w:cs="Arial"/>
          <w:color w:val="000000"/>
          <w:szCs w:val="20"/>
        </w:rPr>
      </w:pPr>
      <w:r w:rsidRPr="00521D3F">
        <w:rPr>
          <w:rFonts w:cs="Arial"/>
          <w:color w:val="000000"/>
          <w:szCs w:val="20"/>
        </w:rPr>
        <w:t>O credenciamento junto ao provedor do sistema implica a responsabilidade do licitante ou de seu representante legal e a presunção de sua capacidade técnica para realização das transações inerentes a este Pregão.</w:t>
      </w:r>
    </w:p>
    <w:p w:rsidR="00AF3DFD" w:rsidRPr="00521D3F" w:rsidRDefault="00AF3DFD" w:rsidP="00523995">
      <w:pPr>
        <w:numPr>
          <w:ilvl w:val="1"/>
          <w:numId w:val="2"/>
        </w:numPr>
        <w:ind w:left="357" w:hanging="357"/>
        <w:rPr>
          <w:rFonts w:cs="Arial"/>
          <w:color w:val="000000"/>
          <w:szCs w:val="20"/>
        </w:rPr>
      </w:pPr>
      <w:r w:rsidRPr="00521D3F">
        <w:rPr>
          <w:rFonts w:cs="Arial"/>
          <w:color w:val="00000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AF3DFD" w:rsidRDefault="00AF3DFD" w:rsidP="00523995">
      <w:pPr>
        <w:numPr>
          <w:ilvl w:val="1"/>
          <w:numId w:val="2"/>
        </w:numPr>
        <w:ind w:left="357" w:hanging="357"/>
        <w:rPr>
          <w:rFonts w:cs="Arial"/>
          <w:color w:val="000000"/>
          <w:szCs w:val="20"/>
        </w:rPr>
      </w:pPr>
      <w:r w:rsidRPr="00521D3F">
        <w:rPr>
          <w:rFonts w:cs="Arial"/>
          <w:color w:val="000000"/>
          <w:szCs w:val="20"/>
        </w:rPr>
        <w:t>A perda da senha ou a quebra de sigilo deverá ser comunicada imediatamente ao provedor do sistema para imediato bloqueio de acesso.</w:t>
      </w:r>
    </w:p>
    <w:p w:rsidR="00AF3DFD" w:rsidRDefault="00AF3DFD" w:rsidP="00842E7E"/>
    <w:p w:rsidR="002E677B" w:rsidRPr="00443F44" w:rsidRDefault="002E677B" w:rsidP="002E677B">
      <w:pPr>
        <w:numPr>
          <w:ilvl w:val="0"/>
          <w:numId w:val="2"/>
        </w:numPr>
        <w:ind w:left="357" w:hanging="357"/>
        <w:rPr>
          <w:b/>
        </w:rPr>
      </w:pPr>
      <w:r w:rsidRPr="00443F44">
        <w:rPr>
          <w:b/>
        </w:rPr>
        <w:t>DA PARTICIPAÇÃO NO PREGÃO</w:t>
      </w:r>
    </w:p>
    <w:p w:rsidR="002E677B" w:rsidRPr="00443F44" w:rsidRDefault="002E677B" w:rsidP="00523995">
      <w:pPr>
        <w:numPr>
          <w:ilvl w:val="1"/>
          <w:numId w:val="2"/>
        </w:numPr>
        <w:ind w:left="357" w:hanging="357"/>
        <w:rPr>
          <w:rFonts w:cs="Arial"/>
          <w:color w:val="000000"/>
          <w:szCs w:val="20"/>
        </w:rPr>
      </w:pPr>
      <w:r w:rsidRPr="0023081C">
        <w:rPr>
          <w:rFonts w:cs="Arial"/>
          <w:color w:val="000000"/>
          <w:szCs w:val="20"/>
          <w:u w:val="single"/>
        </w:rPr>
        <w:t>A participação neste Pregão é exclusiva a microempresas, empresas de pequeno porte</w:t>
      </w:r>
      <w:r w:rsidRPr="00443F44">
        <w:rPr>
          <w:rFonts w:cs="Arial"/>
          <w:color w:val="000000"/>
          <w:szCs w:val="20"/>
        </w:rPr>
        <w:t xml:space="preserve">, cujo ramo de atividade seja compatível com o objeto desta licitação, e que estejam com Credenciamento regular no Sistema de Cadastramento Unificado de Fornecedores – SICAF, conforme disposto no §3º do artigo 8º da Instrução Normativa SLTI/MPOG nº 2, de 2010. </w:t>
      </w:r>
    </w:p>
    <w:p w:rsidR="002E677B" w:rsidRPr="00521D3F" w:rsidRDefault="002E677B" w:rsidP="00523995">
      <w:pPr>
        <w:numPr>
          <w:ilvl w:val="1"/>
          <w:numId w:val="2"/>
        </w:numPr>
        <w:ind w:left="357" w:hanging="357"/>
        <w:rPr>
          <w:rFonts w:cs="Arial"/>
          <w:color w:val="000000"/>
          <w:szCs w:val="20"/>
        </w:rPr>
      </w:pPr>
      <w:r w:rsidRPr="00E40289">
        <w:rPr>
          <w:rFonts w:cs="Arial"/>
          <w:b/>
          <w:color w:val="000000"/>
          <w:szCs w:val="20"/>
        </w:rPr>
        <w:t>Não</w:t>
      </w:r>
      <w:r w:rsidRPr="00521D3F">
        <w:rPr>
          <w:rFonts w:cs="Arial"/>
          <w:color w:val="000000"/>
          <w:szCs w:val="20"/>
        </w:rPr>
        <w:t xml:space="preserve"> poderão participar desta licitação os interessados:</w:t>
      </w:r>
    </w:p>
    <w:p w:rsidR="002E677B" w:rsidRPr="006A04DB" w:rsidRDefault="002E677B" w:rsidP="00523995">
      <w:pPr>
        <w:pStyle w:val="PargrafodaLista"/>
        <w:numPr>
          <w:ilvl w:val="2"/>
          <w:numId w:val="2"/>
        </w:numPr>
        <w:ind w:left="890"/>
        <w:rPr>
          <w:rFonts w:cs="Arial"/>
          <w:color w:val="000000"/>
          <w:szCs w:val="20"/>
        </w:rPr>
      </w:pPr>
      <w:proofErr w:type="gramStart"/>
      <w:r w:rsidRPr="006A04DB">
        <w:rPr>
          <w:rFonts w:cs="Arial"/>
          <w:color w:val="000000"/>
          <w:szCs w:val="20"/>
        </w:rPr>
        <w:t>proibidos</w:t>
      </w:r>
      <w:proofErr w:type="gramEnd"/>
      <w:r w:rsidRPr="006A04DB">
        <w:rPr>
          <w:rFonts w:cs="Arial"/>
          <w:color w:val="000000"/>
          <w:szCs w:val="20"/>
        </w:rPr>
        <w:t xml:space="preserve"> de participar de licitações e celebrar contratos administrativos, na forma da legislação vigente;</w:t>
      </w:r>
    </w:p>
    <w:p w:rsidR="002E677B" w:rsidRPr="006A04DB" w:rsidRDefault="002E677B" w:rsidP="00523995">
      <w:pPr>
        <w:pStyle w:val="PargrafodaLista"/>
        <w:numPr>
          <w:ilvl w:val="2"/>
          <w:numId w:val="2"/>
        </w:numPr>
        <w:ind w:left="890"/>
        <w:rPr>
          <w:rFonts w:cs="Arial"/>
          <w:color w:val="000000"/>
          <w:szCs w:val="20"/>
        </w:rPr>
      </w:pPr>
      <w:proofErr w:type="gramStart"/>
      <w:r w:rsidRPr="006A04DB">
        <w:rPr>
          <w:rFonts w:cs="Arial"/>
          <w:color w:val="000000"/>
          <w:szCs w:val="20"/>
        </w:rPr>
        <w:t>que</w:t>
      </w:r>
      <w:proofErr w:type="gramEnd"/>
      <w:r w:rsidRPr="006A04DB">
        <w:rPr>
          <w:rFonts w:cs="Arial"/>
          <w:color w:val="000000"/>
          <w:szCs w:val="20"/>
        </w:rPr>
        <w:t xml:space="preserve"> se enquadrem nas vedações previstas no artigo 9º da Lei nº 8.666, de 1993;</w:t>
      </w:r>
    </w:p>
    <w:p w:rsidR="002E677B" w:rsidRDefault="002E677B" w:rsidP="00523995">
      <w:pPr>
        <w:pStyle w:val="PargrafodaLista"/>
        <w:numPr>
          <w:ilvl w:val="2"/>
          <w:numId w:val="2"/>
        </w:numPr>
        <w:ind w:left="890"/>
        <w:rPr>
          <w:rFonts w:cs="Arial"/>
          <w:color w:val="000000"/>
          <w:szCs w:val="20"/>
        </w:rPr>
      </w:pPr>
      <w:proofErr w:type="gramStart"/>
      <w:r w:rsidRPr="006A04DB">
        <w:rPr>
          <w:rFonts w:cs="Arial"/>
          <w:color w:val="000000"/>
          <w:szCs w:val="20"/>
        </w:rPr>
        <w:t>que</w:t>
      </w:r>
      <w:proofErr w:type="gramEnd"/>
      <w:r w:rsidRPr="006A04DB">
        <w:rPr>
          <w:rFonts w:cs="Arial"/>
          <w:color w:val="000000"/>
          <w:szCs w:val="20"/>
        </w:rPr>
        <w:t xml:space="preserve"> estejam sob falência, em recuperação judicial ou extrajudicial, concurso de credores, concordata ou insolvência, em processo de dissolução ou liquidação;</w:t>
      </w:r>
    </w:p>
    <w:p w:rsidR="002E677B" w:rsidRPr="00605252" w:rsidRDefault="002E677B" w:rsidP="00523995">
      <w:pPr>
        <w:pStyle w:val="PargrafodaLista"/>
        <w:numPr>
          <w:ilvl w:val="2"/>
          <w:numId w:val="2"/>
        </w:numPr>
        <w:ind w:left="890"/>
        <w:rPr>
          <w:rFonts w:cs="Arial"/>
          <w:color w:val="000000"/>
          <w:szCs w:val="20"/>
        </w:rPr>
      </w:pPr>
      <w:proofErr w:type="gramStart"/>
      <w:r w:rsidRPr="00605252">
        <w:rPr>
          <w:rFonts w:cs="Arial"/>
          <w:color w:val="000000"/>
          <w:szCs w:val="20"/>
        </w:rPr>
        <w:t>entidades</w:t>
      </w:r>
      <w:proofErr w:type="gramEnd"/>
      <w:r w:rsidRPr="00605252">
        <w:rPr>
          <w:rFonts w:cs="Arial"/>
          <w:color w:val="000000"/>
          <w:szCs w:val="20"/>
        </w:rPr>
        <w:t xml:space="preserve"> empresariais que estejam reunidas em consórcio;</w:t>
      </w:r>
    </w:p>
    <w:p w:rsidR="002E677B" w:rsidRPr="006A04DB" w:rsidRDefault="002E677B" w:rsidP="00523995">
      <w:pPr>
        <w:numPr>
          <w:ilvl w:val="1"/>
          <w:numId w:val="2"/>
        </w:numPr>
        <w:ind w:left="357" w:hanging="357"/>
        <w:rPr>
          <w:rFonts w:cs="Arial"/>
          <w:color w:val="000000"/>
          <w:szCs w:val="20"/>
        </w:rPr>
      </w:pPr>
      <w:r w:rsidRPr="006A04DB">
        <w:rPr>
          <w:rFonts w:cs="Arial"/>
          <w:color w:val="000000"/>
          <w:szCs w:val="20"/>
        </w:rPr>
        <w:t xml:space="preserve">Como condição para participação no Pregão, o licitante assinalará “sim” ou “não” em campo próprio do sistema eletrônico, relativo às seguintes declarações: </w:t>
      </w:r>
    </w:p>
    <w:p w:rsidR="002E677B" w:rsidRPr="006A04DB" w:rsidRDefault="002E677B" w:rsidP="00523995">
      <w:pPr>
        <w:pStyle w:val="PargrafodaLista"/>
        <w:numPr>
          <w:ilvl w:val="2"/>
          <w:numId w:val="2"/>
        </w:numPr>
        <w:ind w:left="890"/>
        <w:rPr>
          <w:rFonts w:cs="Arial"/>
          <w:color w:val="000000"/>
          <w:szCs w:val="20"/>
        </w:rPr>
      </w:pPr>
      <w:r w:rsidRPr="006A04DB">
        <w:rPr>
          <w:rFonts w:cs="Arial"/>
          <w:color w:val="000000"/>
          <w:szCs w:val="20"/>
        </w:rPr>
        <w:t xml:space="preserve"> </w:t>
      </w:r>
      <w:proofErr w:type="gramStart"/>
      <w:r w:rsidRPr="006A04DB">
        <w:rPr>
          <w:rFonts w:cs="Arial"/>
          <w:color w:val="000000"/>
          <w:szCs w:val="20"/>
        </w:rPr>
        <w:t>que</w:t>
      </w:r>
      <w:proofErr w:type="gramEnd"/>
      <w:r w:rsidRPr="006A04DB">
        <w:rPr>
          <w:rFonts w:cs="Arial"/>
          <w:color w:val="000000"/>
          <w:szCs w:val="20"/>
        </w:rPr>
        <w:t xml:space="preserve"> cumpre os requisitos estabelecidos no artigo 3° da Lei Complementar nº 123, de 2006, estando apto a usufruir do tratamento favorecido estabelecido em seus </w:t>
      </w:r>
      <w:proofErr w:type="spellStart"/>
      <w:r w:rsidRPr="006A04DB">
        <w:rPr>
          <w:rFonts w:cs="Arial"/>
          <w:color w:val="000000"/>
          <w:szCs w:val="20"/>
        </w:rPr>
        <w:t>arts</w:t>
      </w:r>
      <w:proofErr w:type="spellEnd"/>
      <w:r w:rsidRPr="006A04DB">
        <w:rPr>
          <w:rFonts w:cs="Arial"/>
          <w:color w:val="000000"/>
          <w:szCs w:val="20"/>
        </w:rPr>
        <w:t xml:space="preserve">. </w:t>
      </w:r>
      <w:smartTag w:uri="urn:schemas-microsoft-com:office:smarttags" w:element="metricconverter">
        <w:smartTagPr>
          <w:attr w:name="ProductID" w:val="42 a"/>
        </w:smartTagPr>
        <w:r w:rsidRPr="006A04DB">
          <w:rPr>
            <w:rFonts w:cs="Arial"/>
            <w:color w:val="000000"/>
            <w:szCs w:val="20"/>
          </w:rPr>
          <w:t>42 a</w:t>
        </w:r>
      </w:smartTag>
      <w:r w:rsidRPr="006A04DB">
        <w:rPr>
          <w:rFonts w:cs="Arial"/>
          <w:color w:val="000000"/>
          <w:szCs w:val="20"/>
        </w:rPr>
        <w:t xml:space="preserve"> 49.</w:t>
      </w:r>
    </w:p>
    <w:p w:rsidR="002E677B" w:rsidRPr="006A04DB" w:rsidRDefault="002E677B" w:rsidP="00523995">
      <w:pPr>
        <w:pStyle w:val="PargrafodaLista"/>
        <w:numPr>
          <w:ilvl w:val="2"/>
          <w:numId w:val="2"/>
        </w:numPr>
        <w:ind w:left="890"/>
        <w:rPr>
          <w:rFonts w:cs="Arial"/>
          <w:color w:val="000000"/>
          <w:szCs w:val="20"/>
        </w:rPr>
      </w:pPr>
      <w:proofErr w:type="gramStart"/>
      <w:r w:rsidRPr="006A04DB">
        <w:rPr>
          <w:rFonts w:cs="Arial"/>
          <w:color w:val="000000"/>
          <w:szCs w:val="20"/>
        </w:rPr>
        <w:t>que</w:t>
      </w:r>
      <w:proofErr w:type="gramEnd"/>
      <w:r w:rsidRPr="006A04DB">
        <w:rPr>
          <w:rFonts w:cs="Arial"/>
          <w:color w:val="000000"/>
          <w:szCs w:val="20"/>
        </w:rPr>
        <w:t xml:space="preserve"> está ciente e concorda com as condições contidas no Edital e seus anexos, bem como de que cumpre plenamente os requisitos de habilitação definidos no Edital;</w:t>
      </w:r>
    </w:p>
    <w:p w:rsidR="002E677B" w:rsidRPr="006A04DB" w:rsidRDefault="002E677B" w:rsidP="00523995">
      <w:pPr>
        <w:pStyle w:val="PargrafodaLista"/>
        <w:numPr>
          <w:ilvl w:val="2"/>
          <w:numId w:val="2"/>
        </w:numPr>
        <w:ind w:left="890"/>
        <w:rPr>
          <w:rFonts w:cs="Arial"/>
          <w:color w:val="000000"/>
          <w:szCs w:val="20"/>
        </w:rPr>
      </w:pPr>
      <w:proofErr w:type="gramStart"/>
      <w:r w:rsidRPr="006A04DB">
        <w:rPr>
          <w:rFonts w:cs="Arial"/>
          <w:color w:val="000000"/>
          <w:szCs w:val="20"/>
        </w:rPr>
        <w:t>que</w:t>
      </w:r>
      <w:proofErr w:type="gramEnd"/>
      <w:r w:rsidRPr="006A04DB">
        <w:rPr>
          <w:rFonts w:cs="Arial"/>
          <w:color w:val="000000"/>
          <w:szCs w:val="20"/>
        </w:rPr>
        <w:t xml:space="preserve"> inexistem fatos impeditivos para sua habilitação no certame, ciente da obrigatoriedade de declarar ocorrências posteriores; </w:t>
      </w:r>
    </w:p>
    <w:p w:rsidR="002E677B" w:rsidRPr="006A04DB" w:rsidRDefault="002E677B" w:rsidP="00523995">
      <w:pPr>
        <w:pStyle w:val="PargrafodaLista"/>
        <w:numPr>
          <w:ilvl w:val="2"/>
          <w:numId w:val="2"/>
        </w:numPr>
        <w:ind w:left="890"/>
        <w:rPr>
          <w:rFonts w:cs="Arial"/>
          <w:color w:val="000000"/>
          <w:szCs w:val="20"/>
        </w:rPr>
      </w:pPr>
      <w:proofErr w:type="gramStart"/>
      <w:r w:rsidRPr="006A04DB">
        <w:rPr>
          <w:rFonts w:cs="Arial"/>
          <w:color w:val="000000"/>
          <w:szCs w:val="20"/>
        </w:rPr>
        <w:t>que</w:t>
      </w:r>
      <w:proofErr w:type="gramEnd"/>
      <w:r w:rsidRPr="006A04DB">
        <w:rPr>
          <w:rFonts w:cs="Arial"/>
          <w:color w:val="000000"/>
          <w:szCs w:val="20"/>
        </w:rPr>
        <w:t xml:space="preserve"> não emprega menor de 18 anos em trabalho noturno, perigoso ou insalubre e não emprega menor de 16 anos, salvo menor, a partir de 14 anos, na condição de aprendiz, nos termos do artigo 7°, XXXIII, da Constituição. </w:t>
      </w:r>
    </w:p>
    <w:p w:rsidR="002E677B" w:rsidRDefault="002E677B" w:rsidP="00523995">
      <w:pPr>
        <w:pStyle w:val="PargrafodaLista"/>
        <w:numPr>
          <w:ilvl w:val="2"/>
          <w:numId w:val="2"/>
        </w:numPr>
        <w:ind w:left="890"/>
        <w:rPr>
          <w:rFonts w:cs="Arial"/>
          <w:color w:val="000000"/>
          <w:szCs w:val="20"/>
        </w:rPr>
      </w:pPr>
      <w:proofErr w:type="gramStart"/>
      <w:r w:rsidRPr="006A04DB">
        <w:rPr>
          <w:rFonts w:cs="Arial"/>
          <w:color w:val="000000"/>
          <w:szCs w:val="20"/>
        </w:rPr>
        <w:t>que</w:t>
      </w:r>
      <w:proofErr w:type="gramEnd"/>
      <w:r w:rsidRPr="006A04DB">
        <w:rPr>
          <w:rFonts w:cs="Arial"/>
          <w:color w:val="000000"/>
          <w:szCs w:val="20"/>
        </w:rPr>
        <w:t xml:space="preserve"> a proposta foi elaborada de forma independente, nos termos da Instrução Normativa SLTI/MPOG nº 2, de 16 de setembro de 2009.</w:t>
      </w:r>
    </w:p>
    <w:p w:rsidR="002E677B" w:rsidRDefault="002E677B" w:rsidP="00842E7E"/>
    <w:p w:rsidR="00523995" w:rsidRPr="00EC73F3" w:rsidRDefault="00523995" w:rsidP="00523995">
      <w:pPr>
        <w:numPr>
          <w:ilvl w:val="0"/>
          <w:numId w:val="2"/>
        </w:numPr>
        <w:ind w:left="357" w:hanging="357"/>
        <w:rPr>
          <w:b/>
        </w:rPr>
      </w:pPr>
      <w:r w:rsidRPr="00EC73F3">
        <w:rPr>
          <w:b/>
        </w:rPr>
        <w:t>DO ENVIO DA PROPOSTA</w:t>
      </w:r>
    </w:p>
    <w:p w:rsidR="00523995" w:rsidRPr="00EC73F3" w:rsidRDefault="00523995" w:rsidP="00523995">
      <w:pPr>
        <w:numPr>
          <w:ilvl w:val="1"/>
          <w:numId w:val="2"/>
        </w:numPr>
        <w:ind w:left="567" w:hanging="567"/>
        <w:rPr>
          <w:rFonts w:cs="Arial"/>
          <w:color w:val="000000"/>
          <w:szCs w:val="20"/>
        </w:rPr>
      </w:pPr>
      <w:r w:rsidRPr="00EC73F3">
        <w:rPr>
          <w:rFonts w:cs="Arial"/>
          <w:color w:val="000000"/>
          <w:szCs w:val="20"/>
        </w:rPr>
        <w:t xml:space="preserve">O licitante deverá encaminhar a proposta por meio do sistema eletrônico até a data e </w:t>
      </w:r>
      <w:proofErr w:type="gramStart"/>
      <w:r w:rsidRPr="00EC73F3">
        <w:rPr>
          <w:rFonts w:cs="Arial"/>
          <w:color w:val="000000"/>
          <w:szCs w:val="20"/>
        </w:rPr>
        <w:t>horário marcados</w:t>
      </w:r>
      <w:proofErr w:type="gramEnd"/>
      <w:r w:rsidRPr="00EC73F3">
        <w:rPr>
          <w:rFonts w:cs="Arial"/>
          <w:color w:val="000000"/>
          <w:szCs w:val="20"/>
        </w:rPr>
        <w:t xml:space="preserve"> para abertura da sessão, quando, então, encerrar-se-á automaticamente a fase de recebimento de propostas.</w:t>
      </w:r>
    </w:p>
    <w:p w:rsidR="00523995" w:rsidRPr="00EC73F3" w:rsidRDefault="00523995" w:rsidP="00523995">
      <w:pPr>
        <w:numPr>
          <w:ilvl w:val="1"/>
          <w:numId w:val="2"/>
        </w:numPr>
        <w:ind w:left="567" w:hanging="567"/>
        <w:rPr>
          <w:rFonts w:cs="Arial"/>
          <w:color w:val="000000"/>
          <w:szCs w:val="20"/>
        </w:rPr>
      </w:pPr>
      <w:r w:rsidRPr="00EC73F3">
        <w:rPr>
          <w:rFonts w:cs="Arial"/>
          <w:color w:val="000000"/>
          <w:szCs w:val="20"/>
        </w:rPr>
        <w:t>Todas as referências de tempo no Edital, no aviso e durante a sessão pública observarão o horário de Brasília – DF.</w:t>
      </w:r>
    </w:p>
    <w:p w:rsidR="00523995" w:rsidRPr="00EC73F3" w:rsidRDefault="00523995" w:rsidP="00523995">
      <w:pPr>
        <w:numPr>
          <w:ilvl w:val="1"/>
          <w:numId w:val="2"/>
        </w:numPr>
        <w:ind w:left="567" w:hanging="567"/>
        <w:rPr>
          <w:rFonts w:cs="Arial"/>
          <w:color w:val="000000"/>
          <w:szCs w:val="20"/>
        </w:rPr>
      </w:pPr>
      <w:r w:rsidRPr="00EC73F3">
        <w:rPr>
          <w:rFonts w:cs="Arial"/>
          <w:color w:val="000000"/>
          <w:szCs w:val="20"/>
        </w:rPr>
        <w:t xml:space="preserve">O licitante será responsável por todas as transações que forem efetuadas em seu nome no sistema eletrônico, assumindo como firmes e verdadeiras suas propostas e lances. </w:t>
      </w:r>
    </w:p>
    <w:p w:rsidR="00523995" w:rsidRPr="00EC73F3" w:rsidRDefault="00523995" w:rsidP="00523995">
      <w:pPr>
        <w:numPr>
          <w:ilvl w:val="1"/>
          <w:numId w:val="2"/>
        </w:numPr>
        <w:ind w:left="567" w:hanging="567"/>
        <w:rPr>
          <w:rFonts w:cs="Arial"/>
          <w:color w:val="000000"/>
          <w:szCs w:val="20"/>
        </w:rPr>
      </w:pPr>
      <w:r w:rsidRPr="00EC73F3">
        <w:rPr>
          <w:rFonts w:cs="Arial"/>
          <w:color w:val="00000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523995" w:rsidRPr="00EC73F3" w:rsidRDefault="00523995" w:rsidP="00523995">
      <w:pPr>
        <w:numPr>
          <w:ilvl w:val="1"/>
          <w:numId w:val="2"/>
        </w:numPr>
        <w:ind w:left="567" w:hanging="567"/>
        <w:rPr>
          <w:rFonts w:cs="Arial"/>
          <w:color w:val="000000"/>
          <w:szCs w:val="20"/>
        </w:rPr>
      </w:pPr>
      <w:r w:rsidRPr="00EC73F3">
        <w:rPr>
          <w:rFonts w:cs="Arial"/>
          <w:color w:val="000000"/>
          <w:szCs w:val="20"/>
        </w:rPr>
        <w:t xml:space="preserve">Até a abertura da sessão, os licitantes poderão retirar ou substituir as propostas apresentadas.  </w:t>
      </w:r>
    </w:p>
    <w:p w:rsidR="00523995" w:rsidRPr="00EC73F3" w:rsidRDefault="00523995" w:rsidP="00523995">
      <w:pPr>
        <w:numPr>
          <w:ilvl w:val="1"/>
          <w:numId w:val="2"/>
        </w:numPr>
        <w:ind w:left="567" w:hanging="567"/>
        <w:rPr>
          <w:rFonts w:cs="Arial"/>
          <w:color w:val="000000"/>
          <w:szCs w:val="20"/>
        </w:rPr>
      </w:pPr>
      <w:r w:rsidRPr="00EC73F3">
        <w:rPr>
          <w:rFonts w:cs="Arial"/>
          <w:color w:val="000000"/>
          <w:szCs w:val="20"/>
        </w:rPr>
        <w:t>O licitante deverá enviar sua proposta mediante o preenchimento, no sistema eletrônico, dos seguintes campos:</w:t>
      </w:r>
    </w:p>
    <w:p w:rsidR="00523995" w:rsidRPr="00EC73F3" w:rsidRDefault="00523995" w:rsidP="00523995">
      <w:pPr>
        <w:pStyle w:val="PargrafodaLista"/>
        <w:numPr>
          <w:ilvl w:val="2"/>
          <w:numId w:val="2"/>
        </w:numPr>
        <w:rPr>
          <w:rFonts w:cs="Arial"/>
          <w:color w:val="000000"/>
          <w:szCs w:val="20"/>
        </w:rPr>
      </w:pPr>
      <w:r>
        <w:rPr>
          <w:rFonts w:cs="Arial"/>
          <w:color w:val="000000"/>
          <w:szCs w:val="20"/>
        </w:rPr>
        <w:t>V</w:t>
      </w:r>
      <w:r w:rsidRPr="00EC73F3">
        <w:rPr>
          <w:rFonts w:cs="Arial"/>
          <w:color w:val="000000"/>
          <w:szCs w:val="20"/>
        </w:rPr>
        <w:t>alor</w:t>
      </w:r>
      <w:r>
        <w:rPr>
          <w:rFonts w:cs="Arial"/>
          <w:color w:val="000000"/>
          <w:szCs w:val="20"/>
        </w:rPr>
        <w:t xml:space="preserve">, </w:t>
      </w:r>
      <w:r w:rsidRPr="00EC73F3">
        <w:rPr>
          <w:rFonts w:cs="Arial"/>
          <w:color w:val="000000"/>
          <w:szCs w:val="20"/>
        </w:rPr>
        <w:t>conforme especificações previstas no Termo de Referência.</w:t>
      </w:r>
    </w:p>
    <w:p w:rsidR="00523995" w:rsidRPr="00EC73F3" w:rsidRDefault="00523995" w:rsidP="00523995">
      <w:pPr>
        <w:pStyle w:val="PargrafodaLista"/>
        <w:numPr>
          <w:ilvl w:val="2"/>
          <w:numId w:val="2"/>
        </w:numPr>
        <w:rPr>
          <w:rFonts w:cs="Arial"/>
          <w:color w:val="000000"/>
          <w:szCs w:val="20"/>
        </w:rPr>
      </w:pPr>
      <w:r>
        <w:rPr>
          <w:rFonts w:cs="Arial"/>
          <w:color w:val="000000"/>
          <w:szCs w:val="20"/>
        </w:rPr>
        <w:t>Descrição detalhada do objeto (serviço).</w:t>
      </w:r>
      <w:r w:rsidRPr="00EC73F3">
        <w:rPr>
          <w:rFonts w:cs="Arial"/>
          <w:color w:val="000000"/>
          <w:szCs w:val="20"/>
        </w:rPr>
        <w:t xml:space="preserve"> </w:t>
      </w:r>
    </w:p>
    <w:p w:rsidR="00523995" w:rsidRPr="001F05AE" w:rsidRDefault="00523995" w:rsidP="00523995">
      <w:pPr>
        <w:pStyle w:val="PargrafodaLista"/>
        <w:numPr>
          <w:ilvl w:val="3"/>
          <w:numId w:val="2"/>
        </w:numPr>
        <w:rPr>
          <w:rFonts w:cs="Arial"/>
          <w:color w:val="000000"/>
          <w:szCs w:val="20"/>
        </w:rPr>
      </w:pPr>
      <w:r w:rsidRPr="001F05AE">
        <w:rPr>
          <w:rFonts w:cs="Arial"/>
          <w:color w:val="000000"/>
          <w:szCs w:val="20"/>
        </w:rPr>
        <w:t>No campo denominado “descrição complementar” deverá ser inserida a descrição completa e detalhada do objeto pelo licitante. Não serão aceitas descrições como: “de acordo com edital”, “idem Edital”, “conforme Edital”, “Idem instrumento convocatório”, “conforme instrumento convocatório”, “de acordo com instrumento convocatório” ou qualquer outra descrição que não identifique o objeto ofertado pelo licitante (Acórdão nº 2.279/2009 - 2ª Câmara);</w:t>
      </w:r>
    </w:p>
    <w:p w:rsidR="00523995" w:rsidRPr="00D40748" w:rsidRDefault="00523995" w:rsidP="00523995">
      <w:pPr>
        <w:pStyle w:val="PargrafodaLista"/>
        <w:numPr>
          <w:ilvl w:val="3"/>
          <w:numId w:val="2"/>
        </w:numPr>
        <w:rPr>
          <w:rFonts w:cs="Arial"/>
          <w:color w:val="000000"/>
          <w:szCs w:val="20"/>
        </w:rPr>
      </w:pPr>
      <w:r w:rsidRPr="00D40748">
        <w:rPr>
          <w:rFonts w:cs="Arial"/>
          <w:color w:val="000000"/>
          <w:szCs w:val="20"/>
        </w:rPr>
        <w:t>A falta de informações solicitadas no Edital acarretará a desclassificação da proposta do licitante;</w:t>
      </w:r>
    </w:p>
    <w:p w:rsidR="00523995" w:rsidRPr="00B52564" w:rsidRDefault="00523995" w:rsidP="00523995">
      <w:pPr>
        <w:numPr>
          <w:ilvl w:val="1"/>
          <w:numId w:val="2"/>
        </w:numPr>
        <w:ind w:left="567" w:hanging="567"/>
        <w:rPr>
          <w:rFonts w:cs="Arial"/>
          <w:color w:val="000000"/>
          <w:szCs w:val="20"/>
        </w:rPr>
      </w:pPr>
      <w:r w:rsidRPr="00B52564">
        <w:rPr>
          <w:rFonts w:cs="Arial"/>
          <w:color w:val="000000"/>
          <w:szCs w:val="20"/>
        </w:rPr>
        <w:t xml:space="preserve">Todas as especificações do objeto contidas na proposta vinculam a Contratada. </w:t>
      </w:r>
    </w:p>
    <w:p w:rsidR="00523995" w:rsidRPr="00B52564" w:rsidRDefault="00523995" w:rsidP="00523995">
      <w:pPr>
        <w:numPr>
          <w:ilvl w:val="1"/>
          <w:numId w:val="2"/>
        </w:numPr>
        <w:ind w:left="567" w:hanging="567"/>
        <w:rPr>
          <w:rFonts w:cs="Arial"/>
          <w:color w:val="000000"/>
          <w:szCs w:val="20"/>
        </w:rPr>
      </w:pPr>
      <w:r w:rsidRPr="00B52564">
        <w:rPr>
          <w:rFonts w:cs="Arial"/>
          <w:color w:val="000000"/>
          <w:szCs w:val="20"/>
        </w:rPr>
        <w:t>Nos valores propostos estarão inclusos todos os custos operacionais, encargos previdenciários, trabalhistas, tributários, comerciais e quaisquer outros que incidam direta ou indiretamente na prestação dos serviços.</w:t>
      </w:r>
    </w:p>
    <w:p w:rsidR="00523995" w:rsidRPr="00FE7F98" w:rsidRDefault="00523995" w:rsidP="00523995">
      <w:pPr>
        <w:numPr>
          <w:ilvl w:val="1"/>
          <w:numId w:val="2"/>
        </w:numPr>
        <w:ind w:left="567" w:hanging="567"/>
        <w:rPr>
          <w:rFonts w:cs="Arial"/>
          <w:color w:val="000000"/>
          <w:szCs w:val="20"/>
        </w:rPr>
      </w:pPr>
      <w:r w:rsidRPr="00AD1224">
        <w:rPr>
          <w:rFonts w:cs="Arial"/>
          <w:color w:val="000000"/>
          <w:szCs w:val="20"/>
        </w:rPr>
        <w:t>Em se tratando de Microempreendedor Individual – MEI, o licitante deverá incluir, no campo das condições da proposta do sistema eletrônico, o valor correspondente à contribuição prevista no art. 18-B da Lei Complementar n. 123, de 2006.</w:t>
      </w:r>
    </w:p>
    <w:p w:rsidR="00523995" w:rsidRDefault="00523995" w:rsidP="00523995">
      <w:pPr>
        <w:numPr>
          <w:ilvl w:val="1"/>
          <w:numId w:val="2"/>
        </w:numPr>
        <w:ind w:left="567" w:hanging="567"/>
        <w:rPr>
          <w:rFonts w:cs="Arial"/>
          <w:color w:val="000000"/>
          <w:szCs w:val="20"/>
        </w:rPr>
      </w:pPr>
      <w:r w:rsidRPr="00B52564">
        <w:rPr>
          <w:rFonts w:cs="Arial"/>
          <w:color w:val="000000"/>
          <w:szCs w:val="20"/>
        </w:rPr>
        <w:t xml:space="preserve">O prazo de validade da proposta não será inferior a 60 (sessenta) dias, a contar da data de sua apresentação. </w:t>
      </w:r>
    </w:p>
    <w:p w:rsidR="00523995" w:rsidRDefault="00523995" w:rsidP="00842E7E"/>
    <w:p w:rsidR="001D5E14" w:rsidRPr="00CE6A5D" w:rsidRDefault="001D5E14" w:rsidP="001D5E14">
      <w:pPr>
        <w:numPr>
          <w:ilvl w:val="0"/>
          <w:numId w:val="2"/>
        </w:numPr>
        <w:ind w:left="357" w:hanging="357"/>
        <w:rPr>
          <w:b/>
        </w:rPr>
      </w:pPr>
      <w:r w:rsidRPr="00CE6A5D">
        <w:rPr>
          <w:b/>
        </w:rPr>
        <w:t>DAS PROPOSTAS E FORMULAÇÃO DE LANCES</w:t>
      </w:r>
    </w:p>
    <w:p w:rsidR="001D5E14" w:rsidRPr="00CE6A5D" w:rsidRDefault="001D5E14" w:rsidP="001D5E14">
      <w:pPr>
        <w:numPr>
          <w:ilvl w:val="1"/>
          <w:numId w:val="2"/>
        </w:numPr>
        <w:ind w:left="567" w:hanging="567"/>
        <w:rPr>
          <w:rFonts w:cs="Arial"/>
          <w:color w:val="000000"/>
          <w:szCs w:val="20"/>
        </w:rPr>
      </w:pPr>
      <w:r w:rsidRPr="00CE6A5D">
        <w:rPr>
          <w:rFonts w:cs="Arial"/>
          <w:color w:val="000000"/>
          <w:szCs w:val="20"/>
        </w:rPr>
        <w:t xml:space="preserve">A abertura da presente licitação dar-se-á em sessão pública, por meio de sistema eletrônico, na data, horário e </w:t>
      </w:r>
      <w:proofErr w:type="gramStart"/>
      <w:r w:rsidRPr="00CE6A5D">
        <w:rPr>
          <w:rFonts w:cs="Arial"/>
          <w:color w:val="000000"/>
          <w:szCs w:val="20"/>
        </w:rPr>
        <w:t>local indicados</w:t>
      </w:r>
      <w:proofErr w:type="gramEnd"/>
      <w:r w:rsidRPr="00CE6A5D">
        <w:rPr>
          <w:rFonts w:cs="Arial"/>
          <w:color w:val="000000"/>
          <w:szCs w:val="20"/>
        </w:rPr>
        <w:t xml:space="preserve"> neste Edital.</w:t>
      </w:r>
    </w:p>
    <w:p w:rsidR="001D5E14" w:rsidRPr="00CE6A5D" w:rsidRDefault="001D5E14" w:rsidP="001D5E14">
      <w:pPr>
        <w:numPr>
          <w:ilvl w:val="1"/>
          <w:numId w:val="2"/>
        </w:numPr>
        <w:ind w:left="567" w:hanging="567"/>
        <w:rPr>
          <w:rFonts w:cs="Arial"/>
          <w:color w:val="000000"/>
          <w:szCs w:val="20"/>
        </w:rPr>
      </w:pPr>
      <w:r w:rsidRPr="00CE6A5D">
        <w:rPr>
          <w:rFonts w:cs="Arial"/>
          <w:color w:val="000000"/>
          <w:szCs w:val="20"/>
        </w:rPr>
        <w:t xml:space="preserve">O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p>
    <w:p w:rsidR="001D5E14" w:rsidRPr="00CE6A5D" w:rsidRDefault="001D5E14" w:rsidP="001D5E14">
      <w:pPr>
        <w:pStyle w:val="PargrafodaLista"/>
        <w:numPr>
          <w:ilvl w:val="2"/>
          <w:numId w:val="2"/>
        </w:numPr>
        <w:rPr>
          <w:rFonts w:cs="Arial"/>
          <w:color w:val="000000"/>
          <w:szCs w:val="20"/>
        </w:rPr>
      </w:pPr>
      <w:r w:rsidRPr="00CE6A5D">
        <w:rPr>
          <w:rFonts w:cs="Arial"/>
          <w:color w:val="000000"/>
          <w:szCs w:val="20"/>
        </w:rPr>
        <w:t>A desclassificação será sempre fundamentada e registrada no sistema, com acompanhamento em tempo real por todos os participantes.</w:t>
      </w:r>
    </w:p>
    <w:p w:rsidR="001D5E14" w:rsidRPr="00CE6A5D" w:rsidRDefault="001D5E14" w:rsidP="001D5E14">
      <w:pPr>
        <w:pStyle w:val="PargrafodaLista"/>
        <w:numPr>
          <w:ilvl w:val="2"/>
          <w:numId w:val="2"/>
        </w:numPr>
        <w:rPr>
          <w:rFonts w:cs="Arial"/>
          <w:color w:val="000000"/>
          <w:szCs w:val="20"/>
        </w:rPr>
      </w:pPr>
      <w:r w:rsidRPr="00CE6A5D">
        <w:rPr>
          <w:rFonts w:cs="Arial"/>
          <w:color w:val="000000"/>
          <w:szCs w:val="20"/>
        </w:rPr>
        <w:t>A não desclassificação da proposta não impede o seu julgamento definitivo em sentido contrário, levado a efeito na fase de aceitação.</w:t>
      </w:r>
    </w:p>
    <w:p w:rsidR="001D5E14" w:rsidRPr="00500EA2" w:rsidRDefault="001D5E14" w:rsidP="001D5E14">
      <w:pPr>
        <w:numPr>
          <w:ilvl w:val="1"/>
          <w:numId w:val="2"/>
        </w:numPr>
        <w:ind w:left="567" w:hanging="567"/>
        <w:rPr>
          <w:rFonts w:cs="Arial"/>
          <w:color w:val="000000"/>
          <w:szCs w:val="20"/>
        </w:rPr>
      </w:pPr>
      <w:r w:rsidRPr="001D5E14">
        <w:rPr>
          <w:rFonts w:cs="Arial"/>
          <w:color w:val="000000"/>
          <w:szCs w:val="20"/>
        </w:rPr>
        <w:t xml:space="preserve"> </w:t>
      </w:r>
      <w:r w:rsidRPr="00500EA2">
        <w:rPr>
          <w:rFonts w:cs="Arial"/>
          <w:color w:val="000000"/>
          <w:szCs w:val="20"/>
        </w:rPr>
        <w:t>O sistema ordenará automaticamente as propostas classificadas, sendo que somente estas participarão da fase de lances.</w:t>
      </w:r>
    </w:p>
    <w:p w:rsidR="001D5E14" w:rsidRPr="00500EA2" w:rsidRDefault="001D5E14" w:rsidP="001D5E14">
      <w:pPr>
        <w:numPr>
          <w:ilvl w:val="1"/>
          <w:numId w:val="2"/>
        </w:numPr>
        <w:ind w:left="567" w:hanging="567"/>
        <w:rPr>
          <w:rFonts w:cs="Arial"/>
          <w:color w:val="000000"/>
          <w:szCs w:val="20"/>
        </w:rPr>
      </w:pPr>
      <w:r w:rsidRPr="00500EA2">
        <w:rPr>
          <w:rFonts w:cs="Arial"/>
          <w:color w:val="000000"/>
          <w:szCs w:val="20"/>
        </w:rPr>
        <w:t xml:space="preserve"> O sistema disponibilizará campo próprio para troca de mensagens entre o Pregoeiro e os licitantes.</w:t>
      </w:r>
    </w:p>
    <w:p w:rsidR="001D5E14" w:rsidRPr="00032156" w:rsidRDefault="001D5E14" w:rsidP="001D5E14">
      <w:pPr>
        <w:numPr>
          <w:ilvl w:val="1"/>
          <w:numId w:val="2"/>
        </w:numPr>
        <w:ind w:left="567" w:hanging="567"/>
        <w:rPr>
          <w:rFonts w:cs="Arial"/>
          <w:color w:val="000000"/>
          <w:szCs w:val="20"/>
        </w:rPr>
      </w:pPr>
      <w:r w:rsidRPr="00500EA2">
        <w:rPr>
          <w:rFonts w:cs="Arial"/>
          <w:color w:val="000000"/>
          <w:szCs w:val="20"/>
        </w:rPr>
        <w:t xml:space="preserve"> Iniciada a etapa competitiva, os licitantes deverão encaminhar lances exclusivamente por meio de sistema eletrônico, sendo imediatamente informados do seu recebimento e do valor consignado no </w:t>
      </w:r>
      <w:r w:rsidRPr="00032156">
        <w:rPr>
          <w:rFonts w:cs="Arial"/>
          <w:color w:val="000000"/>
          <w:szCs w:val="20"/>
        </w:rPr>
        <w:t xml:space="preserve">registro. </w:t>
      </w:r>
    </w:p>
    <w:p w:rsidR="001D5E14" w:rsidRPr="00032156" w:rsidRDefault="001D5E14" w:rsidP="001D5E14">
      <w:pPr>
        <w:numPr>
          <w:ilvl w:val="1"/>
          <w:numId w:val="2"/>
        </w:numPr>
        <w:ind w:left="567" w:hanging="567"/>
        <w:rPr>
          <w:rFonts w:cs="Arial"/>
          <w:b/>
          <w:color w:val="000000"/>
          <w:szCs w:val="20"/>
        </w:rPr>
      </w:pPr>
      <w:r w:rsidRPr="00032156">
        <w:rPr>
          <w:rFonts w:cs="Arial"/>
          <w:color w:val="000000"/>
          <w:szCs w:val="20"/>
        </w:rPr>
        <w:t xml:space="preserve"> O lance deverá ser ofertado pelo </w:t>
      </w:r>
      <w:r w:rsidRPr="00032156">
        <w:rPr>
          <w:rFonts w:cs="Arial"/>
          <w:b/>
          <w:color w:val="000000"/>
          <w:szCs w:val="20"/>
        </w:rPr>
        <w:t xml:space="preserve">VALOR </w:t>
      </w:r>
      <w:r w:rsidR="00E40289">
        <w:rPr>
          <w:rFonts w:cs="Arial"/>
          <w:b/>
          <w:color w:val="000000"/>
          <w:szCs w:val="20"/>
        </w:rPr>
        <w:t>D</w:t>
      </w:r>
      <w:r w:rsidRPr="00032156">
        <w:rPr>
          <w:rFonts w:cs="Arial"/>
          <w:b/>
          <w:color w:val="000000"/>
          <w:szCs w:val="20"/>
        </w:rPr>
        <w:t>O ITEM</w:t>
      </w:r>
    </w:p>
    <w:p w:rsidR="001D5E14" w:rsidRDefault="001D5E14" w:rsidP="001D5E14">
      <w:pPr>
        <w:numPr>
          <w:ilvl w:val="1"/>
          <w:numId w:val="2"/>
        </w:numPr>
        <w:ind w:left="567" w:hanging="567"/>
        <w:rPr>
          <w:rFonts w:cs="Arial"/>
          <w:color w:val="000000"/>
          <w:szCs w:val="20"/>
        </w:rPr>
      </w:pPr>
      <w:r w:rsidRPr="00500EA2">
        <w:rPr>
          <w:rFonts w:cs="Arial"/>
          <w:color w:val="000000"/>
          <w:szCs w:val="20"/>
        </w:rPr>
        <w:t xml:space="preserve"> Os licitantes poderão oferecer lances sucessivos, observando o horário fixado para abertura da sessão e as regras estabelecidas no Edital.</w:t>
      </w:r>
    </w:p>
    <w:p w:rsidR="001D5E14" w:rsidRPr="0098389B" w:rsidRDefault="001D5E14" w:rsidP="001D5E14">
      <w:pPr>
        <w:numPr>
          <w:ilvl w:val="1"/>
          <w:numId w:val="2"/>
        </w:numPr>
        <w:ind w:left="567" w:hanging="567"/>
        <w:rPr>
          <w:rFonts w:cs="Arial"/>
          <w:color w:val="000000"/>
          <w:szCs w:val="20"/>
        </w:rPr>
      </w:pPr>
      <w:r w:rsidRPr="0098389B">
        <w:rPr>
          <w:rFonts w:cs="Arial"/>
          <w:color w:val="000000"/>
          <w:szCs w:val="20"/>
        </w:rPr>
        <w:t xml:space="preserve">O intervalo mínimo de diferença de valores entre os lances, que incidirá tanto em relação aos lances intermediários quanto em relação à proposta que cobrir a melhor oferta deverá ser </w:t>
      </w:r>
      <w:r>
        <w:rPr>
          <w:rFonts w:cs="Arial"/>
          <w:color w:val="000000"/>
          <w:szCs w:val="20"/>
        </w:rPr>
        <w:t>R$0,01(um centavo).</w:t>
      </w:r>
    </w:p>
    <w:p w:rsidR="001D5E14" w:rsidRPr="0098389B" w:rsidRDefault="001D5E14" w:rsidP="001D5E14">
      <w:pPr>
        <w:pStyle w:val="PargrafodaLista"/>
        <w:numPr>
          <w:ilvl w:val="2"/>
          <w:numId w:val="2"/>
        </w:numPr>
        <w:rPr>
          <w:rFonts w:cs="Arial"/>
          <w:color w:val="000000"/>
          <w:szCs w:val="20"/>
        </w:rPr>
      </w:pPr>
      <w:r w:rsidRPr="0098389B">
        <w:rPr>
          <w:rFonts w:cs="Arial"/>
          <w:color w:val="000000"/>
          <w:szCs w:val="20"/>
        </w:rPr>
        <w:t>Em caso de falha no sistema, os lances em desacordo com a norma deverão ser desconsiderados pelo pregoeiro, devendo a ocorrência ser comunicada imediatamente à Secretaria de Logística e Tecnologia da Informação.</w:t>
      </w:r>
    </w:p>
    <w:p w:rsidR="001D5E14" w:rsidRPr="0098389B" w:rsidRDefault="001D5E14" w:rsidP="001D5E14">
      <w:pPr>
        <w:pStyle w:val="PargrafodaLista"/>
        <w:numPr>
          <w:ilvl w:val="2"/>
          <w:numId w:val="2"/>
        </w:numPr>
        <w:rPr>
          <w:rFonts w:cs="Arial"/>
          <w:color w:val="000000"/>
          <w:szCs w:val="20"/>
        </w:rPr>
      </w:pPr>
      <w:r w:rsidRPr="0098389B">
        <w:rPr>
          <w:rFonts w:cs="Arial"/>
          <w:color w:val="000000"/>
          <w:szCs w:val="20"/>
        </w:rPr>
        <w:t>Na hipótese do subitem anterior, a ocorrência será registrada em campo próprio do sistema.</w:t>
      </w:r>
    </w:p>
    <w:p w:rsidR="001D5E14" w:rsidRDefault="001D5E14" w:rsidP="001D5E14">
      <w:pPr>
        <w:numPr>
          <w:ilvl w:val="1"/>
          <w:numId w:val="2"/>
        </w:numPr>
        <w:ind w:left="567" w:hanging="567"/>
        <w:rPr>
          <w:rFonts w:cs="Arial"/>
          <w:color w:val="000000"/>
          <w:szCs w:val="20"/>
        </w:rPr>
      </w:pPr>
      <w:r w:rsidRPr="00500EA2">
        <w:rPr>
          <w:rFonts w:cs="Arial"/>
          <w:color w:val="000000"/>
          <w:szCs w:val="20"/>
        </w:rPr>
        <w:t>O licitante somente poderá oferecer lance inferior ao último por ele ofert</w:t>
      </w:r>
      <w:r>
        <w:rPr>
          <w:rFonts w:cs="Arial"/>
          <w:color w:val="000000"/>
          <w:szCs w:val="20"/>
        </w:rPr>
        <w:t>ado e registrado pelo sistema.</w:t>
      </w:r>
    </w:p>
    <w:p w:rsidR="001D5E14" w:rsidRPr="00AD1224" w:rsidRDefault="001D5E14" w:rsidP="001D5E14">
      <w:pPr>
        <w:numPr>
          <w:ilvl w:val="2"/>
          <w:numId w:val="2"/>
        </w:numPr>
        <w:ind w:left="1077"/>
        <w:rPr>
          <w:rFonts w:cs="Arial"/>
          <w:color w:val="000000"/>
          <w:szCs w:val="20"/>
        </w:rPr>
      </w:pPr>
      <w:r w:rsidRPr="00AD1224">
        <w:rPr>
          <w:rFonts w:cs="Arial"/>
          <w:color w:val="000000"/>
          <w:szCs w:val="20"/>
        </w:rPr>
        <w:t xml:space="preserve">O intervalo entre os lances enviados pelo mesmo licitante não poderá ser inferior a vinte (20) segundos e o intervalo entre lances não poderá ser inferior a três (3) segundos. </w:t>
      </w:r>
    </w:p>
    <w:p w:rsidR="001D5E14" w:rsidRPr="00500EA2" w:rsidRDefault="001D5E14" w:rsidP="001D5E14">
      <w:pPr>
        <w:numPr>
          <w:ilvl w:val="1"/>
          <w:numId w:val="2"/>
        </w:numPr>
        <w:ind w:left="567" w:hanging="567"/>
        <w:rPr>
          <w:rFonts w:cs="Arial"/>
          <w:color w:val="000000"/>
          <w:szCs w:val="20"/>
        </w:rPr>
      </w:pPr>
      <w:r w:rsidRPr="00500EA2">
        <w:rPr>
          <w:rFonts w:cs="Arial"/>
          <w:color w:val="000000"/>
          <w:szCs w:val="20"/>
        </w:rPr>
        <w:t xml:space="preserve">Não serão aceitos dois ou mais lances de mesmo valor, prevalecendo aquele que for recebido e registrado em primeiro lugar. </w:t>
      </w:r>
    </w:p>
    <w:p w:rsidR="001D5E14" w:rsidRPr="00500EA2" w:rsidRDefault="001D5E14" w:rsidP="001D5E14">
      <w:pPr>
        <w:numPr>
          <w:ilvl w:val="1"/>
          <w:numId w:val="2"/>
        </w:numPr>
        <w:ind w:left="567" w:hanging="567"/>
        <w:rPr>
          <w:rFonts w:cs="Arial"/>
          <w:color w:val="000000"/>
          <w:szCs w:val="20"/>
        </w:rPr>
      </w:pPr>
      <w:r w:rsidRPr="00500EA2">
        <w:rPr>
          <w:rFonts w:cs="Arial"/>
          <w:color w:val="000000"/>
          <w:szCs w:val="20"/>
        </w:rPr>
        <w:t xml:space="preserve">Durante o transcurso da sessão pública, os licitantes serão informados, em tempo real, do valor do menor lance registrado, vedada a identificação do licitante. </w:t>
      </w:r>
    </w:p>
    <w:p w:rsidR="001D5E14" w:rsidRPr="00500EA2" w:rsidRDefault="001D5E14" w:rsidP="001D5E14">
      <w:pPr>
        <w:numPr>
          <w:ilvl w:val="1"/>
          <w:numId w:val="2"/>
        </w:numPr>
        <w:ind w:left="567" w:hanging="567"/>
        <w:rPr>
          <w:rFonts w:cs="Arial"/>
          <w:color w:val="000000"/>
          <w:szCs w:val="20"/>
        </w:rPr>
      </w:pPr>
      <w:r w:rsidRPr="00500EA2">
        <w:rPr>
          <w:rFonts w:cs="Arial"/>
          <w:color w:val="000000"/>
          <w:szCs w:val="20"/>
        </w:rPr>
        <w:t xml:space="preserve">No caso de desconexão com o Pregoeiro, no decorrer da etapa competitiva do Pregão, o sistema eletrônico poderá permanecer acessível aos licitantes para a recepção dos lances. </w:t>
      </w:r>
    </w:p>
    <w:p w:rsidR="001D5E14" w:rsidRPr="00500EA2" w:rsidRDefault="001D5E14" w:rsidP="001D5E14">
      <w:pPr>
        <w:numPr>
          <w:ilvl w:val="1"/>
          <w:numId w:val="2"/>
        </w:numPr>
        <w:ind w:left="567" w:hanging="567"/>
        <w:rPr>
          <w:rFonts w:cs="Arial"/>
          <w:color w:val="000000"/>
          <w:szCs w:val="20"/>
        </w:rPr>
      </w:pPr>
      <w:r w:rsidRPr="00500EA2">
        <w:rPr>
          <w:rFonts w:cs="Arial"/>
          <w:color w:val="000000"/>
          <w:szCs w:val="20"/>
        </w:rPr>
        <w:t xml:space="preserve">Se a desconexão perdurar por tempo superior a 10 (dez) minutos, a sessão será suspensa e terá reinício somente após comunicação expressa do Pregoeiro aos participantes. </w:t>
      </w:r>
    </w:p>
    <w:p w:rsidR="001D5E14" w:rsidRPr="00500EA2" w:rsidRDefault="001D5E14" w:rsidP="001D5E14">
      <w:pPr>
        <w:numPr>
          <w:ilvl w:val="1"/>
          <w:numId w:val="2"/>
        </w:numPr>
        <w:ind w:left="567" w:hanging="567"/>
        <w:rPr>
          <w:rFonts w:cs="Arial"/>
          <w:color w:val="000000"/>
          <w:szCs w:val="20"/>
        </w:rPr>
      </w:pPr>
      <w:r w:rsidRPr="00500EA2">
        <w:rPr>
          <w:rFonts w:cs="Arial"/>
          <w:color w:val="000000"/>
          <w:szCs w:val="2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1D5E14" w:rsidRPr="00500EA2" w:rsidRDefault="001D5E14" w:rsidP="001D5E14">
      <w:pPr>
        <w:numPr>
          <w:ilvl w:val="1"/>
          <w:numId w:val="2"/>
        </w:numPr>
        <w:ind w:left="567" w:hanging="567"/>
        <w:rPr>
          <w:rFonts w:cs="Arial"/>
          <w:color w:val="000000"/>
          <w:szCs w:val="20"/>
        </w:rPr>
      </w:pPr>
      <w:r w:rsidRPr="00500EA2">
        <w:rPr>
          <w:rFonts w:cs="Arial"/>
          <w:color w:val="000000"/>
          <w:szCs w:val="20"/>
        </w:rPr>
        <w:t>Caso o licitante não apresente lances, concorrerá com o valor de sua proposta e, na hipótese de desistência de apresentar outros lances, valerá o último lance por ele ofertado, para efeito de ordenação das propostas.</w:t>
      </w:r>
    </w:p>
    <w:p w:rsidR="001D5E14" w:rsidRDefault="001D5E14" w:rsidP="001D5E14">
      <w:pPr>
        <w:numPr>
          <w:ilvl w:val="1"/>
          <w:numId w:val="2"/>
        </w:numPr>
        <w:ind w:left="567" w:hanging="567"/>
        <w:rPr>
          <w:rFonts w:cs="Arial"/>
          <w:color w:val="000000"/>
          <w:szCs w:val="20"/>
        </w:rPr>
      </w:pPr>
      <w:r w:rsidRPr="00500EA2">
        <w:rPr>
          <w:rFonts w:cs="Arial"/>
          <w:color w:val="000000"/>
          <w:szCs w:val="20"/>
        </w:rPr>
        <w:t>Ao presente certame não se aplica o sorteio como critério de desempate. Lances equivalentes não serão considerados iguais, vez que a ordem de apresentação das propostas pelos licitantes é utilizada como um dos critérios de classificação.</w:t>
      </w:r>
    </w:p>
    <w:p w:rsidR="001D5E14" w:rsidRDefault="001D5E14" w:rsidP="00842E7E"/>
    <w:p w:rsidR="00A965E2" w:rsidRPr="00A965E2" w:rsidRDefault="00A965E2" w:rsidP="00A965E2">
      <w:pPr>
        <w:numPr>
          <w:ilvl w:val="0"/>
          <w:numId w:val="2"/>
        </w:numPr>
        <w:ind w:left="357" w:hanging="357"/>
        <w:rPr>
          <w:b/>
        </w:rPr>
      </w:pPr>
      <w:r w:rsidRPr="00A965E2">
        <w:rPr>
          <w:b/>
        </w:rPr>
        <w:t>DO CRITÉRIO DE JULGAMENTO</w:t>
      </w:r>
    </w:p>
    <w:p w:rsidR="004847A5" w:rsidRPr="00371601" w:rsidRDefault="004847A5" w:rsidP="004847A5">
      <w:pPr>
        <w:numPr>
          <w:ilvl w:val="1"/>
          <w:numId w:val="2"/>
        </w:numPr>
        <w:spacing w:before="120" w:after="120" w:line="276" w:lineRule="auto"/>
        <w:rPr>
          <w:rFonts w:cs="Arial"/>
          <w:bCs/>
          <w:color w:val="000000"/>
          <w:szCs w:val="20"/>
        </w:rPr>
      </w:pPr>
      <w:r w:rsidRPr="00371601">
        <w:rPr>
          <w:rFonts w:cs="Arial"/>
          <w:bCs/>
          <w:color w:val="000000"/>
          <w:szCs w:val="20"/>
        </w:rPr>
        <w:t>Conformidade das especificações constantes na proposta com as previstas no presente documento.</w:t>
      </w:r>
    </w:p>
    <w:p w:rsidR="004847A5" w:rsidRPr="00371601" w:rsidRDefault="004847A5" w:rsidP="004847A5">
      <w:pPr>
        <w:numPr>
          <w:ilvl w:val="1"/>
          <w:numId w:val="2"/>
        </w:numPr>
        <w:spacing w:before="120" w:after="120" w:line="276" w:lineRule="auto"/>
        <w:rPr>
          <w:rFonts w:cs="Arial"/>
          <w:bCs/>
          <w:color w:val="000000"/>
          <w:szCs w:val="20"/>
        </w:rPr>
      </w:pPr>
      <w:r w:rsidRPr="00371601">
        <w:rPr>
          <w:rFonts w:cs="Arial"/>
          <w:bCs/>
          <w:color w:val="000000"/>
          <w:szCs w:val="20"/>
        </w:rPr>
        <w:t>Conformidade do preço proposto com o preço consignado na pesquisa de preços, que reflete valores decorrentes de consulta ao mercado.</w:t>
      </w:r>
    </w:p>
    <w:p w:rsidR="004847A5" w:rsidRPr="00581C2A" w:rsidRDefault="004847A5" w:rsidP="004847A5">
      <w:pPr>
        <w:numPr>
          <w:ilvl w:val="1"/>
          <w:numId w:val="2"/>
        </w:numPr>
        <w:spacing w:before="120" w:after="120" w:line="276" w:lineRule="auto"/>
        <w:rPr>
          <w:rFonts w:cs="Arial"/>
          <w:bCs/>
          <w:color w:val="000000"/>
          <w:szCs w:val="20"/>
        </w:rPr>
      </w:pPr>
      <w:r w:rsidRPr="00581C2A">
        <w:t xml:space="preserve">Para efeito de julgamento do Pregão Eletrônico, será considerada vencedora a proposta que apresentar: </w:t>
      </w:r>
      <w:r w:rsidR="00581C2A" w:rsidRPr="00581C2A">
        <w:t>MENOR PREÇO.</w:t>
      </w:r>
    </w:p>
    <w:p w:rsidR="004847A5" w:rsidRPr="00371601" w:rsidRDefault="004847A5" w:rsidP="004847A5">
      <w:pPr>
        <w:numPr>
          <w:ilvl w:val="1"/>
          <w:numId w:val="2"/>
        </w:numPr>
        <w:spacing w:before="120" w:after="120" w:line="276" w:lineRule="auto"/>
        <w:rPr>
          <w:rFonts w:cs="Arial"/>
          <w:bCs/>
          <w:color w:val="000000"/>
          <w:szCs w:val="20"/>
        </w:rPr>
      </w:pPr>
      <w:r w:rsidRPr="00371601">
        <w:rPr>
          <w:rFonts w:cs="Arial"/>
          <w:bCs/>
          <w:color w:val="000000"/>
          <w:szCs w:val="20"/>
        </w:rPr>
        <w:t>Serão desclassificadas as propostas que não atenderem o disposto no art. 48, inciso I e II da Lei n.º 8666/93.</w:t>
      </w:r>
    </w:p>
    <w:p w:rsidR="00A965E2" w:rsidRPr="00A965E2" w:rsidRDefault="00A965E2" w:rsidP="004847A5">
      <w:pPr>
        <w:ind w:left="567"/>
        <w:rPr>
          <w:rFonts w:cs="Arial"/>
          <w:color w:val="000000"/>
          <w:szCs w:val="20"/>
        </w:rPr>
      </w:pPr>
    </w:p>
    <w:p w:rsidR="00A965E2" w:rsidRPr="00364DEA" w:rsidRDefault="00A965E2" w:rsidP="00A965E2">
      <w:pPr>
        <w:numPr>
          <w:ilvl w:val="0"/>
          <w:numId w:val="2"/>
        </w:numPr>
        <w:ind w:left="357" w:hanging="357"/>
        <w:rPr>
          <w:b/>
        </w:rPr>
      </w:pPr>
      <w:r w:rsidRPr="00364DEA">
        <w:rPr>
          <w:b/>
        </w:rPr>
        <w:t>DA ACEIT</w:t>
      </w:r>
      <w:r>
        <w:rPr>
          <w:b/>
        </w:rPr>
        <w:t>ABILIDADE DA PROPOSTA VENCEDORA</w:t>
      </w:r>
    </w:p>
    <w:p w:rsidR="00A965E2" w:rsidRPr="00364DEA" w:rsidRDefault="00A965E2" w:rsidP="00A965E2">
      <w:pPr>
        <w:numPr>
          <w:ilvl w:val="1"/>
          <w:numId w:val="2"/>
        </w:numPr>
        <w:ind w:left="567" w:hanging="567"/>
        <w:rPr>
          <w:rFonts w:cs="Arial"/>
          <w:color w:val="000000"/>
          <w:szCs w:val="20"/>
        </w:rPr>
      </w:pPr>
      <w:r w:rsidRPr="00364DEA">
        <w:rPr>
          <w:rFonts w:cs="Arial"/>
          <w:color w:val="000000"/>
          <w:szCs w:val="20"/>
        </w:rPr>
        <w:t>Encerrada a etapa de lances e depois da verificação de possível empate, o Pregoeiro examinará a proposta classificada em primeiro lugar quanto ao preço, a sua exequibilidade, bem como quanto ao cumprimento das especificações do objeto.</w:t>
      </w:r>
    </w:p>
    <w:p w:rsidR="00A965E2" w:rsidRPr="00364DEA" w:rsidRDefault="00A965E2" w:rsidP="00A965E2">
      <w:pPr>
        <w:numPr>
          <w:ilvl w:val="1"/>
          <w:numId w:val="2"/>
        </w:numPr>
        <w:ind w:left="567" w:hanging="567"/>
        <w:rPr>
          <w:rFonts w:cs="Arial"/>
          <w:color w:val="000000"/>
          <w:szCs w:val="20"/>
        </w:rPr>
      </w:pPr>
      <w:r w:rsidRPr="00364DEA">
        <w:rPr>
          <w:rFonts w:cs="Arial"/>
          <w:color w:val="000000"/>
          <w:szCs w:val="20"/>
        </w:rPr>
        <w:t xml:space="preserve">Não será aceita a proposta ou lance vencedor cujo preço seja incompatível com o estimado pela Administração ou manifestamente inexequível. </w:t>
      </w:r>
    </w:p>
    <w:p w:rsidR="00A965E2" w:rsidRPr="00364DEA" w:rsidRDefault="00A965E2" w:rsidP="00A965E2">
      <w:pPr>
        <w:pStyle w:val="PargrafodaLista"/>
        <w:numPr>
          <w:ilvl w:val="2"/>
          <w:numId w:val="2"/>
        </w:numPr>
        <w:rPr>
          <w:rFonts w:cs="Arial"/>
          <w:color w:val="000000"/>
          <w:szCs w:val="20"/>
        </w:rPr>
      </w:pPr>
      <w:r w:rsidRPr="00364DEA">
        <w:rPr>
          <w:rFonts w:cs="Arial"/>
          <w:color w:val="000000"/>
          <w:szCs w:val="20"/>
        </w:rPr>
        <w:t xml:space="preserve">Considera-se inexequível a proposta de preços ou menor lance que, comprovadamente, for insuficiente para a cobertura dos custos da contratação, apresente preços </w:t>
      </w:r>
      <w:proofErr w:type="gramStart"/>
      <w:r w:rsidRPr="00364DEA">
        <w:rPr>
          <w:rFonts w:cs="Arial"/>
          <w:color w:val="000000"/>
          <w:szCs w:val="20"/>
        </w:rPr>
        <w:t>global ou unitários simbólicos, irrisórios</w:t>
      </w:r>
      <w:proofErr w:type="gramEnd"/>
      <w:r w:rsidRPr="00364DEA">
        <w:rPr>
          <w:rFonts w:cs="Arial"/>
          <w:color w:val="000000"/>
          <w:szCs w:val="20"/>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A965E2" w:rsidRPr="00364DEA" w:rsidRDefault="00A965E2" w:rsidP="00A965E2">
      <w:pPr>
        <w:numPr>
          <w:ilvl w:val="1"/>
          <w:numId w:val="2"/>
        </w:numPr>
        <w:ind w:left="510" w:hanging="510"/>
        <w:rPr>
          <w:rFonts w:cs="Arial"/>
          <w:color w:val="000000"/>
          <w:szCs w:val="20"/>
        </w:rPr>
      </w:pPr>
      <w:r w:rsidRPr="00364DEA">
        <w:rPr>
          <w:rFonts w:cs="Arial"/>
          <w:color w:val="000000"/>
          <w:szCs w:val="20"/>
        </w:rPr>
        <w:t xml:space="preserve">Se houver indícios de inexequibilidade da proposta de preço, ou em caso da necessidade de esclarecimentos complementares, poderão ser efetuadas diligências, na forma do § 3° do artigo 43 da Lei n° 8.666, de </w:t>
      </w:r>
      <w:smartTag w:uri="urn:schemas-microsoft-com:office:smarttags" w:element="metricconverter">
        <w:smartTagPr>
          <w:attr w:name="ProductID" w:val="1993, a"/>
        </w:smartTagPr>
        <w:r w:rsidRPr="00364DEA">
          <w:rPr>
            <w:rFonts w:cs="Arial"/>
            <w:color w:val="000000"/>
            <w:szCs w:val="20"/>
          </w:rPr>
          <w:t>1993, a</w:t>
        </w:r>
      </w:smartTag>
      <w:r w:rsidRPr="00364DEA">
        <w:rPr>
          <w:rFonts w:cs="Arial"/>
          <w:color w:val="000000"/>
          <w:szCs w:val="20"/>
        </w:rPr>
        <w:t xml:space="preserve"> exemplo das enumeradas no §3º, do art. 29, da IN SLTI/MPOG nº 2, de 2008.</w:t>
      </w:r>
    </w:p>
    <w:p w:rsidR="00A965E2" w:rsidRPr="00364DEA" w:rsidRDefault="00A965E2" w:rsidP="00A965E2">
      <w:pPr>
        <w:numPr>
          <w:ilvl w:val="1"/>
          <w:numId w:val="2"/>
        </w:numPr>
        <w:ind w:left="510" w:hanging="510"/>
        <w:rPr>
          <w:rFonts w:cs="Arial"/>
          <w:color w:val="000000"/>
          <w:szCs w:val="20"/>
        </w:rPr>
      </w:pPr>
      <w:r w:rsidRPr="00364DEA">
        <w:rPr>
          <w:rFonts w:cs="Arial"/>
          <w:color w:val="000000"/>
          <w:szCs w:val="20"/>
        </w:rPr>
        <w:t xml:space="preserve">Quando o licitante apresentar preço final inferior a 30% (trinta por cento) da média dos preços ofertados para o mesmo item, não sendo possível a sua imediata desclassificação por inexequibilidade, </w:t>
      </w:r>
      <w:r>
        <w:rPr>
          <w:rFonts w:cs="Arial"/>
          <w:color w:val="000000"/>
          <w:szCs w:val="20"/>
        </w:rPr>
        <w:t>deverão</w:t>
      </w:r>
      <w:r w:rsidRPr="00364DEA">
        <w:rPr>
          <w:rFonts w:cs="Arial"/>
          <w:color w:val="000000"/>
          <w:szCs w:val="20"/>
        </w:rPr>
        <w:t xml:space="preserve"> ser realizad</w:t>
      </w:r>
      <w:r>
        <w:rPr>
          <w:rFonts w:cs="Arial"/>
          <w:color w:val="000000"/>
          <w:szCs w:val="20"/>
        </w:rPr>
        <w:t>as</w:t>
      </w:r>
      <w:r w:rsidRPr="00364DEA">
        <w:rPr>
          <w:rFonts w:cs="Arial"/>
          <w:color w:val="000000"/>
          <w:szCs w:val="20"/>
        </w:rPr>
        <w:t xml:space="preserve"> diligências para o exame da proposta.</w:t>
      </w:r>
    </w:p>
    <w:p w:rsidR="00A965E2" w:rsidRPr="00364DEA" w:rsidRDefault="00A965E2" w:rsidP="00A965E2">
      <w:pPr>
        <w:numPr>
          <w:ilvl w:val="1"/>
          <w:numId w:val="2"/>
        </w:numPr>
        <w:ind w:left="510" w:hanging="510"/>
        <w:rPr>
          <w:rFonts w:cs="Arial"/>
          <w:color w:val="000000"/>
          <w:szCs w:val="20"/>
        </w:rPr>
      </w:pPr>
      <w:r w:rsidRPr="00364DEA">
        <w:rPr>
          <w:rFonts w:cs="Arial"/>
          <w:color w:val="000000"/>
          <w:szCs w:val="20"/>
        </w:rPr>
        <w:t>Qualquer interessado poderá requerer que se realizem diligências para aferir a exequibilidade e a legalidade das propostas, devendo apresentar as provas ou os indícios que fundamentam a suspeita.</w:t>
      </w:r>
    </w:p>
    <w:p w:rsidR="00A965E2" w:rsidRPr="00364DEA" w:rsidRDefault="00A965E2" w:rsidP="00A965E2">
      <w:pPr>
        <w:numPr>
          <w:ilvl w:val="1"/>
          <w:numId w:val="2"/>
        </w:numPr>
        <w:ind w:left="510" w:hanging="510"/>
        <w:rPr>
          <w:rFonts w:cs="Arial"/>
          <w:color w:val="000000"/>
          <w:szCs w:val="20"/>
        </w:rPr>
      </w:pPr>
      <w:r w:rsidRPr="00364DEA">
        <w:rPr>
          <w:rFonts w:cs="Arial"/>
          <w:color w:val="000000"/>
          <w:szCs w:val="20"/>
        </w:rPr>
        <w:t xml:space="preserve">O Pregoeiro poderá convocar o licitante para enviar documento digital, por meio de funcionalidade disponível no sistema ou via e-mail </w:t>
      </w:r>
      <w:hyperlink r:id="rId8" w:history="1">
        <w:r w:rsidRPr="00364DEA">
          <w:rPr>
            <w:rFonts w:cs="Arial"/>
            <w:color w:val="000000"/>
            <w:szCs w:val="20"/>
          </w:rPr>
          <w:t>licitacao@hemobras.gov.br</w:t>
        </w:r>
      </w:hyperlink>
      <w:r w:rsidRPr="00364DEA">
        <w:rPr>
          <w:rFonts w:cs="Arial"/>
          <w:color w:val="000000"/>
          <w:szCs w:val="20"/>
        </w:rPr>
        <w:t xml:space="preserve"> e </w:t>
      </w:r>
      <w:hyperlink r:id="rId9" w:history="1">
        <w:r w:rsidRPr="00364DEA">
          <w:rPr>
            <w:rFonts w:cs="Arial"/>
            <w:color w:val="000000"/>
            <w:szCs w:val="20"/>
          </w:rPr>
          <w:t>licitacao@hemobras.ind.br</w:t>
        </w:r>
      </w:hyperlink>
      <w:r w:rsidRPr="00364DEA">
        <w:rPr>
          <w:rFonts w:cs="Arial"/>
          <w:color w:val="000000"/>
          <w:szCs w:val="20"/>
        </w:rPr>
        <w:t xml:space="preserve">, estabelecendo no “chat” prazo de </w:t>
      </w:r>
      <w:proofErr w:type="gramStart"/>
      <w:r w:rsidRPr="00364DEA">
        <w:rPr>
          <w:rFonts w:cs="Arial"/>
          <w:color w:val="000000"/>
          <w:szCs w:val="20"/>
        </w:rPr>
        <w:t>2</w:t>
      </w:r>
      <w:proofErr w:type="gramEnd"/>
      <w:r w:rsidRPr="00364DEA">
        <w:rPr>
          <w:rFonts w:cs="Arial"/>
          <w:color w:val="000000"/>
          <w:szCs w:val="20"/>
        </w:rPr>
        <w:t xml:space="preserve"> (duas) horas, sob pena de não aceitação da proposta, observando-se a determinação contida no Acórdão n. 754/2015 – TCU “orientem os gestores das áreas responsáveis por conduzir licitações, inclusive os dos órgãos sob seu controle de atuação administrativa e financeira, para que autuem processo administrativo com vistas à </w:t>
      </w:r>
      <w:proofErr w:type="spellStart"/>
      <w:r w:rsidRPr="00364DEA">
        <w:rPr>
          <w:rFonts w:cs="Arial"/>
          <w:color w:val="000000"/>
          <w:szCs w:val="20"/>
        </w:rPr>
        <w:t>apenação</w:t>
      </w:r>
      <w:proofErr w:type="spellEnd"/>
      <w:r w:rsidRPr="00364DEA">
        <w:rPr>
          <w:rFonts w:cs="Arial"/>
          <w:color w:val="000000"/>
          <w:szCs w:val="20"/>
        </w:rPr>
        <w:t xml:space="preserve"> das empresas que praticarem, injustificadamente, ato ilegal tipificado no art. 7º da Lei 10.520/2002 e alertem-nos de que tal dispositivo tem caráter abrangente e abarca condutas relacionadas não apenas à contratação em si, mas também ao procedimento licitatório e à execução da avença.</w:t>
      </w:r>
    </w:p>
    <w:p w:rsidR="00A965E2" w:rsidRPr="00364DEA" w:rsidRDefault="00A965E2" w:rsidP="00A965E2">
      <w:pPr>
        <w:pStyle w:val="PargrafodaLista"/>
        <w:numPr>
          <w:ilvl w:val="2"/>
          <w:numId w:val="2"/>
        </w:numPr>
        <w:rPr>
          <w:rFonts w:cs="Arial"/>
          <w:color w:val="000000"/>
          <w:szCs w:val="20"/>
        </w:rPr>
      </w:pPr>
      <w:r w:rsidRPr="00364DEA">
        <w:rPr>
          <w:rFonts w:cs="Arial"/>
          <w:color w:val="000000"/>
          <w:szCs w:val="20"/>
        </w:rPr>
        <w:t xml:space="preserve">O prazo estabelecido pelo Pregoeiro poderá ser </w:t>
      </w:r>
      <w:proofErr w:type="gramStart"/>
      <w:r w:rsidRPr="00364DEA">
        <w:rPr>
          <w:rFonts w:cs="Arial"/>
          <w:color w:val="000000"/>
          <w:szCs w:val="20"/>
        </w:rPr>
        <w:t>prorrogado por solicitação escrita e justificada do licitante, formulada antes de findo o prazo estabelecido, e formalmente aceita pelo Pregoeiro</w:t>
      </w:r>
      <w:proofErr w:type="gramEnd"/>
      <w:r w:rsidRPr="00364DEA">
        <w:rPr>
          <w:rFonts w:cs="Arial"/>
          <w:color w:val="000000"/>
          <w:szCs w:val="20"/>
        </w:rPr>
        <w:t xml:space="preserve">. </w:t>
      </w:r>
    </w:p>
    <w:p w:rsidR="00A965E2" w:rsidRPr="00364DEA" w:rsidRDefault="00A965E2" w:rsidP="00A965E2">
      <w:pPr>
        <w:numPr>
          <w:ilvl w:val="1"/>
          <w:numId w:val="2"/>
        </w:numPr>
        <w:ind w:left="510" w:hanging="510"/>
        <w:rPr>
          <w:rFonts w:cs="Arial"/>
          <w:color w:val="000000"/>
          <w:szCs w:val="20"/>
        </w:rPr>
      </w:pPr>
      <w:r w:rsidRPr="00364DEA">
        <w:rPr>
          <w:rFonts w:cs="Arial"/>
          <w:color w:val="000000"/>
          <w:szCs w:val="20"/>
        </w:rPr>
        <w:t>Se a proposta ou lance vencedor for desclassificado, o Pregoeiro examinará a proposta ou lance subsequente, e, assim sucessivamente, na ordem de classificação.</w:t>
      </w:r>
    </w:p>
    <w:p w:rsidR="00A965E2" w:rsidRPr="00364DEA" w:rsidRDefault="00A965E2" w:rsidP="00A965E2">
      <w:pPr>
        <w:numPr>
          <w:ilvl w:val="1"/>
          <w:numId w:val="2"/>
        </w:numPr>
        <w:ind w:left="510" w:hanging="510"/>
        <w:rPr>
          <w:rFonts w:cs="Arial"/>
          <w:color w:val="000000"/>
          <w:szCs w:val="20"/>
        </w:rPr>
      </w:pPr>
      <w:r w:rsidRPr="00364DEA">
        <w:rPr>
          <w:rFonts w:cs="Arial"/>
          <w:color w:val="000000"/>
          <w:szCs w:val="20"/>
        </w:rPr>
        <w:t>Havendo necessidade, o Pregoeiro suspenderá a sessão, informando no “chat” a nova data e horário para a continuidade da mesma.</w:t>
      </w:r>
    </w:p>
    <w:p w:rsidR="00A965E2" w:rsidRPr="00364DEA" w:rsidRDefault="00A965E2" w:rsidP="00A965E2">
      <w:pPr>
        <w:numPr>
          <w:ilvl w:val="1"/>
          <w:numId w:val="2"/>
        </w:numPr>
        <w:ind w:left="510" w:hanging="510"/>
        <w:rPr>
          <w:rFonts w:cs="Arial"/>
          <w:color w:val="000000"/>
          <w:szCs w:val="20"/>
        </w:rPr>
      </w:pPr>
      <w:r w:rsidRPr="00364DEA">
        <w:rPr>
          <w:rFonts w:cs="Arial"/>
          <w:color w:val="000000"/>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A965E2" w:rsidRPr="00364DEA" w:rsidRDefault="00A965E2" w:rsidP="00A965E2">
      <w:pPr>
        <w:pStyle w:val="PargrafodaLista"/>
        <w:numPr>
          <w:ilvl w:val="2"/>
          <w:numId w:val="2"/>
        </w:numPr>
        <w:rPr>
          <w:rFonts w:cs="Arial"/>
          <w:color w:val="000000"/>
          <w:szCs w:val="20"/>
        </w:rPr>
      </w:pPr>
      <w:r w:rsidRPr="00364DEA">
        <w:rPr>
          <w:rFonts w:cs="Arial"/>
          <w:color w:val="000000"/>
          <w:szCs w:val="20"/>
        </w:rPr>
        <w:t>Também nas hipóteses em que o Pregoeiro não aceitar a proposta e passar à subsequente, poderá negociar com o licitante para que seja obtido preço melhor.</w:t>
      </w:r>
    </w:p>
    <w:p w:rsidR="00A965E2" w:rsidRPr="00364DEA" w:rsidRDefault="00A965E2" w:rsidP="00A965E2">
      <w:pPr>
        <w:pStyle w:val="PargrafodaLista"/>
        <w:numPr>
          <w:ilvl w:val="2"/>
          <w:numId w:val="2"/>
        </w:numPr>
        <w:rPr>
          <w:rFonts w:cs="Arial"/>
          <w:color w:val="000000"/>
          <w:szCs w:val="20"/>
        </w:rPr>
      </w:pPr>
      <w:r w:rsidRPr="00364DEA">
        <w:rPr>
          <w:rFonts w:cs="Arial"/>
          <w:color w:val="000000"/>
          <w:szCs w:val="20"/>
        </w:rPr>
        <w:t>A negociação será realizada por meio do sistema, podendo ser acompanhada pelos demais licitantes.</w:t>
      </w:r>
    </w:p>
    <w:p w:rsidR="00A965E2" w:rsidRDefault="00A965E2" w:rsidP="00842E7E"/>
    <w:p w:rsidR="00A965E2" w:rsidRPr="005B2D3D" w:rsidRDefault="00A965E2" w:rsidP="00A965E2">
      <w:pPr>
        <w:numPr>
          <w:ilvl w:val="0"/>
          <w:numId w:val="2"/>
        </w:numPr>
        <w:ind w:left="357" w:hanging="357"/>
        <w:rPr>
          <w:b/>
        </w:rPr>
      </w:pPr>
      <w:r w:rsidRPr="005B2D3D">
        <w:rPr>
          <w:b/>
        </w:rPr>
        <w:t xml:space="preserve">DA HABILITAÇÃO </w:t>
      </w:r>
    </w:p>
    <w:p w:rsidR="00A965E2" w:rsidRPr="005B2D3D" w:rsidRDefault="00A965E2" w:rsidP="00A965E2">
      <w:pPr>
        <w:numPr>
          <w:ilvl w:val="1"/>
          <w:numId w:val="2"/>
        </w:numPr>
        <w:ind w:left="510" w:hanging="510"/>
        <w:rPr>
          <w:rFonts w:cs="Arial"/>
          <w:color w:val="000000"/>
          <w:szCs w:val="20"/>
        </w:rPr>
      </w:pPr>
      <w:r w:rsidRPr="005B2D3D">
        <w:rPr>
          <w:rFonts w:cs="Arial"/>
          <w:color w:val="000000"/>
          <w:szCs w:val="20"/>
        </w:rPr>
        <w:t xml:space="preserve"> 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A965E2" w:rsidRPr="005B2D3D" w:rsidRDefault="00A965E2" w:rsidP="00A965E2">
      <w:pPr>
        <w:pStyle w:val="PargrafodaLista"/>
        <w:numPr>
          <w:ilvl w:val="2"/>
          <w:numId w:val="2"/>
        </w:numPr>
        <w:rPr>
          <w:rFonts w:cs="Arial"/>
          <w:color w:val="000000"/>
          <w:szCs w:val="20"/>
        </w:rPr>
      </w:pPr>
      <w:r w:rsidRPr="005B2D3D">
        <w:rPr>
          <w:rFonts w:cs="Arial"/>
          <w:color w:val="000000"/>
          <w:szCs w:val="20"/>
        </w:rPr>
        <w:t>SICAF;</w:t>
      </w:r>
    </w:p>
    <w:p w:rsidR="00A965E2" w:rsidRPr="005B2D3D" w:rsidRDefault="00A965E2" w:rsidP="00A965E2">
      <w:pPr>
        <w:pStyle w:val="PargrafodaLista"/>
        <w:numPr>
          <w:ilvl w:val="2"/>
          <w:numId w:val="2"/>
        </w:numPr>
        <w:rPr>
          <w:rFonts w:cs="Arial"/>
          <w:color w:val="000000"/>
          <w:szCs w:val="20"/>
        </w:rPr>
      </w:pPr>
      <w:r w:rsidRPr="005B2D3D">
        <w:rPr>
          <w:rFonts w:cs="Arial"/>
          <w:color w:val="000000"/>
          <w:szCs w:val="20"/>
        </w:rPr>
        <w:t>Cadastro Nacional de Empresas Inidôneas e Suspensas – CEIS, mantido pela Controladoria-Geral da União (</w:t>
      </w:r>
      <w:hyperlink r:id="rId10" w:history="1">
        <w:r w:rsidRPr="005B2D3D">
          <w:rPr>
            <w:rFonts w:cs="Arial"/>
            <w:color w:val="000000"/>
            <w:szCs w:val="20"/>
          </w:rPr>
          <w:t>www.portaldatransparencia.gov.br/ceis</w:t>
        </w:r>
      </w:hyperlink>
      <w:r w:rsidRPr="005B2D3D">
        <w:rPr>
          <w:rFonts w:cs="Arial"/>
          <w:color w:val="000000"/>
          <w:szCs w:val="20"/>
        </w:rPr>
        <w:t>);</w:t>
      </w:r>
    </w:p>
    <w:p w:rsidR="00A965E2" w:rsidRPr="005B2D3D" w:rsidRDefault="00A965E2" w:rsidP="00A965E2">
      <w:pPr>
        <w:pStyle w:val="PargrafodaLista"/>
        <w:numPr>
          <w:ilvl w:val="2"/>
          <w:numId w:val="2"/>
        </w:numPr>
        <w:rPr>
          <w:rFonts w:cs="Arial"/>
          <w:color w:val="000000"/>
          <w:szCs w:val="20"/>
        </w:rPr>
      </w:pPr>
      <w:r w:rsidRPr="005B2D3D">
        <w:rPr>
          <w:rFonts w:cs="Arial"/>
          <w:color w:val="000000"/>
          <w:szCs w:val="20"/>
        </w:rPr>
        <w:t>Cadastro Nacional de Condenações Cíveis por Atos de Improbidade Administrativa, mantido pelo Conselho Nacional de Justiça (</w:t>
      </w:r>
      <w:hyperlink r:id="rId11" w:history="1">
        <w:r w:rsidRPr="005B2D3D">
          <w:rPr>
            <w:rFonts w:cs="Arial"/>
            <w:color w:val="000000"/>
            <w:szCs w:val="20"/>
          </w:rPr>
          <w:t>www.cnj.jus.br/improbidade_adm/consultar_requerido.php</w:t>
        </w:r>
      </w:hyperlink>
      <w:r w:rsidRPr="005B2D3D">
        <w:rPr>
          <w:rFonts w:cs="Arial"/>
          <w:color w:val="000000"/>
          <w:szCs w:val="20"/>
        </w:rPr>
        <w:t>).</w:t>
      </w:r>
    </w:p>
    <w:p w:rsidR="00A965E2" w:rsidRPr="005B2D3D" w:rsidRDefault="00A965E2" w:rsidP="00A965E2">
      <w:pPr>
        <w:pStyle w:val="PargrafodaLista"/>
        <w:numPr>
          <w:ilvl w:val="2"/>
          <w:numId w:val="2"/>
        </w:numPr>
        <w:rPr>
          <w:rFonts w:cs="Arial"/>
          <w:color w:val="000000"/>
          <w:szCs w:val="20"/>
        </w:rPr>
      </w:pPr>
      <w:r w:rsidRPr="005B2D3D">
        <w:rPr>
          <w:rFonts w:cs="Arial"/>
          <w:color w:val="000000"/>
          <w:szCs w:val="20"/>
        </w:rPr>
        <w:t>Lista de Inidôneos, mantida pelo Tribunal de Contas da União – TCU;</w:t>
      </w:r>
    </w:p>
    <w:p w:rsidR="00A965E2" w:rsidRPr="005B2D3D" w:rsidRDefault="00A965E2" w:rsidP="00A965E2">
      <w:pPr>
        <w:pStyle w:val="PargrafodaLista"/>
        <w:numPr>
          <w:ilvl w:val="2"/>
          <w:numId w:val="2"/>
        </w:numPr>
        <w:rPr>
          <w:rFonts w:cs="Arial"/>
          <w:color w:val="000000"/>
          <w:szCs w:val="20"/>
        </w:rPr>
      </w:pPr>
      <w:r w:rsidRPr="005B2D3D">
        <w:rPr>
          <w:rFonts w:cs="Arial"/>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A965E2" w:rsidRPr="005B2D3D" w:rsidRDefault="00A965E2" w:rsidP="00A965E2">
      <w:pPr>
        <w:pStyle w:val="PargrafodaLista"/>
        <w:numPr>
          <w:ilvl w:val="2"/>
          <w:numId w:val="2"/>
        </w:numPr>
        <w:rPr>
          <w:rFonts w:cs="Arial"/>
          <w:color w:val="000000"/>
          <w:szCs w:val="20"/>
        </w:rPr>
      </w:pPr>
      <w:r w:rsidRPr="005B2D3D">
        <w:rPr>
          <w:rFonts w:cs="Arial"/>
          <w:color w:val="000000"/>
          <w:szCs w:val="20"/>
        </w:rPr>
        <w:t>Constatada a existência de sanção, o Pregoeiro reputará o licitante inabilitado, por falta de condição de participação.</w:t>
      </w:r>
    </w:p>
    <w:p w:rsidR="00A965E2" w:rsidRPr="005B2D3D" w:rsidRDefault="00A965E2" w:rsidP="00A965E2">
      <w:pPr>
        <w:numPr>
          <w:ilvl w:val="1"/>
          <w:numId w:val="2"/>
        </w:numPr>
        <w:ind w:left="510" w:hanging="510"/>
        <w:rPr>
          <w:rFonts w:cs="Arial"/>
          <w:color w:val="000000"/>
          <w:szCs w:val="20"/>
        </w:rPr>
      </w:pPr>
      <w:r w:rsidRPr="005B2D3D">
        <w:rPr>
          <w:rFonts w:cs="Arial"/>
          <w:color w:val="000000"/>
          <w:szCs w:val="20"/>
        </w:rPr>
        <w:t xml:space="preserve">O Pregoeiro, então, consultará o Sistema de Cadastro Unificado de Fornecedores – SICAF, em relação à habilitação jurídica, à regularidade fiscal e trabalhista, à qualificação econômica financeira e habilitação técnica conforme disposto nos </w:t>
      </w:r>
      <w:proofErr w:type="spellStart"/>
      <w:r w:rsidRPr="005B2D3D">
        <w:rPr>
          <w:rFonts w:cs="Arial"/>
          <w:color w:val="000000"/>
          <w:szCs w:val="20"/>
        </w:rPr>
        <w:t>arts</w:t>
      </w:r>
      <w:proofErr w:type="spellEnd"/>
      <w:r w:rsidRPr="005B2D3D">
        <w:rPr>
          <w:rFonts w:cs="Arial"/>
          <w:color w:val="000000"/>
          <w:szCs w:val="20"/>
        </w:rPr>
        <w:t>. 4º, caput, 8º, § 3º, 13 a 18 e 43, III, da Instrução Normativa SLTI/MPOG nº 2, de 2010.</w:t>
      </w:r>
    </w:p>
    <w:p w:rsidR="00A965E2" w:rsidRPr="005B2D3D" w:rsidRDefault="00A965E2" w:rsidP="00A965E2">
      <w:pPr>
        <w:pStyle w:val="PargrafodaLista"/>
        <w:numPr>
          <w:ilvl w:val="2"/>
          <w:numId w:val="2"/>
        </w:numPr>
        <w:rPr>
          <w:rFonts w:cs="Arial"/>
          <w:color w:val="000000"/>
          <w:szCs w:val="20"/>
        </w:rPr>
      </w:pPr>
      <w:r w:rsidRPr="005B2D3D">
        <w:rPr>
          <w:rFonts w:cs="Arial"/>
          <w:color w:val="000000"/>
          <w:szCs w:val="20"/>
        </w:rPr>
        <w:t>Também poderão ser consultados os sítios oficiais emissores de certidões, especialmente quando o licitante esteja com alguma documentação vencida junto ao SICAF.</w:t>
      </w:r>
    </w:p>
    <w:p w:rsidR="00A965E2" w:rsidRPr="005B2D3D" w:rsidRDefault="00A965E2" w:rsidP="00A965E2">
      <w:pPr>
        <w:pStyle w:val="PargrafodaLista"/>
        <w:numPr>
          <w:ilvl w:val="2"/>
          <w:numId w:val="2"/>
        </w:numPr>
        <w:rPr>
          <w:rFonts w:cs="Arial"/>
          <w:color w:val="000000"/>
          <w:szCs w:val="20"/>
        </w:rPr>
      </w:pPr>
      <w:r w:rsidRPr="005B2D3D">
        <w:rPr>
          <w:rFonts w:cs="Arial"/>
          <w:color w:val="000000"/>
          <w:szCs w:val="20"/>
        </w:rPr>
        <w:t xml:space="preserve">Caso o Pregoeiro não logre êxito em obter a certidão correspondente através do sítio oficial, ou na hipótese de se encontrar vencida no referido sistema, o licitante será convocado a encaminhar, no prazo de </w:t>
      </w:r>
      <w:proofErr w:type="gramStart"/>
      <w:r w:rsidRPr="005B2D3D">
        <w:rPr>
          <w:rFonts w:cs="Arial"/>
          <w:color w:val="000000"/>
          <w:szCs w:val="20"/>
        </w:rPr>
        <w:t>2</w:t>
      </w:r>
      <w:proofErr w:type="gramEnd"/>
      <w:r w:rsidRPr="005B2D3D">
        <w:rPr>
          <w:rFonts w:cs="Arial"/>
          <w:color w:val="000000"/>
          <w:szCs w:val="20"/>
        </w:rPr>
        <w:t xml:space="preserve"> (duas) horas, documento válido que comprove o atendimento das exigências deste Edital, sob pena de inabilitação, ressalvado o disposto quanto à comprovação da regularidade fiscal das microempresas ou empresas de pequeno porte, conforme estatui o art. 43, § 1º da LC nº 123, de 2006.</w:t>
      </w:r>
    </w:p>
    <w:p w:rsidR="00A965E2" w:rsidRPr="00F46C81" w:rsidRDefault="00A965E2" w:rsidP="00A965E2">
      <w:pPr>
        <w:numPr>
          <w:ilvl w:val="1"/>
          <w:numId w:val="2"/>
        </w:numPr>
        <w:ind w:left="510" w:hanging="510"/>
        <w:rPr>
          <w:rFonts w:cs="Arial"/>
          <w:color w:val="000000"/>
          <w:szCs w:val="20"/>
        </w:rPr>
      </w:pPr>
      <w:r w:rsidRPr="00F46C81">
        <w:rPr>
          <w:rFonts w:cs="Arial"/>
          <w:color w:val="000000"/>
          <w:szCs w:val="20"/>
        </w:rPr>
        <w:t>Os licitantes que não estiverem cadastrados no Sistema de Cadastro Unificado de Fornecedores – SICAF além do nível de credenciamento exigido pela Instrução Normativa SLTI/MPOG nº 2, de 2010, deverão apresentar a seguinte documentação relativa à Habilitação Jurídica e à Regularidade Fiscal e trabalhista:</w:t>
      </w:r>
    </w:p>
    <w:p w:rsidR="00A965E2" w:rsidRPr="005B2D3D" w:rsidRDefault="00A965E2" w:rsidP="00A965E2">
      <w:pPr>
        <w:numPr>
          <w:ilvl w:val="1"/>
          <w:numId w:val="2"/>
        </w:numPr>
        <w:rPr>
          <w:b/>
          <w:bCs/>
        </w:rPr>
      </w:pPr>
      <w:r w:rsidRPr="005B2D3D">
        <w:rPr>
          <w:b/>
          <w:bCs/>
        </w:rPr>
        <w:t xml:space="preserve">Habilitação jurídica: </w:t>
      </w:r>
    </w:p>
    <w:p w:rsidR="00A965E2" w:rsidRPr="00E80F63" w:rsidRDefault="00A965E2" w:rsidP="00A965E2">
      <w:pPr>
        <w:pStyle w:val="PargrafodaLista"/>
        <w:numPr>
          <w:ilvl w:val="2"/>
          <w:numId w:val="2"/>
        </w:numPr>
        <w:rPr>
          <w:rFonts w:cs="Arial"/>
          <w:color w:val="000000"/>
          <w:szCs w:val="20"/>
        </w:rPr>
      </w:pPr>
      <w:r w:rsidRPr="00E80F63">
        <w:rPr>
          <w:rFonts w:cs="Arial"/>
          <w:color w:val="000000"/>
          <w:szCs w:val="20"/>
        </w:rPr>
        <w:t xml:space="preserve">No caso de </w:t>
      </w:r>
      <w:r w:rsidRPr="0040104B">
        <w:rPr>
          <w:rFonts w:cs="Arial"/>
          <w:i/>
          <w:color w:val="000000"/>
          <w:szCs w:val="20"/>
        </w:rPr>
        <w:t>empresário individual</w:t>
      </w:r>
      <w:r w:rsidRPr="00E80F63">
        <w:rPr>
          <w:rFonts w:cs="Arial"/>
          <w:color w:val="000000"/>
          <w:szCs w:val="20"/>
        </w:rPr>
        <w:t>: inscrição no Registro Público de Empresas Mercantis, a cargo da Junta Comercial da respectiva sede;</w:t>
      </w:r>
    </w:p>
    <w:p w:rsidR="00A965E2" w:rsidRPr="00E80F63" w:rsidRDefault="00A965E2" w:rsidP="00A965E2">
      <w:pPr>
        <w:pStyle w:val="PargrafodaLista"/>
        <w:numPr>
          <w:ilvl w:val="2"/>
          <w:numId w:val="2"/>
        </w:numPr>
        <w:rPr>
          <w:rFonts w:cs="Arial"/>
          <w:color w:val="000000"/>
          <w:szCs w:val="20"/>
        </w:rPr>
      </w:pPr>
      <w:r w:rsidRPr="00E80F63">
        <w:rPr>
          <w:rFonts w:cs="Arial"/>
          <w:color w:val="000000"/>
          <w:szCs w:val="20"/>
        </w:rPr>
        <w:t xml:space="preserve">Em se </w:t>
      </w:r>
      <w:r w:rsidRPr="0040104B">
        <w:rPr>
          <w:rFonts w:cs="Arial"/>
          <w:i/>
          <w:color w:val="000000"/>
          <w:szCs w:val="20"/>
        </w:rPr>
        <w:t>tratando de microempreendedor individual – MEI</w:t>
      </w:r>
      <w:r w:rsidRPr="00E80F63">
        <w:rPr>
          <w:rFonts w:cs="Arial"/>
          <w:color w:val="000000"/>
          <w:szCs w:val="20"/>
        </w:rPr>
        <w:t>: Certificado da Condição de Microempreendedor Individual - CCMEI, na forma da Resolução CGSIM nº 16, de 2009, cuja aceitação ficará condicionada à verificação da autenticidade no sítio www.portaldoempreendedor.gov.br;</w:t>
      </w:r>
    </w:p>
    <w:p w:rsidR="00A965E2" w:rsidRPr="00E80F63" w:rsidRDefault="00A965E2" w:rsidP="00A965E2">
      <w:pPr>
        <w:pStyle w:val="PargrafodaLista"/>
        <w:numPr>
          <w:ilvl w:val="2"/>
          <w:numId w:val="2"/>
        </w:numPr>
        <w:rPr>
          <w:rFonts w:cs="Arial"/>
          <w:color w:val="000000"/>
          <w:szCs w:val="20"/>
        </w:rPr>
      </w:pPr>
      <w:r w:rsidRPr="00E80F63">
        <w:rPr>
          <w:rFonts w:cs="Arial"/>
          <w:color w:val="000000"/>
          <w:szCs w:val="20"/>
        </w:rPr>
        <w:t xml:space="preserve">No caso de </w:t>
      </w:r>
      <w:r w:rsidRPr="0040104B">
        <w:rPr>
          <w:rFonts w:cs="Arial"/>
          <w:i/>
          <w:color w:val="000000"/>
          <w:szCs w:val="20"/>
        </w:rPr>
        <w:t>sociedade empresária ou empresa individual de responsabilidade limitada - EIRELI</w:t>
      </w:r>
      <w:r w:rsidRPr="00E80F63">
        <w:rPr>
          <w:rFonts w:cs="Arial"/>
          <w:color w:val="000000"/>
          <w:szCs w:val="20"/>
        </w:rPr>
        <w:t>: ato constitutivo, estatuto ou contrato social em vigor, devidamente registrado na Junta Comercial da respectiva sede, acompanhado de documento comprobatório de seus administradores;</w:t>
      </w:r>
    </w:p>
    <w:p w:rsidR="00A965E2" w:rsidRPr="00E80F63" w:rsidRDefault="00A965E2" w:rsidP="00A965E2">
      <w:pPr>
        <w:pStyle w:val="PargrafodaLista"/>
        <w:numPr>
          <w:ilvl w:val="2"/>
          <w:numId w:val="2"/>
        </w:numPr>
        <w:rPr>
          <w:rFonts w:cs="Arial"/>
          <w:color w:val="000000"/>
          <w:szCs w:val="20"/>
        </w:rPr>
      </w:pPr>
      <w:r w:rsidRPr="00E80F63">
        <w:rPr>
          <w:rFonts w:cs="Arial"/>
          <w:color w:val="000000"/>
          <w:szCs w:val="20"/>
        </w:rPr>
        <w:t xml:space="preserve">No caso de </w:t>
      </w:r>
      <w:r w:rsidRPr="0040104B">
        <w:rPr>
          <w:rFonts w:cs="Arial"/>
          <w:i/>
          <w:color w:val="000000"/>
          <w:szCs w:val="20"/>
        </w:rPr>
        <w:t>sociedade simples</w:t>
      </w:r>
      <w:r w:rsidRPr="00E80F63">
        <w:rPr>
          <w:rFonts w:cs="Arial"/>
          <w:color w:val="000000"/>
          <w:szCs w:val="20"/>
        </w:rPr>
        <w:t>: inscrição do ato constitutivo no Registro Civil das Pessoas Jurídicas do local de sua sede, acompanhada de prova da indicação dos seus administradores;</w:t>
      </w:r>
    </w:p>
    <w:p w:rsidR="00A965E2" w:rsidRPr="00E80F63" w:rsidRDefault="00A965E2" w:rsidP="00A965E2">
      <w:pPr>
        <w:pStyle w:val="PargrafodaLista"/>
        <w:numPr>
          <w:ilvl w:val="2"/>
          <w:numId w:val="2"/>
        </w:numPr>
        <w:rPr>
          <w:rFonts w:cs="Arial"/>
          <w:color w:val="000000"/>
          <w:szCs w:val="20"/>
        </w:rPr>
      </w:pPr>
      <w:r w:rsidRPr="00E80F63">
        <w:rPr>
          <w:rFonts w:cs="Arial"/>
          <w:color w:val="000000"/>
          <w:szCs w:val="20"/>
        </w:rPr>
        <w:t xml:space="preserve">No caso de </w:t>
      </w:r>
      <w:r w:rsidRPr="0040104B">
        <w:rPr>
          <w:rFonts w:cs="Arial"/>
          <w:i/>
          <w:color w:val="000000"/>
          <w:szCs w:val="20"/>
        </w:rPr>
        <w:t>microempresa ou empresa de pequeno porte</w:t>
      </w:r>
      <w:r w:rsidRPr="00E80F63">
        <w:rPr>
          <w:rFonts w:cs="Arial"/>
          <w:color w:val="000000"/>
          <w:szCs w:val="20"/>
        </w:rPr>
        <w:t>: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A965E2" w:rsidRPr="00E80F63" w:rsidRDefault="00A965E2" w:rsidP="00A965E2">
      <w:pPr>
        <w:pStyle w:val="PargrafodaLista"/>
        <w:numPr>
          <w:ilvl w:val="2"/>
          <w:numId w:val="2"/>
        </w:numPr>
        <w:rPr>
          <w:rFonts w:cs="Arial"/>
          <w:color w:val="000000"/>
          <w:szCs w:val="20"/>
        </w:rPr>
      </w:pPr>
      <w:r w:rsidRPr="00E80F63">
        <w:rPr>
          <w:rFonts w:cs="Arial"/>
          <w:color w:val="000000"/>
          <w:szCs w:val="20"/>
        </w:rPr>
        <w:t xml:space="preserve">Inscrição no Registro Público de Empresas Mercantis onde </w:t>
      </w:r>
      <w:proofErr w:type="gramStart"/>
      <w:r w:rsidRPr="00E80F63">
        <w:rPr>
          <w:rFonts w:cs="Arial"/>
          <w:color w:val="000000"/>
          <w:szCs w:val="20"/>
        </w:rPr>
        <w:t>opera,</w:t>
      </w:r>
      <w:proofErr w:type="gramEnd"/>
      <w:r w:rsidRPr="00E80F63">
        <w:rPr>
          <w:rFonts w:cs="Arial"/>
          <w:color w:val="000000"/>
          <w:szCs w:val="20"/>
        </w:rPr>
        <w:t xml:space="preserve"> com averbação no Registro onde tem sede a matriz, no caso de ser o participante sucursal, filial ou agência;</w:t>
      </w:r>
    </w:p>
    <w:p w:rsidR="00A965E2" w:rsidRPr="003A76E2" w:rsidRDefault="00A965E2" w:rsidP="00A965E2">
      <w:pPr>
        <w:pStyle w:val="PargrafodaLista"/>
        <w:numPr>
          <w:ilvl w:val="2"/>
          <w:numId w:val="2"/>
        </w:numPr>
        <w:rPr>
          <w:rFonts w:cs="Arial"/>
          <w:color w:val="000000"/>
          <w:szCs w:val="20"/>
        </w:rPr>
      </w:pPr>
      <w:r w:rsidRPr="003A76E2">
        <w:rPr>
          <w:rFonts w:cs="Arial"/>
          <w:color w:val="000000"/>
          <w:szCs w:val="20"/>
        </w:rPr>
        <w:t>Os documentos acima deverão estar acompanhados de todas as alterações ou da consolidação respectiva;</w:t>
      </w:r>
    </w:p>
    <w:p w:rsidR="00A965E2" w:rsidRPr="005B2D3D" w:rsidRDefault="00A965E2" w:rsidP="00A965E2">
      <w:pPr>
        <w:numPr>
          <w:ilvl w:val="1"/>
          <w:numId w:val="2"/>
        </w:numPr>
        <w:rPr>
          <w:b/>
          <w:bCs/>
        </w:rPr>
      </w:pPr>
      <w:r w:rsidRPr="005B2D3D">
        <w:rPr>
          <w:b/>
          <w:bCs/>
        </w:rPr>
        <w:t>Regularidade fiscal e trabalhista:</w:t>
      </w:r>
    </w:p>
    <w:p w:rsidR="00A965E2" w:rsidRPr="00E80F63" w:rsidRDefault="00A965E2" w:rsidP="00A965E2">
      <w:pPr>
        <w:pStyle w:val="PargrafodaLista"/>
        <w:numPr>
          <w:ilvl w:val="2"/>
          <w:numId w:val="2"/>
        </w:numPr>
        <w:rPr>
          <w:rFonts w:cs="Arial"/>
          <w:color w:val="000000"/>
          <w:szCs w:val="20"/>
        </w:rPr>
      </w:pPr>
      <w:proofErr w:type="gramStart"/>
      <w:r w:rsidRPr="00E80F63">
        <w:rPr>
          <w:rFonts w:cs="Arial"/>
          <w:color w:val="000000"/>
          <w:szCs w:val="20"/>
        </w:rPr>
        <w:t>prova</w:t>
      </w:r>
      <w:proofErr w:type="gramEnd"/>
      <w:r w:rsidRPr="00E80F63">
        <w:rPr>
          <w:rFonts w:cs="Arial"/>
          <w:color w:val="000000"/>
          <w:szCs w:val="20"/>
        </w:rPr>
        <w:t xml:space="preserve"> de inscrição no Cadastro Nacional de Pessoas Jurídicas ou no Cadastro de Pessoas Físicas, conforme o caso;</w:t>
      </w:r>
    </w:p>
    <w:p w:rsidR="00A965E2" w:rsidRPr="00E80F63" w:rsidRDefault="00A965E2" w:rsidP="00A965E2">
      <w:pPr>
        <w:pStyle w:val="PargrafodaLista"/>
        <w:numPr>
          <w:ilvl w:val="2"/>
          <w:numId w:val="2"/>
        </w:numPr>
        <w:rPr>
          <w:rFonts w:cs="Arial"/>
          <w:color w:val="000000"/>
          <w:szCs w:val="20"/>
        </w:rPr>
      </w:pPr>
      <w:proofErr w:type="gramStart"/>
      <w:r w:rsidRPr="00E80F63">
        <w:rPr>
          <w:rFonts w:cs="Arial"/>
          <w:color w:val="000000"/>
          <w:szCs w:val="20"/>
        </w:rPr>
        <w:t>prova</w:t>
      </w:r>
      <w:proofErr w:type="gramEnd"/>
      <w:r w:rsidRPr="00E80F63">
        <w:rPr>
          <w:rFonts w:cs="Arial"/>
          <w:color w:val="000000"/>
          <w:szCs w:val="20"/>
        </w:rPr>
        <w:t xml:space="preserve">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A965E2" w:rsidRPr="00E80F63" w:rsidRDefault="00A965E2" w:rsidP="00A965E2">
      <w:pPr>
        <w:pStyle w:val="PargrafodaLista"/>
        <w:numPr>
          <w:ilvl w:val="2"/>
          <w:numId w:val="2"/>
        </w:numPr>
        <w:rPr>
          <w:rFonts w:cs="Arial"/>
          <w:color w:val="000000"/>
          <w:szCs w:val="20"/>
        </w:rPr>
      </w:pPr>
      <w:proofErr w:type="gramStart"/>
      <w:r w:rsidRPr="00E80F63">
        <w:rPr>
          <w:rFonts w:cs="Arial"/>
          <w:color w:val="000000"/>
          <w:szCs w:val="20"/>
        </w:rPr>
        <w:t>prova</w:t>
      </w:r>
      <w:proofErr w:type="gramEnd"/>
      <w:r w:rsidRPr="00E80F63">
        <w:rPr>
          <w:rFonts w:cs="Arial"/>
          <w:color w:val="000000"/>
          <w:szCs w:val="20"/>
        </w:rPr>
        <w:t xml:space="preserve"> de regularidade com o Fundo de Garantia do Tempo de Serviço (FGTS);</w:t>
      </w:r>
    </w:p>
    <w:p w:rsidR="00A965E2" w:rsidRPr="00E80F63" w:rsidRDefault="00A965E2" w:rsidP="00A965E2">
      <w:pPr>
        <w:pStyle w:val="PargrafodaLista"/>
        <w:numPr>
          <w:ilvl w:val="2"/>
          <w:numId w:val="2"/>
        </w:numPr>
        <w:rPr>
          <w:rFonts w:cs="Arial"/>
          <w:color w:val="000000"/>
          <w:szCs w:val="20"/>
        </w:rPr>
      </w:pPr>
      <w:proofErr w:type="gramStart"/>
      <w:r w:rsidRPr="00E80F63">
        <w:rPr>
          <w:rFonts w:cs="Arial"/>
          <w:color w:val="000000"/>
          <w:szCs w:val="20"/>
        </w:rPr>
        <w:t>prova</w:t>
      </w:r>
      <w:proofErr w:type="gramEnd"/>
      <w:r w:rsidRPr="00E80F63">
        <w:rPr>
          <w:rFonts w:cs="Arial"/>
          <w:color w:val="000000"/>
          <w:szCs w:val="20"/>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A80C60" w:rsidRPr="004A0227" w:rsidRDefault="00A80C60" w:rsidP="00A80C60">
      <w:pPr>
        <w:pStyle w:val="PargrafodaLista"/>
        <w:numPr>
          <w:ilvl w:val="1"/>
          <w:numId w:val="2"/>
        </w:numPr>
        <w:ind w:left="567" w:hanging="567"/>
        <w:rPr>
          <w:rFonts w:cs="Arial"/>
          <w:color w:val="000000"/>
          <w:szCs w:val="20"/>
        </w:rPr>
      </w:pPr>
      <w:r w:rsidRPr="00BD2A7D">
        <w:rPr>
          <w:rFonts w:cs="Arial"/>
          <w:color w:val="000000"/>
          <w:szCs w:val="20"/>
        </w:rPr>
        <w:t xml:space="preserve">As empresas, cadastradas ou não no SICAF, deverão comprovar, ainda, </w:t>
      </w:r>
      <w:r w:rsidRPr="00A1773D">
        <w:rPr>
          <w:rFonts w:cs="Arial"/>
          <w:color w:val="000000"/>
          <w:szCs w:val="20"/>
        </w:rPr>
        <w:t xml:space="preserve">a </w:t>
      </w:r>
      <w:r w:rsidRPr="00BD5249">
        <w:rPr>
          <w:rFonts w:cs="Arial"/>
          <w:b/>
          <w:color w:val="000000"/>
          <w:szCs w:val="20"/>
        </w:rPr>
        <w:t>qualificação técnica</w:t>
      </w:r>
      <w:r w:rsidRPr="004A0227">
        <w:rPr>
          <w:rFonts w:cs="Arial"/>
          <w:color w:val="000000"/>
          <w:szCs w:val="20"/>
        </w:rPr>
        <w:t xml:space="preserve">, por meio de: </w:t>
      </w:r>
    </w:p>
    <w:p w:rsidR="00581C2A" w:rsidRPr="00581C2A" w:rsidRDefault="00581C2A" w:rsidP="00581C2A">
      <w:pPr>
        <w:pStyle w:val="PargrafodaLista"/>
        <w:numPr>
          <w:ilvl w:val="2"/>
          <w:numId w:val="2"/>
        </w:numPr>
        <w:rPr>
          <w:rFonts w:cs="Arial"/>
          <w:color w:val="000000"/>
          <w:szCs w:val="20"/>
        </w:rPr>
      </w:pPr>
      <w:r w:rsidRPr="00581C2A">
        <w:rPr>
          <w:rFonts w:cs="Arial"/>
          <w:color w:val="000000"/>
          <w:szCs w:val="20"/>
        </w:rPr>
        <w:t>Comprovação</w:t>
      </w:r>
      <w:r w:rsidR="000372D5">
        <w:rPr>
          <w:rFonts w:cs="Arial"/>
          <w:color w:val="000000"/>
          <w:szCs w:val="20"/>
        </w:rPr>
        <w:t xml:space="preserve">, </w:t>
      </w:r>
      <w:r w:rsidR="000372D5" w:rsidRPr="00581C2A">
        <w:rPr>
          <w:rFonts w:cs="Arial"/>
          <w:color w:val="000000"/>
          <w:szCs w:val="20"/>
        </w:rPr>
        <w:t>por meio de atestado fornecido por pessoa jurídica de direito público ou privado</w:t>
      </w:r>
      <w:r w:rsidR="000372D5">
        <w:rPr>
          <w:rFonts w:cs="Arial"/>
          <w:color w:val="000000"/>
          <w:szCs w:val="20"/>
        </w:rPr>
        <w:t>,</w:t>
      </w:r>
      <w:r w:rsidRPr="00581C2A">
        <w:rPr>
          <w:rFonts w:cs="Arial"/>
          <w:color w:val="000000"/>
          <w:szCs w:val="20"/>
        </w:rPr>
        <w:t xml:space="preserve"> de capacitação técnico-operacional da licitante (pessoa jurídica) para desempenho de atividade pertinente e compatível em características, quantidades e prazos com o objeto da licitação,</w:t>
      </w:r>
      <w:r w:rsidR="000372D5">
        <w:rPr>
          <w:rFonts w:cs="Arial"/>
          <w:color w:val="000000"/>
          <w:szCs w:val="20"/>
        </w:rPr>
        <w:t xml:space="preserve"> </w:t>
      </w:r>
      <w:r w:rsidR="000372D5" w:rsidRPr="000372D5">
        <w:rPr>
          <w:rFonts w:cs="Arial"/>
          <w:color w:val="000000"/>
          <w:szCs w:val="20"/>
        </w:rPr>
        <w:t xml:space="preserve">ou seja, </w:t>
      </w:r>
      <w:r w:rsidR="000372D5">
        <w:rPr>
          <w:rFonts w:cs="Arial"/>
          <w:color w:val="000000"/>
          <w:szCs w:val="20"/>
        </w:rPr>
        <w:t>c</w:t>
      </w:r>
      <w:r w:rsidR="000372D5" w:rsidRPr="000372D5">
        <w:rPr>
          <w:rFonts w:cs="Arial"/>
          <w:color w:val="000000"/>
          <w:szCs w:val="20"/>
        </w:rPr>
        <w:t xml:space="preserve">apacitação em COBIT </w:t>
      </w:r>
      <w:proofErr w:type="gramStart"/>
      <w:r w:rsidR="000372D5" w:rsidRPr="000372D5">
        <w:rPr>
          <w:rFonts w:cs="Arial"/>
          <w:color w:val="000000"/>
          <w:szCs w:val="20"/>
        </w:rPr>
        <w:t>5</w:t>
      </w:r>
      <w:proofErr w:type="gramEnd"/>
      <w:r w:rsidR="000372D5" w:rsidRPr="000372D5">
        <w:rPr>
          <w:rFonts w:cs="Arial"/>
          <w:color w:val="000000"/>
          <w:szCs w:val="20"/>
        </w:rPr>
        <w:t>, ITIL V3 e SCRUM</w:t>
      </w:r>
      <w:r w:rsidRPr="00581C2A">
        <w:rPr>
          <w:rFonts w:cs="Arial"/>
          <w:color w:val="000000"/>
          <w:szCs w:val="20"/>
        </w:rPr>
        <w:t>.</w:t>
      </w:r>
    </w:p>
    <w:p w:rsidR="00581C2A" w:rsidRPr="00581C2A" w:rsidRDefault="00581C2A" w:rsidP="00581C2A">
      <w:pPr>
        <w:pStyle w:val="PargrafodaLista"/>
        <w:numPr>
          <w:ilvl w:val="3"/>
          <w:numId w:val="2"/>
        </w:numPr>
        <w:ind w:left="1418" w:hanging="851"/>
        <w:rPr>
          <w:rFonts w:cs="Arial"/>
          <w:color w:val="000000"/>
          <w:szCs w:val="20"/>
        </w:rPr>
      </w:pPr>
      <w:r w:rsidRPr="00581C2A">
        <w:rPr>
          <w:rFonts w:cs="Arial"/>
          <w:color w:val="000000"/>
          <w:szCs w:val="20"/>
        </w:rPr>
        <w:t>Os atestados referir-se-ão a contratos já concluídos ou já decorrido no mínimo um ano do início de sua execução, exceto se houver sido firmado para ser executado em prazo inferior, apenas aceito mediante a apresentação do contrato.</w:t>
      </w:r>
    </w:p>
    <w:p w:rsidR="00581C2A" w:rsidRPr="00581C2A" w:rsidRDefault="00581C2A" w:rsidP="00581C2A">
      <w:pPr>
        <w:pStyle w:val="PargrafodaLista"/>
        <w:numPr>
          <w:ilvl w:val="3"/>
          <w:numId w:val="2"/>
        </w:numPr>
        <w:ind w:left="1418" w:hanging="851"/>
        <w:rPr>
          <w:rFonts w:cs="Arial"/>
          <w:color w:val="000000"/>
          <w:szCs w:val="20"/>
        </w:rPr>
      </w:pPr>
      <w:r w:rsidRPr="00581C2A">
        <w:rPr>
          <w:rFonts w:cs="Arial"/>
          <w:color w:val="000000"/>
          <w:szCs w:val="20"/>
        </w:rPr>
        <w:t>O licitante disponibilizará todas as informações necessárias à comprovação da legitimidade dos atestados apresentados.</w:t>
      </w:r>
    </w:p>
    <w:p w:rsidR="00581C2A" w:rsidRPr="00581C2A" w:rsidRDefault="00581C2A" w:rsidP="00581C2A">
      <w:pPr>
        <w:pStyle w:val="PargrafodaLista"/>
        <w:numPr>
          <w:ilvl w:val="2"/>
          <w:numId w:val="2"/>
        </w:numPr>
        <w:rPr>
          <w:rFonts w:cs="Arial"/>
          <w:color w:val="000000"/>
          <w:szCs w:val="20"/>
        </w:rPr>
      </w:pPr>
      <w:r w:rsidRPr="00581C2A">
        <w:rPr>
          <w:rFonts w:cs="Arial"/>
          <w:color w:val="000000"/>
          <w:szCs w:val="20"/>
        </w:rPr>
        <w:t>O desempenho de atividade pertinente e compatível a que alude o item 11.1</w:t>
      </w:r>
      <w:r w:rsidR="000035DD">
        <w:rPr>
          <w:rFonts w:cs="Arial"/>
          <w:color w:val="000000"/>
          <w:szCs w:val="20"/>
        </w:rPr>
        <w:t xml:space="preserve"> do Termo de Referência</w:t>
      </w:r>
      <w:r w:rsidRPr="00581C2A">
        <w:rPr>
          <w:rFonts w:cs="Arial"/>
          <w:color w:val="000000"/>
          <w:szCs w:val="20"/>
        </w:rPr>
        <w:t xml:space="preserve"> será verificada por dados que possibilitem a aferição de fornecimento de curso com objeto idêntico ou similar ao que a licitante se propõe a realizar junto à Hemobrás, contendo carga horári</w:t>
      </w:r>
      <w:r w:rsidR="000035DD">
        <w:rPr>
          <w:rFonts w:cs="Arial"/>
          <w:color w:val="000000"/>
          <w:szCs w:val="20"/>
        </w:rPr>
        <w:t>a igual ou superior à exigida no Termo de Referência</w:t>
      </w:r>
      <w:r w:rsidRPr="00581C2A">
        <w:rPr>
          <w:rFonts w:cs="Arial"/>
          <w:color w:val="000000"/>
          <w:szCs w:val="20"/>
        </w:rPr>
        <w:t>.</w:t>
      </w:r>
    </w:p>
    <w:p w:rsidR="00581C2A" w:rsidRPr="00581C2A" w:rsidRDefault="00581C2A" w:rsidP="00581C2A">
      <w:pPr>
        <w:pStyle w:val="PargrafodaLista"/>
        <w:numPr>
          <w:ilvl w:val="2"/>
          <w:numId w:val="2"/>
        </w:numPr>
        <w:rPr>
          <w:rFonts w:cs="Arial"/>
          <w:color w:val="000000"/>
          <w:szCs w:val="20"/>
        </w:rPr>
      </w:pPr>
      <w:r w:rsidRPr="00581C2A">
        <w:rPr>
          <w:rFonts w:cs="Arial"/>
          <w:color w:val="000000"/>
          <w:szCs w:val="20"/>
        </w:rPr>
        <w:t>Para o item 4.1</w:t>
      </w:r>
      <w:r w:rsidR="000035DD" w:rsidRPr="000035DD">
        <w:rPr>
          <w:rFonts w:cs="Arial"/>
          <w:color w:val="000000"/>
          <w:szCs w:val="20"/>
        </w:rPr>
        <w:t xml:space="preserve"> </w:t>
      </w:r>
      <w:r w:rsidR="000035DD">
        <w:rPr>
          <w:rFonts w:cs="Arial"/>
          <w:color w:val="000000"/>
          <w:szCs w:val="20"/>
        </w:rPr>
        <w:t>do Termo de Referência</w:t>
      </w:r>
      <w:r w:rsidRPr="00581C2A">
        <w:rPr>
          <w:rFonts w:cs="Arial"/>
          <w:color w:val="000000"/>
          <w:szCs w:val="20"/>
        </w:rPr>
        <w:t>, a licitante deverá apresentar declaração que, à época da contratação, atuará como um Centro de Treinamento Oficial APMG e utiliza material de apoio aprovado por este órgão;</w:t>
      </w:r>
    </w:p>
    <w:p w:rsidR="00581C2A" w:rsidRPr="00581C2A" w:rsidRDefault="00581C2A" w:rsidP="00581C2A">
      <w:pPr>
        <w:pStyle w:val="PargrafodaLista"/>
        <w:numPr>
          <w:ilvl w:val="2"/>
          <w:numId w:val="2"/>
        </w:numPr>
        <w:rPr>
          <w:rFonts w:cs="Arial"/>
          <w:color w:val="000000"/>
          <w:szCs w:val="20"/>
        </w:rPr>
      </w:pPr>
      <w:r w:rsidRPr="00581C2A">
        <w:rPr>
          <w:rFonts w:cs="Arial"/>
          <w:color w:val="000000"/>
          <w:szCs w:val="20"/>
        </w:rPr>
        <w:t>Para o item 4.1</w:t>
      </w:r>
      <w:r w:rsidR="000035DD" w:rsidRPr="000035DD">
        <w:rPr>
          <w:rFonts w:cs="Arial"/>
          <w:color w:val="000000"/>
          <w:szCs w:val="20"/>
        </w:rPr>
        <w:t xml:space="preserve"> </w:t>
      </w:r>
      <w:r w:rsidR="000035DD">
        <w:rPr>
          <w:rFonts w:cs="Arial"/>
          <w:color w:val="000000"/>
          <w:szCs w:val="20"/>
        </w:rPr>
        <w:t>do Termo de Referência</w:t>
      </w:r>
      <w:r w:rsidRPr="00581C2A">
        <w:rPr>
          <w:rFonts w:cs="Arial"/>
          <w:color w:val="000000"/>
          <w:szCs w:val="20"/>
        </w:rPr>
        <w:t xml:space="preserve">, a licitante deverá apresentar declaração que disporá, à época da contratação, Instrutor qualificado com experiência em implantações </w:t>
      </w:r>
      <w:r w:rsidR="004B7DC0" w:rsidRPr="00581C2A">
        <w:rPr>
          <w:rFonts w:cs="Arial"/>
          <w:color w:val="000000"/>
          <w:szCs w:val="20"/>
        </w:rPr>
        <w:t>e em capacitação</w:t>
      </w:r>
      <w:proofErr w:type="gramStart"/>
      <w:r w:rsidR="004B7DC0" w:rsidRPr="00581C2A">
        <w:rPr>
          <w:rFonts w:cs="Arial"/>
          <w:color w:val="000000"/>
          <w:szCs w:val="20"/>
        </w:rPr>
        <w:t xml:space="preserve"> </w:t>
      </w:r>
      <w:r w:rsidR="004B7DC0">
        <w:rPr>
          <w:rFonts w:cs="Arial"/>
          <w:color w:val="000000"/>
          <w:szCs w:val="20"/>
        </w:rPr>
        <w:t xml:space="preserve"> </w:t>
      </w:r>
      <w:proofErr w:type="gramEnd"/>
      <w:r w:rsidRPr="00581C2A">
        <w:rPr>
          <w:rFonts w:cs="Arial"/>
          <w:color w:val="000000"/>
          <w:szCs w:val="20"/>
        </w:rPr>
        <w:t>COBIT 5, além de ser Certificado em COBIT 5 – Foundation;</w:t>
      </w:r>
    </w:p>
    <w:p w:rsidR="00581C2A" w:rsidRPr="00581C2A" w:rsidRDefault="00581C2A" w:rsidP="00581C2A">
      <w:pPr>
        <w:pStyle w:val="PargrafodaLista"/>
        <w:numPr>
          <w:ilvl w:val="2"/>
          <w:numId w:val="2"/>
        </w:numPr>
        <w:rPr>
          <w:rFonts w:cs="Arial"/>
          <w:color w:val="000000"/>
          <w:szCs w:val="20"/>
        </w:rPr>
      </w:pPr>
      <w:r w:rsidRPr="00581C2A">
        <w:rPr>
          <w:rFonts w:cs="Arial"/>
          <w:color w:val="000000"/>
          <w:szCs w:val="20"/>
        </w:rPr>
        <w:t>Para o item 4.2</w:t>
      </w:r>
      <w:r w:rsidR="000035DD" w:rsidRPr="000035DD">
        <w:rPr>
          <w:rFonts w:cs="Arial"/>
          <w:color w:val="000000"/>
          <w:szCs w:val="20"/>
        </w:rPr>
        <w:t xml:space="preserve"> </w:t>
      </w:r>
      <w:r w:rsidR="000035DD">
        <w:rPr>
          <w:rFonts w:cs="Arial"/>
          <w:color w:val="000000"/>
          <w:szCs w:val="20"/>
        </w:rPr>
        <w:t>do Termo de Referência</w:t>
      </w:r>
      <w:r w:rsidRPr="00581C2A">
        <w:rPr>
          <w:rFonts w:cs="Arial"/>
          <w:color w:val="000000"/>
          <w:szCs w:val="20"/>
        </w:rPr>
        <w:t xml:space="preserve">, a licitante deverá apresentar declaração que, à época da contratação, atuará como um Centro de Treinamento Oficial </w:t>
      </w:r>
      <w:r w:rsidR="004B7DC0" w:rsidRPr="004B7DC0">
        <w:rPr>
          <w:rFonts w:cs="Arial"/>
          <w:bCs/>
          <w:color w:val="000000"/>
          <w:szCs w:val="20"/>
        </w:rPr>
        <w:t>AXELOS</w:t>
      </w:r>
      <w:r w:rsidRPr="00581C2A">
        <w:rPr>
          <w:rFonts w:cs="Arial"/>
          <w:color w:val="000000"/>
          <w:szCs w:val="20"/>
        </w:rPr>
        <w:t xml:space="preserve">, ou um Centro de Treinamento Oficial </w:t>
      </w:r>
      <w:proofErr w:type="spellStart"/>
      <w:proofErr w:type="gramStart"/>
      <w:r w:rsidR="004B7DC0" w:rsidRPr="004B7DC0">
        <w:rPr>
          <w:rFonts w:cs="Arial"/>
          <w:bCs/>
          <w:color w:val="000000"/>
          <w:szCs w:val="20"/>
        </w:rPr>
        <w:t>PeopleCert</w:t>
      </w:r>
      <w:proofErr w:type="spellEnd"/>
      <w:proofErr w:type="gramEnd"/>
      <w:r w:rsidR="004B7DC0">
        <w:rPr>
          <w:rFonts w:cs="Arial"/>
          <w:color w:val="000000"/>
          <w:szCs w:val="20"/>
        </w:rPr>
        <w:t>, e utiliza</w:t>
      </w:r>
      <w:r w:rsidRPr="00581C2A">
        <w:rPr>
          <w:rFonts w:cs="Arial"/>
          <w:color w:val="000000"/>
          <w:szCs w:val="20"/>
        </w:rPr>
        <w:t>rá material de apoio exclusivo destes órgãos certificadores;</w:t>
      </w:r>
    </w:p>
    <w:p w:rsidR="00581C2A" w:rsidRPr="00581C2A" w:rsidRDefault="00581C2A" w:rsidP="00581C2A">
      <w:pPr>
        <w:pStyle w:val="PargrafodaLista"/>
        <w:numPr>
          <w:ilvl w:val="2"/>
          <w:numId w:val="2"/>
        </w:numPr>
        <w:rPr>
          <w:rFonts w:cs="Arial"/>
          <w:color w:val="000000"/>
          <w:szCs w:val="20"/>
        </w:rPr>
      </w:pPr>
      <w:r w:rsidRPr="00581C2A">
        <w:rPr>
          <w:rFonts w:cs="Arial"/>
          <w:color w:val="000000"/>
          <w:szCs w:val="20"/>
        </w:rPr>
        <w:t>Para o item 4.2</w:t>
      </w:r>
      <w:r w:rsidR="000035DD" w:rsidRPr="000035DD">
        <w:rPr>
          <w:rFonts w:cs="Arial"/>
          <w:color w:val="000000"/>
          <w:szCs w:val="20"/>
        </w:rPr>
        <w:t xml:space="preserve"> </w:t>
      </w:r>
      <w:r w:rsidR="000035DD">
        <w:rPr>
          <w:rFonts w:cs="Arial"/>
          <w:color w:val="000000"/>
          <w:szCs w:val="20"/>
        </w:rPr>
        <w:t>do Termo de Referência</w:t>
      </w:r>
      <w:r w:rsidRPr="00581C2A">
        <w:rPr>
          <w:rFonts w:cs="Arial"/>
          <w:color w:val="000000"/>
          <w:szCs w:val="20"/>
        </w:rPr>
        <w:t>, a licitante deverá apresentar declaração que disporá, à época da contratação, Instrutor qualificado com experiência em implantações</w:t>
      </w:r>
      <w:r w:rsidR="004B7DC0">
        <w:rPr>
          <w:rFonts w:cs="Arial"/>
          <w:color w:val="000000"/>
          <w:szCs w:val="20"/>
        </w:rPr>
        <w:t xml:space="preserve"> </w:t>
      </w:r>
      <w:r w:rsidR="004B7DC0" w:rsidRPr="00581C2A">
        <w:rPr>
          <w:rFonts w:cs="Arial"/>
          <w:color w:val="000000"/>
          <w:szCs w:val="20"/>
        </w:rPr>
        <w:t>e em capacitação</w:t>
      </w:r>
      <w:r w:rsidRPr="00581C2A">
        <w:rPr>
          <w:rFonts w:cs="Arial"/>
          <w:color w:val="000000"/>
          <w:szCs w:val="20"/>
        </w:rPr>
        <w:t xml:space="preserve"> ITIL V3 2011, além de ser Certificado em ITIL V3 - Foundation;</w:t>
      </w:r>
    </w:p>
    <w:p w:rsidR="00581C2A" w:rsidRPr="00581C2A" w:rsidRDefault="00581C2A" w:rsidP="00581C2A">
      <w:pPr>
        <w:pStyle w:val="PargrafodaLista"/>
        <w:numPr>
          <w:ilvl w:val="2"/>
          <w:numId w:val="2"/>
        </w:numPr>
        <w:rPr>
          <w:rFonts w:cs="Arial"/>
          <w:color w:val="000000"/>
          <w:szCs w:val="20"/>
        </w:rPr>
      </w:pPr>
      <w:r w:rsidRPr="00581C2A">
        <w:rPr>
          <w:rFonts w:cs="Arial"/>
          <w:color w:val="000000"/>
          <w:szCs w:val="20"/>
        </w:rPr>
        <w:t>Declaração de que, para atender ao comando 4.3 do Termo de Referência, disponibilizará instrutor treinado e com experiência em implantações SCRUM, a ser comprovada no ato da contratação.</w:t>
      </w:r>
    </w:p>
    <w:p w:rsidR="00DC3319" w:rsidRPr="00DC3319" w:rsidRDefault="00DC3319" w:rsidP="00DC3319">
      <w:pPr>
        <w:pStyle w:val="PargrafodaLista"/>
        <w:numPr>
          <w:ilvl w:val="1"/>
          <w:numId w:val="2"/>
        </w:numPr>
        <w:ind w:left="567" w:hanging="567"/>
        <w:rPr>
          <w:rFonts w:cs="Arial"/>
          <w:color w:val="000000"/>
          <w:szCs w:val="20"/>
        </w:rPr>
      </w:pPr>
      <w:r w:rsidRPr="00DC3319">
        <w:rPr>
          <w:rFonts w:cs="Arial"/>
          <w:color w:val="000000"/>
          <w:szCs w:val="20"/>
        </w:rPr>
        <w:t xml:space="preserve">O licitante enquadrado como </w:t>
      </w:r>
      <w:r w:rsidRPr="00DC3319">
        <w:rPr>
          <w:rFonts w:cs="Arial"/>
          <w:i/>
          <w:color w:val="000000"/>
          <w:szCs w:val="20"/>
        </w:rPr>
        <w:t>Microempreendedor Individual</w:t>
      </w:r>
      <w:r w:rsidRPr="00DC3319">
        <w:rPr>
          <w:rFonts w:cs="Arial"/>
          <w:color w:val="000000"/>
          <w:szCs w:val="20"/>
        </w:rPr>
        <w:t xml:space="preserve">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DC3319" w:rsidRPr="005214CD" w:rsidRDefault="00DC3319" w:rsidP="00DC3319">
      <w:pPr>
        <w:pStyle w:val="PargrafodaLista"/>
        <w:numPr>
          <w:ilvl w:val="1"/>
          <w:numId w:val="2"/>
        </w:numPr>
        <w:ind w:left="567" w:hanging="567"/>
        <w:rPr>
          <w:rFonts w:cs="Arial"/>
          <w:color w:val="000000"/>
          <w:szCs w:val="20"/>
        </w:rPr>
      </w:pPr>
      <w:r w:rsidRPr="005214CD">
        <w:rPr>
          <w:rFonts w:cs="Arial"/>
          <w:color w:val="000000"/>
          <w:szCs w:val="20"/>
        </w:rPr>
        <w:t xml:space="preserve">Os documentos exigidos para habilitação relacionados nos subitens acima deverão ser apresentados pelos licitantes preferencialmente por meio de funcionalidade do sistema (anexo) ou via e-mail </w:t>
      </w:r>
      <w:r w:rsidRPr="005214CD">
        <w:rPr>
          <w:rFonts w:cs="Arial"/>
          <w:b/>
          <w:color w:val="000000"/>
          <w:szCs w:val="20"/>
        </w:rPr>
        <w:t>licitacao@hemobras.gov.br</w:t>
      </w:r>
      <w:r w:rsidRPr="005214CD">
        <w:rPr>
          <w:rFonts w:cs="Arial"/>
          <w:color w:val="000000"/>
          <w:szCs w:val="20"/>
        </w:rPr>
        <w:t xml:space="preserve"> e </w:t>
      </w:r>
      <w:r w:rsidRPr="005214CD">
        <w:rPr>
          <w:rFonts w:cs="Arial"/>
          <w:b/>
          <w:color w:val="000000"/>
          <w:szCs w:val="20"/>
        </w:rPr>
        <w:t>licitacao@hemobras.ind.br</w:t>
      </w:r>
      <w:r w:rsidRPr="005214CD">
        <w:rPr>
          <w:rFonts w:cs="Arial"/>
          <w:color w:val="000000"/>
          <w:szCs w:val="20"/>
        </w:rPr>
        <w:t xml:space="preserve"> no prazo de </w:t>
      </w:r>
      <w:proofErr w:type="gramStart"/>
      <w:r w:rsidRPr="005214CD">
        <w:rPr>
          <w:rFonts w:cs="Arial"/>
          <w:color w:val="000000"/>
          <w:szCs w:val="20"/>
        </w:rPr>
        <w:t>2</w:t>
      </w:r>
      <w:proofErr w:type="gramEnd"/>
      <w:r w:rsidRPr="005214CD">
        <w:rPr>
          <w:rFonts w:cs="Arial"/>
          <w:color w:val="000000"/>
          <w:szCs w:val="20"/>
        </w:rPr>
        <w:t xml:space="preserve"> (duas) horas, após solicitação do Pregoeiro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proofErr w:type="gramStart"/>
      <w:r w:rsidRPr="005214CD">
        <w:rPr>
          <w:rFonts w:cs="Arial"/>
          <w:color w:val="000000"/>
          <w:szCs w:val="20"/>
        </w:rPr>
        <w:t>3</w:t>
      </w:r>
      <w:proofErr w:type="gramEnd"/>
      <w:r w:rsidRPr="005214CD">
        <w:rPr>
          <w:rFonts w:cs="Arial"/>
          <w:color w:val="000000"/>
          <w:szCs w:val="20"/>
        </w:rPr>
        <w:t xml:space="preserve"> (três) dias,  </w:t>
      </w:r>
      <w:r w:rsidRPr="005214CD">
        <w:rPr>
          <w:rFonts w:cs="Arial"/>
          <w:color w:val="000000"/>
          <w:szCs w:val="20"/>
          <w:u w:val="single"/>
        </w:rPr>
        <w:t>após solicitação do pregoeiro</w:t>
      </w:r>
      <w:r w:rsidRPr="005214CD">
        <w:rPr>
          <w:rFonts w:cs="Arial"/>
          <w:color w:val="000000"/>
          <w:szCs w:val="20"/>
        </w:rPr>
        <w:t>, observando-se o endereço estabelecido do preâmbulo do presente edital.</w:t>
      </w:r>
    </w:p>
    <w:p w:rsidR="00DC3319" w:rsidRPr="00E80F63" w:rsidRDefault="00DC3319" w:rsidP="00DC3319">
      <w:pPr>
        <w:pStyle w:val="PargrafodaLista"/>
        <w:numPr>
          <w:ilvl w:val="2"/>
          <w:numId w:val="2"/>
        </w:numPr>
        <w:rPr>
          <w:rFonts w:cs="Arial"/>
          <w:color w:val="000000"/>
          <w:szCs w:val="20"/>
        </w:rPr>
      </w:pPr>
      <w:r w:rsidRPr="00E80F63">
        <w:rPr>
          <w:rFonts w:cs="Arial"/>
          <w:color w:val="000000"/>
          <w:szCs w:val="20"/>
        </w:rPr>
        <w:t>Não serão aceitos documentos com indicação de CNPJ/CPF diferentes, salvo aqueles legalmente permitidos.</w:t>
      </w:r>
    </w:p>
    <w:p w:rsidR="00DC3319" w:rsidRPr="00F46C81" w:rsidRDefault="00DC3319" w:rsidP="00DC3319">
      <w:pPr>
        <w:pStyle w:val="PargrafodaLista"/>
        <w:numPr>
          <w:ilvl w:val="1"/>
          <w:numId w:val="2"/>
        </w:numPr>
        <w:ind w:left="567" w:hanging="567"/>
        <w:rPr>
          <w:rFonts w:cs="Arial"/>
          <w:color w:val="000000"/>
          <w:szCs w:val="20"/>
        </w:rPr>
      </w:pPr>
      <w:r w:rsidRPr="00F46C81">
        <w:rPr>
          <w:rFonts w:cs="Arial"/>
          <w:color w:val="000000"/>
          <w:szCs w:val="20"/>
        </w:rPr>
        <w:t>A existência de restrição relativamente à regularidade fiscal não impede que a licitante qualificada como microempresa ou empresa de pequeno porte seja declarada vencedora, uma vez que atenda a todas as demais exigências do edital.</w:t>
      </w:r>
    </w:p>
    <w:p w:rsidR="00DC3319" w:rsidRPr="00F46C81" w:rsidRDefault="00DC3319" w:rsidP="00DC3319">
      <w:pPr>
        <w:pStyle w:val="PargrafodaLista"/>
        <w:numPr>
          <w:ilvl w:val="1"/>
          <w:numId w:val="2"/>
        </w:numPr>
        <w:ind w:left="567" w:hanging="567"/>
        <w:rPr>
          <w:rFonts w:cs="Arial"/>
          <w:color w:val="000000"/>
          <w:szCs w:val="20"/>
        </w:rPr>
      </w:pPr>
      <w:r w:rsidRPr="00F46C81">
        <w:rPr>
          <w:rFonts w:cs="Arial"/>
          <w:color w:val="000000"/>
          <w:szCs w:val="20"/>
        </w:rPr>
        <w:t>A declaração do vencedor acontecerá no momento imediatamente posterior à fase de habilitação.</w:t>
      </w:r>
    </w:p>
    <w:p w:rsidR="00DC3319" w:rsidRPr="00F46C81" w:rsidRDefault="00DC3319" w:rsidP="00DC3319">
      <w:pPr>
        <w:pStyle w:val="PargrafodaLista"/>
        <w:numPr>
          <w:ilvl w:val="1"/>
          <w:numId w:val="2"/>
        </w:numPr>
        <w:ind w:left="567" w:hanging="567"/>
        <w:rPr>
          <w:rFonts w:cs="Arial"/>
          <w:color w:val="000000"/>
          <w:szCs w:val="20"/>
        </w:rPr>
      </w:pPr>
      <w:r>
        <w:rPr>
          <w:rFonts w:cs="Arial"/>
          <w:color w:val="000000"/>
          <w:szCs w:val="20"/>
        </w:rPr>
        <w:t>C</w:t>
      </w:r>
      <w:r w:rsidRPr="00F46C81">
        <w:rPr>
          <w:rFonts w:cs="Arial"/>
          <w:color w:val="000000"/>
          <w:szCs w:val="20"/>
        </w:rPr>
        <w:t xml:space="preserve">onstatada a existência de alguma restrição no que tange à regularidade fiscal, a mesma será convocada para, no prazo de </w:t>
      </w:r>
      <w:proofErr w:type="gramStart"/>
      <w:r w:rsidRPr="00F46C81">
        <w:rPr>
          <w:rFonts w:cs="Arial"/>
          <w:color w:val="000000"/>
          <w:szCs w:val="20"/>
        </w:rPr>
        <w:t>5</w:t>
      </w:r>
      <w:proofErr w:type="gramEnd"/>
      <w:r w:rsidRPr="00F46C81">
        <w:rPr>
          <w:rFonts w:cs="Arial"/>
          <w:color w:val="00000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DC3319" w:rsidRPr="00F46C81" w:rsidRDefault="00DC3319" w:rsidP="00DC3319">
      <w:pPr>
        <w:pStyle w:val="PargrafodaLista"/>
        <w:numPr>
          <w:ilvl w:val="1"/>
          <w:numId w:val="2"/>
        </w:numPr>
        <w:ind w:left="567" w:hanging="567"/>
        <w:rPr>
          <w:rFonts w:cs="Arial"/>
          <w:color w:val="000000"/>
          <w:szCs w:val="20"/>
        </w:rPr>
      </w:pPr>
      <w:r w:rsidRPr="00F46C81">
        <w:rPr>
          <w:rFonts w:cs="Arial"/>
          <w:color w:val="000000"/>
          <w:szCs w:val="20"/>
        </w:rPr>
        <w:t xml:space="preserve">A </w:t>
      </w:r>
      <w:proofErr w:type="gramStart"/>
      <w:r w:rsidRPr="00F46C81">
        <w:rPr>
          <w:rFonts w:cs="Arial"/>
          <w:color w:val="000000"/>
          <w:szCs w:val="20"/>
        </w:rPr>
        <w:t>não-regularização</w:t>
      </w:r>
      <w:proofErr w:type="gramEnd"/>
      <w:r w:rsidRPr="00F46C81">
        <w:rPr>
          <w:rFonts w:cs="Arial"/>
          <w:color w:val="000000"/>
          <w:szCs w:val="20"/>
        </w:rPr>
        <w:t xml:space="preserve"> fiscal no prazo previsto no subitem anterior acarretará a inabilitação do licitante, sem prejuízo das sanções previstas neste Edital, com a reabertura da sessão pública.</w:t>
      </w:r>
    </w:p>
    <w:p w:rsidR="00DC3319" w:rsidRPr="00F46C81" w:rsidRDefault="00DC3319" w:rsidP="00DC3319">
      <w:pPr>
        <w:pStyle w:val="PargrafodaLista"/>
        <w:numPr>
          <w:ilvl w:val="1"/>
          <w:numId w:val="2"/>
        </w:numPr>
        <w:ind w:left="567" w:hanging="567"/>
        <w:rPr>
          <w:rFonts w:cs="Arial"/>
          <w:color w:val="000000"/>
          <w:szCs w:val="20"/>
        </w:rPr>
      </w:pPr>
      <w:r w:rsidRPr="00F46C81">
        <w:rPr>
          <w:rFonts w:cs="Arial"/>
          <w:color w:val="000000"/>
          <w:szCs w:val="20"/>
        </w:rPr>
        <w:t>Havendo necessidade de analisar minuciosamente os documentos exigidos, o Pregoeiro suspenderá a sessão, informando no “chat” a nova data e horário para a continuidade da mesma.</w:t>
      </w:r>
    </w:p>
    <w:p w:rsidR="00DC3319" w:rsidRPr="00F46C81" w:rsidRDefault="00DC3319" w:rsidP="00DC3319">
      <w:pPr>
        <w:pStyle w:val="PargrafodaLista"/>
        <w:numPr>
          <w:ilvl w:val="1"/>
          <w:numId w:val="2"/>
        </w:numPr>
        <w:ind w:left="567" w:hanging="567"/>
        <w:rPr>
          <w:rFonts w:cs="Arial"/>
          <w:color w:val="000000"/>
          <w:szCs w:val="20"/>
        </w:rPr>
      </w:pPr>
      <w:r w:rsidRPr="00F46C81">
        <w:rPr>
          <w:rFonts w:cs="Arial"/>
          <w:color w:val="000000"/>
          <w:szCs w:val="20"/>
        </w:rPr>
        <w:t>Será inabilitado o licitante que não comprovar sua habilitação, seja por não apresentar quaisquer dos documentos exigidos, ou apresentá-los em desacordo com o estabelecido neste Edital.</w:t>
      </w:r>
    </w:p>
    <w:p w:rsidR="00DC3319" w:rsidRDefault="00DC3319" w:rsidP="00DC3319">
      <w:pPr>
        <w:pStyle w:val="PargrafodaLista"/>
        <w:numPr>
          <w:ilvl w:val="1"/>
          <w:numId w:val="2"/>
        </w:numPr>
        <w:ind w:left="567" w:hanging="567"/>
        <w:rPr>
          <w:rFonts w:cs="Arial"/>
          <w:color w:val="000000"/>
          <w:szCs w:val="20"/>
        </w:rPr>
      </w:pPr>
      <w:r w:rsidRPr="00F46C81">
        <w:rPr>
          <w:rFonts w:cs="Arial"/>
          <w:color w:val="000000"/>
          <w:szCs w:val="20"/>
        </w:rPr>
        <w:t>Da sessão pública do Pregão divulgar-se-á Ata no sistema eletrônico.</w:t>
      </w:r>
    </w:p>
    <w:p w:rsidR="00A965E2" w:rsidRDefault="00A965E2" w:rsidP="00842E7E"/>
    <w:p w:rsidR="00DC3319" w:rsidRPr="006D3D3F" w:rsidRDefault="00DC3319" w:rsidP="00DC3319">
      <w:pPr>
        <w:numPr>
          <w:ilvl w:val="0"/>
          <w:numId w:val="2"/>
        </w:numPr>
        <w:ind w:left="357" w:hanging="357"/>
        <w:rPr>
          <w:b/>
        </w:rPr>
      </w:pPr>
      <w:r w:rsidRPr="006D3D3F">
        <w:rPr>
          <w:b/>
        </w:rPr>
        <w:t>DA REABERTURA DA SESSÃO PÚBLICA</w:t>
      </w:r>
    </w:p>
    <w:p w:rsidR="00DC3319" w:rsidRPr="006D3D3F" w:rsidRDefault="00DC3319" w:rsidP="00DC3319">
      <w:pPr>
        <w:pStyle w:val="PargrafodaLista"/>
        <w:numPr>
          <w:ilvl w:val="1"/>
          <w:numId w:val="2"/>
        </w:numPr>
        <w:ind w:left="510" w:hanging="510"/>
        <w:contextualSpacing w:val="0"/>
        <w:rPr>
          <w:rFonts w:cs="Arial"/>
          <w:color w:val="000000"/>
          <w:szCs w:val="20"/>
        </w:rPr>
      </w:pPr>
      <w:r w:rsidRPr="006D3D3F">
        <w:rPr>
          <w:rFonts w:cs="Arial"/>
          <w:color w:val="000000"/>
          <w:szCs w:val="20"/>
        </w:rPr>
        <w:t>A sessão pública poderá ser reaberta:</w:t>
      </w:r>
    </w:p>
    <w:p w:rsidR="00DC3319" w:rsidRPr="006910C7" w:rsidRDefault="00DC3319" w:rsidP="00DC3319">
      <w:pPr>
        <w:pStyle w:val="PargrafodaLista"/>
        <w:numPr>
          <w:ilvl w:val="2"/>
          <w:numId w:val="2"/>
        </w:numPr>
        <w:contextualSpacing w:val="0"/>
        <w:rPr>
          <w:rFonts w:cs="Arial"/>
          <w:color w:val="000000"/>
          <w:szCs w:val="20"/>
        </w:rPr>
      </w:pPr>
      <w:r w:rsidRPr="006910C7">
        <w:rPr>
          <w:rFonts w:cs="Arial"/>
          <w:color w:val="00000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DC3319" w:rsidRPr="00AD1D9C" w:rsidRDefault="00DC3319" w:rsidP="00DC3319">
      <w:pPr>
        <w:pStyle w:val="PargrafodaLista"/>
        <w:numPr>
          <w:ilvl w:val="2"/>
          <w:numId w:val="2"/>
        </w:numPr>
        <w:contextualSpacing w:val="0"/>
        <w:rPr>
          <w:rFonts w:cs="Arial"/>
          <w:color w:val="000000"/>
          <w:szCs w:val="20"/>
        </w:rPr>
      </w:pPr>
      <w:r w:rsidRPr="00AD1D9C">
        <w:rPr>
          <w:rFonts w:cs="Arial"/>
          <w:color w:val="000000"/>
          <w:szCs w:val="20"/>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DC3319" w:rsidRPr="006910C7" w:rsidRDefault="00DC3319" w:rsidP="00DC3319">
      <w:pPr>
        <w:pStyle w:val="PargrafodaLista"/>
        <w:numPr>
          <w:ilvl w:val="1"/>
          <w:numId w:val="2"/>
        </w:numPr>
        <w:ind w:left="510" w:hanging="510"/>
        <w:contextualSpacing w:val="0"/>
        <w:rPr>
          <w:rFonts w:cs="Arial"/>
          <w:color w:val="000000"/>
          <w:szCs w:val="20"/>
        </w:rPr>
      </w:pPr>
      <w:r w:rsidRPr="006910C7">
        <w:rPr>
          <w:rFonts w:cs="Arial"/>
          <w:color w:val="000000"/>
          <w:szCs w:val="20"/>
        </w:rPr>
        <w:t>Todos os licitantes remanescentes deverão ser convocados para acompanhar a sessão reaberta.</w:t>
      </w:r>
    </w:p>
    <w:p w:rsidR="00DC3319" w:rsidRPr="00741E6C" w:rsidRDefault="00DC3319" w:rsidP="00DC3319">
      <w:pPr>
        <w:pStyle w:val="PargrafodaLista"/>
        <w:numPr>
          <w:ilvl w:val="2"/>
          <w:numId w:val="2"/>
        </w:numPr>
        <w:contextualSpacing w:val="0"/>
        <w:rPr>
          <w:rFonts w:cs="Arial"/>
          <w:color w:val="000000"/>
          <w:szCs w:val="20"/>
        </w:rPr>
      </w:pPr>
      <w:r w:rsidRPr="00741E6C">
        <w:rPr>
          <w:rFonts w:cs="Arial"/>
          <w:color w:val="000000"/>
          <w:szCs w:val="20"/>
        </w:rPr>
        <w:t>A convocação se dará por meio do sistema eletrônico (“chat”), e-mail, de acordo com a fase do procedimento licitatório.</w:t>
      </w:r>
    </w:p>
    <w:p w:rsidR="00DC3319" w:rsidRDefault="00DC3319" w:rsidP="00DC3319">
      <w:pPr>
        <w:pStyle w:val="PargrafodaLista"/>
        <w:numPr>
          <w:ilvl w:val="2"/>
          <w:numId w:val="2"/>
        </w:numPr>
        <w:contextualSpacing w:val="0"/>
        <w:rPr>
          <w:rFonts w:cs="Arial"/>
          <w:color w:val="000000"/>
          <w:szCs w:val="20"/>
        </w:rPr>
      </w:pPr>
      <w:r w:rsidRPr="00741E6C">
        <w:rPr>
          <w:rFonts w:cs="Arial"/>
          <w:color w:val="000000"/>
          <w:szCs w:val="20"/>
        </w:rPr>
        <w:t>A convocação feita por e-mail dar-se-á de acordo com os dados contidos no SICAF, sendo responsabilidade do licitante manter seus dados cadastrais atualizados.</w:t>
      </w:r>
    </w:p>
    <w:p w:rsidR="00DC3319" w:rsidRDefault="00DC3319" w:rsidP="00DC3319">
      <w:pPr>
        <w:pStyle w:val="PargrafodaLista"/>
        <w:ind w:left="1080"/>
        <w:rPr>
          <w:rFonts w:cs="Arial"/>
          <w:color w:val="000000"/>
          <w:szCs w:val="20"/>
        </w:rPr>
      </w:pPr>
    </w:p>
    <w:p w:rsidR="00DC3319" w:rsidRPr="00943D84" w:rsidRDefault="00DC3319" w:rsidP="00DC3319">
      <w:pPr>
        <w:numPr>
          <w:ilvl w:val="0"/>
          <w:numId w:val="2"/>
        </w:numPr>
        <w:ind w:left="357" w:hanging="357"/>
        <w:rPr>
          <w:b/>
        </w:rPr>
      </w:pPr>
      <w:r w:rsidRPr="00943D84">
        <w:rPr>
          <w:b/>
        </w:rPr>
        <w:t>DO ENCAMINHAMENTO DA PROPOSTA VENCEDORA</w:t>
      </w:r>
    </w:p>
    <w:p w:rsidR="00DC3319" w:rsidRPr="00943D84" w:rsidRDefault="00DC3319" w:rsidP="00DC3319">
      <w:pPr>
        <w:pStyle w:val="PargrafodaLista"/>
        <w:numPr>
          <w:ilvl w:val="1"/>
          <w:numId w:val="2"/>
        </w:numPr>
        <w:ind w:left="510" w:hanging="510"/>
        <w:rPr>
          <w:rFonts w:cs="Arial"/>
          <w:color w:val="000000"/>
          <w:szCs w:val="20"/>
        </w:rPr>
      </w:pPr>
      <w:r w:rsidRPr="00943D84">
        <w:rPr>
          <w:rFonts w:cs="Arial"/>
          <w:color w:val="000000"/>
          <w:szCs w:val="20"/>
        </w:rPr>
        <w:t xml:space="preserve">A proposta final do licitante declarado vencedor deverá ser encaminhada no prazo de </w:t>
      </w:r>
      <w:proofErr w:type="gramStart"/>
      <w:r w:rsidRPr="00943D84">
        <w:rPr>
          <w:rFonts w:cs="Arial"/>
          <w:color w:val="000000"/>
          <w:szCs w:val="20"/>
        </w:rPr>
        <w:t>2</w:t>
      </w:r>
      <w:proofErr w:type="gramEnd"/>
      <w:r w:rsidRPr="00943D84">
        <w:rPr>
          <w:rFonts w:cs="Arial"/>
          <w:color w:val="000000"/>
          <w:szCs w:val="20"/>
        </w:rPr>
        <w:t xml:space="preserve"> (duas) horas, a contar da solicitação do Pregoeiro no sistema eletrônico e deverá:</w:t>
      </w:r>
    </w:p>
    <w:p w:rsidR="00DC3319" w:rsidRDefault="00DC3319" w:rsidP="00DC3319">
      <w:pPr>
        <w:pStyle w:val="PargrafodaLista"/>
        <w:numPr>
          <w:ilvl w:val="2"/>
          <w:numId w:val="2"/>
        </w:numPr>
        <w:rPr>
          <w:rFonts w:cs="Arial"/>
          <w:color w:val="000000"/>
          <w:szCs w:val="20"/>
        </w:rPr>
      </w:pPr>
      <w:proofErr w:type="gramStart"/>
      <w:r w:rsidRPr="00943D84">
        <w:rPr>
          <w:rFonts w:cs="Arial"/>
          <w:color w:val="000000"/>
          <w:szCs w:val="20"/>
        </w:rPr>
        <w:t>ser</w:t>
      </w:r>
      <w:proofErr w:type="gramEnd"/>
      <w:r w:rsidRPr="00943D84">
        <w:rPr>
          <w:rFonts w:cs="Arial"/>
          <w:color w:val="000000"/>
          <w:szCs w:val="20"/>
        </w:rPr>
        <w:t xml:space="preserve"> redigida em língua portuguesa, datilografada ou digitada, em uma via, sem emendas, rasuras, entrelinhas ou ressalvas, devendo a última folha ser assinada e as demais rubricadas pelo licitante ou seu representante legal.</w:t>
      </w:r>
    </w:p>
    <w:p w:rsidR="00DC3319" w:rsidRPr="005F4ED5" w:rsidRDefault="00DC3319" w:rsidP="00DC3319">
      <w:pPr>
        <w:numPr>
          <w:ilvl w:val="2"/>
          <w:numId w:val="2"/>
        </w:numPr>
        <w:rPr>
          <w:rFonts w:cs="Arial"/>
          <w:color w:val="000000"/>
          <w:szCs w:val="20"/>
        </w:rPr>
      </w:pPr>
      <w:proofErr w:type="gramStart"/>
      <w:r w:rsidRPr="005F4ED5">
        <w:rPr>
          <w:rFonts w:cs="Arial"/>
          <w:color w:val="000000"/>
          <w:szCs w:val="20"/>
        </w:rPr>
        <w:t>apresentar</w:t>
      </w:r>
      <w:proofErr w:type="gramEnd"/>
      <w:r w:rsidRPr="005F4ED5">
        <w:rPr>
          <w:rFonts w:cs="Arial"/>
          <w:color w:val="000000"/>
          <w:szCs w:val="20"/>
        </w:rPr>
        <w:t xml:space="preserve"> a planilha de custos e formação de preços, devidamente ajustada ao lance vencedor, em conformidade com o modelo anexo a este instrumento convocatório.</w:t>
      </w:r>
    </w:p>
    <w:p w:rsidR="00DC3319" w:rsidRPr="00943D84" w:rsidRDefault="00DC3319" w:rsidP="00DC3319">
      <w:pPr>
        <w:pStyle w:val="PargrafodaLista"/>
        <w:numPr>
          <w:ilvl w:val="2"/>
          <w:numId w:val="2"/>
        </w:numPr>
        <w:rPr>
          <w:rFonts w:cs="Arial"/>
          <w:color w:val="000000"/>
          <w:szCs w:val="20"/>
        </w:rPr>
      </w:pPr>
      <w:proofErr w:type="gramStart"/>
      <w:r w:rsidRPr="00943D84">
        <w:rPr>
          <w:rFonts w:cs="Arial"/>
          <w:color w:val="000000"/>
          <w:szCs w:val="20"/>
        </w:rPr>
        <w:t>conter</w:t>
      </w:r>
      <w:proofErr w:type="gramEnd"/>
      <w:r w:rsidRPr="00943D84">
        <w:rPr>
          <w:rFonts w:cs="Arial"/>
          <w:color w:val="000000"/>
          <w:szCs w:val="20"/>
        </w:rPr>
        <w:t xml:space="preserve"> a indicação do banco, número da conta e agência do licitante vencedor, para fins de pagamento.</w:t>
      </w:r>
    </w:p>
    <w:p w:rsidR="00DC3319" w:rsidRPr="00E027E0" w:rsidRDefault="00DC3319" w:rsidP="00DC3319">
      <w:pPr>
        <w:pStyle w:val="PargrafodaLista"/>
        <w:numPr>
          <w:ilvl w:val="1"/>
          <w:numId w:val="2"/>
        </w:numPr>
        <w:ind w:left="510" w:hanging="510"/>
        <w:rPr>
          <w:rFonts w:cs="Arial"/>
          <w:color w:val="000000"/>
          <w:szCs w:val="20"/>
        </w:rPr>
      </w:pPr>
      <w:r w:rsidRPr="00E027E0">
        <w:rPr>
          <w:rFonts w:cs="Arial"/>
          <w:color w:val="000000"/>
          <w:szCs w:val="20"/>
        </w:rPr>
        <w:t>A proposta final deverá ser documentada nos autos e será levada em consideração no decorrer da execução do contrato e aplicação de eventual sanção à Contratada, se for o caso.</w:t>
      </w:r>
    </w:p>
    <w:p w:rsidR="00DC3319" w:rsidRDefault="00DC3319" w:rsidP="00DC3319">
      <w:pPr>
        <w:pStyle w:val="PargrafodaLista"/>
        <w:numPr>
          <w:ilvl w:val="2"/>
          <w:numId w:val="2"/>
        </w:numPr>
        <w:rPr>
          <w:rFonts w:cs="Arial"/>
          <w:color w:val="000000"/>
          <w:szCs w:val="20"/>
        </w:rPr>
      </w:pPr>
      <w:r w:rsidRPr="00E027E0">
        <w:rPr>
          <w:rFonts w:cs="Arial"/>
          <w:color w:val="000000"/>
          <w:szCs w:val="20"/>
        </w:rPr>
        <w:t>Todas as especificações do objeto contidas na proposta, tais como marca, modelo, tipo, fabricante e procedência, vinculam a Contratada.</w:t>
      </w:r>
    </w:p>
    <w:p w:rsidR="00DC3319" w:rsidRPr="00E027E0" w:rsidRDefault="00DC3319" w:rsidP="00DC3319">
      <w:pPr>
        <w:pStyle w:val="PargrafodaLista"/>
        <w:ind w:left="1080"/>
        <w:rPr>
          <w:rFonts w:cs="Arial"/>
          <w:color w:val="000000"/>
          <w:szCs w:val="20"/>
        </w:rPr>
      </w:pPr>
    </w:p>
    <w:p w:rsidR="00DC3319" w:rsidRPr="004C69B3" w:rsidRDefault="00DC3319" w:rsidP="00DC3319">
      <w:pPr>
        <w:numPr>
          <w:ilvl w:val="0"/>
          <w:numId w:val="2"/>
        </w:numPr>
        <w:ind w:left="357" w:hanging="357"/>
        <w:rPr>
          <w:b/>
        </w:rPr>
      </w:pPr>
      <w:r w:rsidRPr="004C69B3">
        <w:rPr>
          <w:b/>
        </w:rPr>
        <w:t>DOS RECURSOS</w:t>
      </w:r>
    </w:p>
    <w:p w:rsidR="00DC3319" w:rsidRPr="004C69B3" w:rsidRDefault="00DC3319" w:rsidP="00DC3319">
      <w:pPr>
        <w:pStyle w:val="PargrafodaLista"/>
        <w:numPr>
          <w:ilvl w:val="1"/>
          <w:numId w:val="2"/>
        </w:numPr>
        <w:spacing w:before="120" w:after="120"/>
        <w:ind w:left="510" w:hanging="510"/>
        <w:rPr>
          <w:rFonts w:cs="Arial"/>
          <w:color w:val="000000"/>
          <w:szCs w:val="20"/>
        </w:rPr>
      </w:pPr>
      <w:r w:rsidRPr="004C69B3">
        <w:rPr>
          <w:rFonts w:cs="Arial"/>
          <w:color w:val="000000"/>
          <w:szCs w:val="20"/>
        </w:rPr>
        <w:t xml:space="preserve">Declarado o vencedor e decorrida a fase de regularização fiscal da licitante qualificada como microempresa ou empresa de pequeno porte, se for o caso, será concedido o prazo de no mínimo trinta minutos, para que qualquer licitante manifeste a intenção de recorrer, de forma motivada, isto é, indicando contra </w:t>
      </w:r>
      <w:proofErr w:type="gramStart"/>
      <w:r w:rsidRPr="004C69B3">
        <w:rPr>
          <w:rFonts w:cs="Arial"/>
          <w:color w:val="000000"/>
          <w:szCs w:val="20"/>
        </w:rPr>
        <w:t>qual(</w:t>
      </w:r>
      <w:proofErr w:type="spellStart"/>
      <w:proofErr w:type="gramEnd"/>
      <w:r w:rsidRPr="004C69B3">
        <w:rPr>
          <w:rFonts w:cs="Arial"/>
          <w:color w:val="000000"/>
          <w:szCs w:val="20"/>
        </w:rPr>
        <w:t>is</w:t>
      </w:r>
      <w:proofErr w:type="spellEnd"/>
      <w:r w:rsidRPr="004C69B3">
        <w:rPr>
          <w:rFonts w:cs="Arial"/>
          <w:color w:val="000000"/>
          <w:szCs w:val="20"/>
        </w:rPr>
        <w:t>) decisão(</w:t>
      </w:r>
      <w:proofErr w:type="spellStart"/>
      <w:r w:rsidRPr="004C69B3">
        <w:rPr>
          <w:rFonts w:cs="Arial"/>
          <w:color w:val="000000"/>
          <w:szCs w:val="20"/>
        </w:rPr>
        <w:t>ões</w:t>
      </w:r>
      <w:proofErr w:type="spellEnd"/>
      <w:r w:rsidRPr="004C69B3">
        <w:rPr>
          <w:rFonts w:cs="Arial"/>
          <w:color w:val="000000"/>
          <w:szCs w:val="20"/>
        </w:rPr>
        <w:t>) pretende recorrer e por quais motivos, em campo próprio do sistema.</w:t>
      </w:r>
    </w:p>
    <w:p w:rsidR="00DC3319" w:rsidRPr="004C69B3" w:rsidRDefault="00DC3319" w:rsidP="00DC3319">
      <w:pPr>
        <w:pStyle w:val="PargrafodaLista"/>
        <w:numPr>
          <w:ilvl w:val="1"/>
          <w:numId w:val="2"/>
        </w:numPr>
        <w:spacing w:before="120" w:after="120"/>
        <w:ind w:left="510" w:hanging="510"/>
        <w:rPr>
          <w:rFonts w:cs="Arial"/>
          <w:color w:val="000000"/>
          <w:szCs w:val="20"/>
        </w:rPr>
      </w:pPr>
      <w:r w:rsidRPr="004C69B3">
        <w:rPr>
          <w:rFonts w:cs="Arial"/>
          <w:color w:val="000000"/>
          <w:szCs w:val="20"/>
        </w:rPr>
        <w:t>Havendo quem se manifeste, caberá ao Pregoeiro verificar a tempestividade e a existência de motivação da intenção de recorrer, para decidir se admite ou não o recurso, fundamentadamente.</w:t>
      </w:r>
    </w:p>
    <w:p w:rsidR="00DC3319" w:rsidRPr="004C69B3" w:rsidRDefault="00DC3319" w:rsidP="00DC3319">
      <w:pPr>
        <w:pStyle w:val="PargrafodaLista"/>
        <w:numPr>
          <w:ilvl w:val="2"/>
          <w:numId w:val="2"/>
        </w:numPr>
        <w:spacing w:before="120" w:after="120"/>
        <w:rPr>
          <w:rFonts w:cs="Arial"/>
          <w:color w:val="000000"/>
          <w:szCs w:val="20"/>
        </w:rPr>
      </w:pPr>
      <w:r w:rsidRPr="004C69B3">
        <w:rPr>
          <w:rFonts w:cs="Arial"/>
          <w:color w:val="000000"/>
          <w:szCs w:val="20"/>
        </w:rPr>
        <w:t>Nesse momento o Pregoeiro não adentrará no mérito recursal, mas apenas verificará as condições de admissibilidade do recurso.</w:t>
      </w:r>
    </w:p>
    <w:p w:rsidR="00DC3319" w:rsidRPr="004C69B3" w:rsidRDefault="00DC3319" w:rsidP="00DC3319">
      <w:pPr>
        <w:pStyle w:val="PargrafodaLista"/>
        <w:numPr>
          <w:ilvl w:val="2"/>
          <w:numId w:val="2"/>
        </w:numPr>
        <w:spacing w:before="120" w:after="120"/>
        <w:rPr>
          <w:rFonts w:cs="Arial"/>
          <w:color w:val="000000"/>
          <w:szCs w:val="20"/>
        </w:rPr>
      </w:pPr>
      <w:r w:rsidRPr="004C69B3">
        <w:rPr>
          <w:rFonts w:cs="Arial"/>
          <w:color w:val="000000"/>
          <w:szCs w:val="20"/>
        </w:rPr>
        <w:t>A falta de manifestação motivada do licitante quanto à intenção de recorrer importará a decadência desse direito.</w:t>
      </w:r>
    </w:p>
    <w:p w:rsidR="00DC3319" w:rsidRPr="004C69B3" w:rsidRDefault="00DC3319" w:rsidP="00DC3319">
      <w:pPr>
        <w:pStyle w:val="PargrafodaLista"/>
        <w:numPr>
          <w:ilvl w:val="2"/>
          <w:numId w:val="2"/>
        </w:numPr>
        <w:spacing w:before="120" w:after="120"/>
        <w:rPr>
          <w:rFonts w:cs="Arial"/>
          <w:color w:val="000000"/>
          <w:szCs w:val="20"/>
        </w:rPr>
      </w:pPr>
      <w:r w:rsidRPr="004C69B3">
        <w:rPr>
          <w:rFonts w:cs="Arial"/>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DC3319" w:rsidRPr="004C69B3" w:rsidRDefault="00DC3319" w:rsidP="00DC3319">
      <w:pPr>
        <w:pStyle w:val="PargrafodaLista"/>
        <w:numPr>
          <w:ilvl w:val="1"/>
          <w:numId w:val="2"/>
        </w:numPr>
        <w:spacing w:before="120" w:after="120"/>
        <w:ind w:left="510" w:hanging="510"/>
        <w:rPr>
          <w:rFonts w:cs="Arial"/>
          <w:color w:val="000000"/>
          <w:szCs w:val="20"/>
        </w:rPr>
      </w:pPr>
      <w:r w:rsidRPr="004C69B3">
        <w:rPr>
          <w:rFonts w:cs="Arial"/>
          <w:color w:val="000000"/>
          <w:szCs w:val="20"/>
        </w:rPr>
        <w:t xml:space="preserve">O acolhimento do recurso invalida tão somente os atos insuscetíveis de aproveitamento. </w:t>
      </w:r>
    </w:p>
    <w:p w:rsidR="00DC3319" w:rsidRDefault="00DC3319" w:rsidP="00B45654">
      <w:pPr>
        <w:pStyle w:val="PargrafodaLista"/>
        <w:numPr>
          <w:ilvl w:val="1"/>
          <w:numId w:val="2"/>
        </w:numPr>
        <w:ind w:left="510" w:hanging="510"/>
        <w:rPr>
          <w:rFonts w:cs="Arial"/>
          <w:color w:val="000000"/>
          <w:szCs w:val="20"/>
        </w:rPr>
      </w:pPr>
      <w:r w:rsidRPr="004C69B3">
        <w:rPr>
          <w:rFonts w:cs="Arial"/>
          <w:color w:val="000000"/>
          <w:szCs w:val="20"/>
        </w:rPr>
        <w:t>Os autos do processo permanecerão com vista franqueada aos interessados, no endereço constante neste Edital.</w:t>
      </w:r>
    </w:p>
    <w:p w:rsidR="00DC3319" w:rsidRDefault="00DC3319" w:rsidP="00B45654">
      <w:pPr>
        <w:pStyle w:val="PargrafodaLista"/>
        <w:ind w:left="510"/>
        <w:rPr>
          <w:rFonts w:cs="Arial"/>
          <w:color w:val="000000"/>
          <w:szCs w:val="20"/>
        </w:rPr>
      </w:pPr>
    </w:p>
    <w:p w:rsidR="00DC3319" w:rsidRPr="00F51C31" w:rsidRDefault="00DC3319" w:rsidP="00DC3319">
      <w:pPr>
        <w:numPr>
          <w:ilvl w:val="0"/>
          <w:numId w:val="2"/>
        </w:numPr>
        <w:ind w:left="357" w:hanging="357"/>
        <w:rPr>
          <w:b/>
        </w:rPr>
      </w:pPr>
      <w:r w:rsidRPr="00F51C31">
        <w:rPr>
          <w:b/>
        </w:rPr>
        <w:t>DA ADJUDICAÇÃO E HOMOLOGAÇÃO</w:t>
      </w:r>
    </w:p>
    <w:p w:rsidR="00DC3319" w:rsidRPr="00F51C31" w:rsidRDefault="00DC3319" w:rsidP="00DC3319">
      <w:pPr>
        <w:pStyle w:val="PargrafodaLista"/>
        <w:numPr>
          <w:ilvl w:val="1"/>
          <w:numId w:val="2"/>
        </w:numPr>
        <w:ind w:left="510" w:hanging="510"/>
        <w:rPr>
          <w:rFonts w:cs="Arial"/>
          <w:color w:val="000000"/>
          <w:szCs w:val="20"/>
        </w:rPr>
      </w:pPr>
      <w:r w:rsidRPr="00F51C31">
        <w:rPr>
          <w:rFonts w:cs="Arial"/>
          <w:color w:val="000000"/>
          <w:szCs w:val="20"/>
        </w:rPr>
        <w:t>O objeto da licitação será adjudicado ao licitante declarado vencedor, por ato do Pregoeiro, caso não haja interposição de recurso, ou pela autoridade competente, após a regular decisão dos recursos apresentados.</w:t>
      </w:r>
    </w:p>
    <w:p w:rsidR="00DC3319" w:rsidRDefault="00DC3319" w:rsidP="00B45654">
      <w:pPr>
        <w:pStyle w:val="PargrafodaLista"/>
        <w:numPr>
          <w:ilvl w:val="1"/>
          <w:numId w:val="2"/>
        </w:numPr>
        <w:ind w:left="510" w:hanging="510"/>
        <w:rPr>
          <w:rFonts w:cs="Arial"/>
          <w:color w:val="000000"/>
          <w:szCs w:val="20"/>
        </w:rPr>
      </w:pPr>
      <w:r w:rsidRPr="00F51C31">
        <w:rPr>
          <w:rFonts w:cs="Arial"/>
          <w:color w:val="000000"/>
          <w:szCs w:val="20"/>
        </w:rPr>
        <w:t xml:space="preserve">Após a fase recursal, constatada a regularidade dos atos praticados, a autoridade competente homologará o procedimento licitatório. </w:t>
      </w:r>
    </w:p>
    <w:p w:rsidR="00DC3319" w:rsidRDefault="00DC3319" w:rsidP="00B45654">
      <w:pPr>
        <w:pStyle w:val="PargrafodaLista"/>
        <w:ind w:left="510"/>
        <w:rPr>
          <w:rFonts w:cs="Arial"/>
          <w:color w:val="000000"/>
          <w:szCs w:val="20"/>
        </w:rPr>
      </w:pPr>
    </w:p>
    <w:p w:rsidR="00DC3319" w:rsidRPr="00DF7C86" w:rsidRDefault="00DC3319" w:rsidP="00DC3319">
      <w:pPr>
        <w:numPr>
          <w:ilvl w:val="0"/>
          <w:numId w:val="2"/>
        </w:numPr>
        <w:ind w:left="357" w:hanging="357"/>
        <w:rPr>
          <w:b/>
        </w:rPr>
      </w:pPr>
      <w:r w:rsidRPr="00DF7C86">
        <w:rPr>
          <w:b/>
        </w:rPr>
        <w:t xml:space="preserve">DO TERMO DE CONTRATO </w:t>
      </w:r>
    </w:p>
    <w:p w:rsidR="00DC3319" w:rsidRDefault="00DC3319" w:rsidP="00DC3319">
      <w:pPr>
        <w:pStyle w:val="PargrafodaLista"/>
        <w:numPr>
          <w:ilvl w:val="1"/>
          <w:numId w:val="2"/>
        </w:numPr>
        <w:spacing w:before="120" w:after="120"/>
        <w:ind w:left="510" w:hanging="510"/>
        <w:rPr>
          <w:rFonts w:cs="Arial"/>
          <w:color w:val="000000"/>
          <w:szCs w:val="20"/>
        </w:rPr>
      </w:pPr>
      <w:r w:rsidRPr="0052670B">
        <w:rPr>
          <w:rFonts w:cs="Arial"/>
          <w:color w:val="000000"/>
          <w:szCs w:val="20"/>
        </w:rPr>
        <w:t xml:space="preserve">Após a homologação da licitação, o adjudicatário terá o prazo de 10 (dez) dias úteis, contados a partir da data de sua convocação, para assinar o Termo de Contrato, cuja vigência será de </w:t>
      </w:r>
      <w:r w:rsidR="00D77C3D">
        <w:rPr>
          <w:rFonts w:cs="Arial"/>
          <w:color w:val="000000"/>
          <w:szCs w:val="20"/>
        </w:rPr>
        <w:t>90</w:t>
      </w:r>
      <w:r w:rsidRPr="0052670B">
        <w:rPr>
          <w:rFonts w:cs="Arial"/>
          <w:color w:val="000000"/>
          <w:szCs w:val="20"/>
        </w:rPr>
        <w:t xml:space="preserve"> (</w:t>
      </w:r>
      <w:r w:rsidR="00D77C3D">
        <w:rPr>
          <w:rFonts w:cs="Arial"/>
          <w:color w:val="000000"/>
          <w:szCs w:val="20"/>
        </w:rPr>
        <w:t>noventa</w:t>
      </w:r>
      <w:r w:rsidRPr="0052670B">
        <w:rPr>
          <w:rFonts w:cs="Arial"/>
          <w:color w:val="000000"/>
          <w:szCs w:val="20"/>
        </w:rPr>
        <w:t xml:space="preserve">) </w:t>
      </w:r>
      <w:r w:rsidR="003A4D55">
        <w:rPr>
          <w:rFonts w:cs="Arial"/>
          <w:color w:val="000000"/>
          <w:szCs w:val="20"/>
        </w:rPr>
        <w:t>dias</w:t>
      </w:r>
      <w:r w:rsidR="00D51C11">
        <w:rPr>
          <w:rFonts w:cs="Arial"/>
          <w:color w:val="000000"/>
          <w:szCs w:val="20"/>
        </w:rPr>
        <w:t xml:space="preserve"> contados da data da sua assinatura</w:t>
      </w:r>
      <w:r w:rsidR="00810791">
        <w:rPr>
          <w:rFonts w:cs="Arial"/>
          <w:color w:val="000000"/>
          <w:szCs w:val="20"/>
        </w:rPr>
        <w:t xml:space="preserve">, </w:t>
      </w:r>
      <w:proofErr w:type="gramStart"/>
      <w:r w:rsidR="00810791">
        <w:rPr>
          <w:rFonts w:cs="Arial"/>
          <w:color w:val="000000"/>
          <w:szCs w:val="20"/>
        </w:rPr>
        <w:t>sob pena</w:t>
      </w:r>
      <w:proofErr w:type="gramEnd"/>
      <w:r w:rsidR="00810791">
        <w:rPr>
          <w:rFonts w:cs="Arial"/>
          <w:color w:val="000000"/>
          <w:szCs w:val="20"/>
        </w:rPr>
        <w:t xml:space="preserve"> de decair o direito à contratação, sem prejuízo das sanções previstas neste edital.</w:t>
      </w:r>
    </w:p>
    <w:p w:rsidR="00DC3319" w:rsidRPr="0052670B" w:rsidRDefault="00DC3319" w:rsidP="00DC3319">
      <w:pPr>
        <w:pStyle w:val="PargrafodaLista"/>
        <w:numPr>
          <w:ilvl w:val="1"/>
          <w:numId w:val="2"/>
        </w:numPr>
        <w:spacing w:before="120" w:after="120"/>
        <w:ind w:left="510" w:hanging="510"/>
        <w:rPr>
          <w:rFonts w:cs="Arial"/>
          <w:color w:val="000000"/>
          <w:szCs w:val="20"/>
        </w:rPr>
      </w:pPr>
      <w:r>
        <w:rPr>
          <w:rFonts w:cs="Arial"/>
          <w:color w:val="000000"/>
          <w:szCs w:val="20"/>
        </w:rPr>
        <w:t xml:space="preserve"> </w:t>
      </w:r>
      <w:r w:rsidRPr="0052670B">
        <w:rPr>
          <w:rFonts w:cs="Arial"/>
          <w:color w:val="000000"/>
          <w:szCs w:val="20"/>
        </w:rPr>
        <w:t xml:space="preserve">Previamente à contratação, a Administração promotora da licitação realizará consulta ao SICAF, </w:t>
      </w:r>
      <w:r w:rsidR="00B45654">
        <w:rPr>
          <w:rFonts w:cs="Arial"/>
          <w:color w:val="000000"/>
          <w:szCs w:val="20"/>
        </w:rPr>
        <w:t>bem como ao Cadastro Informativo de Créditos não Quitados -</w:t>
      </w:r>
      <w:proofErr w:type="gramStart"/>
      <w:r w:rsidR="00B45654">
        <w:rPr>
          <w:rFonts w:cs="Arial"/>
          <w:color w:val="000000"/>
          <w:szCs w:val="20"/>
        </w:rPr>
        <w:t xml:space="preserve">  </w:t>
      </w:r>
      <w:proofErr w:type="gramEnd"/>
      <w:r w:rsidR="00B45654">
        <w:rPr>
          <w:rFonts w:cs="Arial"/>
          <w:color w:val="000000"/>
          <w:szCs w:val="20"/>
        </w:rPr>
        <w:t xml:space="preserve">CADIN, </w:t>
      </w:r>
      <w:r w:rsidRPr="0052670B">
        <w:rPr>
          <w:rFonts w:cs="Arial"/>
          <w:color w:val="000000"/>
          <w:szCs w:val="20"/>
        </w:rPr>
        <w:t>cujos resultados serão anexados aos autos do processo.</w:t>
      </w:r>
    </w:p>
    <w:p w:rsidR="00DC3319" w:rsidRPr="00DF7C86" w:rsidRDefault="00DC3319" w:rsidP="00DC3319">
      <w:pPr>
        <w:pStyle w:val="PargrafodaLista"/>
        <w:numPr>
          <w:ilvl w:val="2"/>
          <w:numId w:val="2"/>
        </w:numPr>
        <w:spacing w:before="120" w:after="120"/>
        <w:rPr>
          <w:rFonts w:cs="Arial"/>
          <w:color w:val="000000"/>
          <w:szCs w:val="20"/>
        </w:rPr>
      </w:pPr>
      <w:r w:rsidRPr="00DF7C86">
        <w:rPr>
          <w:rFonts w:cs="Arial"/>
          <w:color w:val="000000"/>
          <w:szCs w:val="20"/>
        </w:rPr>
        <w:t xml:space="preserve">Na hipótese de irregularidade do registro no SICAF, o contratado deverá regularizar a sua situação perante o cadastro no prazo de até 05 (cinco) dias, sob pena de aplicação das penalidades previstas no </w:t>
      </w:r>
      <w:proofErr w:type="gramStart"/>
      <w:r w:rsidRPr="00DF7C86">
        <w:rPr>
          <w:rFonts w:cs="Arial"/>
          <w:color w:val="000000"/>
          <w:szCs w:val="20"/>
        </w:rPr>
        <w:t>edital e anexos</w:t>
      </w:r>
      <w:proofErr w:type="gramEnd"/>
      <w:r w:rsidRPr="00DF7C86">
        <w:rPr>
          <w:rFonts w:cs="Arial"/>
          <w:color w:val="000000"/>
          <w:szCs w:val="20"/>
        </w:rPr>
        <w:t>.</w:t>
      </w:r>
    </w:p>
    <w:p w:rsidR="00DC3319" w:rsidRDefault="00DC3319" w:rsidP="00DC3319">
      <w:pPr>
        <w:pStyle w:val="PargrafodaLista"/>
        <w:numPr>
          <w:ilvl w:val="2"/>
          <w:numId w:val="2"/>
        </w:numPr>
        <w:spacing w:before="120" w:after="120"/>
        <w:rPr>
          <w:rFonts w:cs="Arial"/>
          <w:color w:val="000000"/>
          <w:szCs w:val="20"/>
        </w:rPr>
      </w:pPr>
      <w:r w:rsidRPr="00DF7C86">
        <w:rPr>
          <w:rFonts w:cs="Arial"/>
          <w:color w:val="000000"/>
          <w:szCs w:val="20"/>
        </w:rPr>
        <w:t xml:space="preserve">Alternativamente à convocação para comparecer perante o órgão ou entidade para a assinatura do Termo de Contrato ou aceite do instrumento equivalente, a Administração poderá encaminhá-lo para assinatura ou aceite da Adjudicatária, mediante correspondência postal com aviso de recebimento (AR) ou meio eletrônico, para que seja assinado ou aceito no prazo de 10 (dez) dias, a contar da data de seu recebimento. </w:t>
      </w:r>
    </w:p>
    <w:p w:rsidR="00DC3319" w:rsidRDefault="00DC3319" w:rsidP="00DC3319">
      <w:pPr>
        <w:pStyle w:val="PargrafodaLista"/>
        <w:numPr>
          <w:ilvl w:val="1"/>
          <w:numId w:val="2"/>
        </w:numPr>
        <w:spacing w:before="120" w:after="120"/>
        <w:ind w:left="510" w:hanging="510"/>
        <w:rPr>
          <w:rFonts w:cs="Arial"/>
          <w:color w:val="000000"/>
          <w:szCs w:val="20"/>
        </w:rPr>
      </w:pPr>
      <w:r>
        <w:rPr>
          <w:rFonts w:cs="Arial"/>
          <w:color w:val="000000"/>
          <w:szCs w:val="20"/>
        </w:rPr>
        <w:t>O prazo previsto para assinatura ou aceite poderá ser prorrogado, por igual período, por solicitação justificada do adjudicatário e aceita pela Administração.</w:t>
      </w:r>
    </w:p>
    <w:p w:rsidR="00D51C11" w:rsidRPr="006322BC" w:rsidRDefault="00D51C11" w:rsidP="00D51C11">
      <w:pPr>
        <w:pStyle w:val="PargrafodaLista"/>
        <w:spacing w:before="120" w:after="120"/>
        <w:ind w:left="510"/>
        <w:rPr>
          <w:rFonts w:cs="Arial"/>
          <w:color w:val="000000"/>
          <w:szCs w:val="20"/>
        </w:rPr>
      </w:pPr>
    </w:p>
    <w:p w:rsidR="00D51C11" w:rsidRPr="00D51C11" w:rsidRDefault="00D51C11" w:rsidP="00D51C11">
      <w:pPr>
        <w:numPr>
          <w:ilvl w:val="0"/>
          <w:numId w:val="2"/>
        </w:numPr>
        <w:ind w:left="357" w:hanging="357"/>
        <w:rPr>
          <w:b/>
        </w:rPr>
      </w:pPr>
      <w:r w:rsidRPr="00D51C11">
        <w:rPr>
          <w:b/>
        </w:rPr>
        <w:t>DO REAJUSTE</w:t>
      </w:r>
    </w:p>
    <w:p w:rsidR="00D51C11" w:rsidRDefault="00D51C11" w:rsidP="00D51C11">
      <w:pPr>
        <w:pStyle w:val="PargrafodaLista"/>
        <w:numPr>
          <w:ilvl w:val="1"/>
          <w:numId w:val="2"/>
        </w:numPr>
        <w:ind w:left="510" w:hanging="510"/>
        <w:rPr>
          <w:rFonts w:cs="Arial"/>
          <w:color w:val="000000"/>
          <w:szCs w:val="20"/>
        </w:rPr>
      </w:pPr>
      <w:r w:rsidRPr="00346F4E">
        <w:rPr>
          <w:rFonts w:cs="Arial"/>
          <w:color w:val="000000"/>
          <w:szCs w:val="20"/>
        </w:rPr>
        <w:t>O preço é fixo e irreajustável.</w:t>
      </w:r>
    </w:p>
    <w:p w:rsidR="00D51C11" w:rsidRPr="00346F4E" w:rsidRDefault="00D51C11" w:rsidP="00D51C11">
      <w:pPr>
        <w:pStyle w:val="PargrafodaLista"/>
        <w:spacing w:before="120" w:after="120"/>
        <w:ind w:left="510"/>
        <w:rPr>
          <w:rFonts w:cs="Arial"/>
          <w:color w:val="000000"/>
          <w:szCs w:val="20"/>
        </w:rPr>
      </w:pPr>
    </w:p>
    <w:p w:rsidR="00D51C11" w:rsidRPr="00D51C11" w:rsidRDefault="00D51C11" w:rsidP="00D51C11">
      <w:pPr>
        <w:numPr>
          <w:ilvl w:val="0"/>
          <w:numId w:val="2"/>
        </w:numPr>
        <w:ind w:left="357" w:hanging="357"/>
        <w:rPr>
          <w:b/>
        </w:rPr>
      </w:pPr>
      <w:r w:rsidRPr="00D51C11">
        <w:rPr>
          <w:b/>
        </w:rPr>
        <w:t>DO PAGAMENTO</w:t>
      </w:r>
    </w:p>
    <w:p w:rsidR="00D77C3D" w:rsidRPr="00D77C3D" w:rsidRDefault="00D77C3D" w:rsidP="00D77C3D">
      <w:pPr>
        <w:pStyle w:val="PargrafodaLista"/>
        <w:numPr>
          <w:ilvl w:val="1"/>
          <w:numId w:val="2"/>
        </w:numPr>
        <w:spacing w:before="120" w:after="120"/>
        <w:ind w:left="510" w:hanging="510"/>
        <w:rPr>
          <w:rFonts w:cs="Arial"/>
          <w:color w:val="000000"/>
          <w:szCs w:val="20"/>
        </w:rPr>
      </w:pPr>
      <w:r w:rsidRPr="00D77C3D">
        <w:rPr>
          <w:rFonts w:cs="Arial"/>
          <w:color w:val="000000"/>
          <w:szCs w:val="20"/>
        </w:rPr>
        <w:t>O pagamento será efetuado pela Contratante no prazo máximo de 05 (cinco) dias úteis após o ateste do fiscal.</w:t>
      </w:r>
    </w:p>
    <w:p w:rsidR="00D77C3D" w:rsidRPr="00D77C3D" w:rsidRDefault="00D77C3D" w:rsidP="00D77C3D">
      <w:pPr>
        <w:pStyle w:val="PargrafodaLista"/>
        <w:numPr>
          <w:ilvl w:val="1"/>
          <w:numId w:val="2"/>
        </w:numPr>
        <w:spacing w:before="120" w:after="120"/>
        <w:ind w:left="510" w:hanging="510"/>
        <w:rPr>
          <w:rFonts w:cs="Arial"/>
          <w:color w:val="000000"/>
          <w:szCs w:val="20"/>
        </w:rPr>
      </w:pPr>
      <w:r w:rsidRPr="00D77C3D">
        <w:rPr>
          <w:rFonts w:cs="Arial"/>
          <w:color w:val="000000"/>
          <w:szCs w:val="20"/>
        </w:rPr>
        <w:t xml:space="preserve">Os pagamentos decorrentes de despesas cujos valores não ultrapassem o limite de que trata o inciso II do art. 24 da Lei 8.666, de 1993, deverão ser efetuados no prazo de até </w:t>
      </w:r>
      <w:proofErr w:type="gramStart"/>
      <w:r w:rsidRPr="00D77C3D">
        <w:rPr>
          <w:rFonts w:cs="Arial"/>
          <w:color w:val="000000"/>
          <w:szCs w:val="20"/>
        </w:rPr>
        <w:t>5</w:t>
      </w:r>
      <w:proofErr w:type="gramEnd"/>
      <w:r w:rsidRPr="00D77C3D">
        <w:rPr>
          <w:rFonts w:cs="Arial"/>
          <w:color w:val="000000"/>
          <w:szCs w:val="20"/>
        </w:rPr>
        <w:t xml:space="preserve"> (cinco) dias úteis, contados da data da apresentação da Nota Fiscal/Fatura, nos termos do art. 5º, § 3º, da Lei nº 8.666, de 1993.</w:t>
      </w:r>
    </w:p>
    <w:p w:rsidR="00D77C3D" w:rsidRPr="00D77C3D" w:rsidRDefault="00D77C3D" w:rsidP="00D77C3D">
      <w:pPr>
        <w:pStyle w:val="PargrafodaLista"/>
        <w:numPr>
          <w:ilvl w:val="1"/>
          <w:numId w:val="2"/>
        </w:numPr>
        <w:spacing w:before="120" w:after="120"/>
        <w:ind w:left="510" w:hanging="510"/>
        <w:rPr>
          <w:rFonts w:cs="Arial"/>
          <w:color w:val="000000"/>
          <w:szCs w:val="20"/>
        </w:rPr>
      </w:pPr>
      <w:r w:rsidRPr="00D77C3D">
        <w:rPr>
          <w:rFonts w:cs="Arial"/>
          <w:color w:val="000000"/>
          <w:szCs w:val="20"/>
        </w:rPr>
        <w:t>Para fins de pagamento, a CONTRATADA deverá apresentar, juntamente com a Nota Fiscal/Fatura, os seguintes documentos:</w:t>
      </w:r>
    </w:p>
    <w:p w:rsidR="00D77C3D" w:rsidRPr="00D77C3D" w:rsidRDefault="00D77C3D" w:rsidP="00D77C3D">
      <w:pPr>
        <w:pStyle w:val="PargrafodaLista"/>
        <w:numPr>
          <w:ilvl w:val="0"/>
          <w:numId w:val="4"/>
        </w:numPr>
        <w:ind w:left="1003" w:hanging="357"/>
      </w:pPr>
      <w:r w:rsidRPr="00D77C3D">
        <w:t>Certidão Negativa de Débito do INSS;</w:t>
      </w:r>
    </w:p>
    <w:p w:rsidR="00D77C3D" w:rsidRPr="00D77C3D" w:rsidRDefault="00D77C3D" w:rsidP="00D77C3D">
      <w:pPr>
        <w:pStyle w:val="PargrafodaLista"/>
        <w:numPr>
          <w:ilvl w:val="0"/>
          <w:numId w:val="4"/>
        </w:numPr>
        <w:ind w:left="1003" w:hanging="357"/>
      </w:pPr>
      <w:r w:rsidRPr="00D77C3D">
        <w:t>Certificado de Regularidade com o Fundo de Garantia por Tempo de Serviço – FGTS;</w:t>
      </w:r>
    </w:p>
    <w:p w:rsidR="00D77C3D" w:rsidRPr="00D77C3D" w:rsidRDefault="00D77C3D" w:rsidP="00D77C3D">
      <w:pPr>
        <w:pStyle w:val="Corpodetexto3"/>
        <w:numPr>
          <w:ilvl w:val="0"/>
          <w:numId w:val="4"/>
        </w:numPr>
        <w:tabs>
          <w:tab w:val="left" w:pos="-142"/>
          <w:tab w:val="left" w:pos="2007"/>
        </w:tabs>
        <w:spacing w:line="360" w:lineRule="auto"/>
        <w:ind w:left="1003" w:hanging="357"/>
        <w:jc w:val="both"/>
        <w:rPr>
          <w:sz w:val="22"/>
          <w:szCs w:val="22"/>
        </w:rPr>
      </w:pPr>
      <w:r w:rsidRPr="00D77C3D">
        <w:rPr>
          <w:sz w:val="22"/>
          <w:szCs w:val="22"/>
        </w:rPr>
        <w:t>Certidão Conjunta de Regularidade com a Fazenda Federal (Quitação de Tributos e Contribuições Federais e Dívida Ativa da União da Fazenda Federal);</w:t>
      </w:r>
    </w:p>
    <w:p w:rsidR="00D77C3D" w:rsidRPr="00D77C3D" w:rsidRDefault="00D77C3D" w:rsidP="00D77C3D">
      <w:pPr>
        <w:pStyle w:val="PargrafodaLista"/>
        <w:numPr>
          <w:ilvl w:val="0"/>
          <w:numId w:val="4"/>
        </w:numPr>
        <w:ind w:left="1003" w:hanging="357"/>
      </w:pPr>
      <w:r w:rsidRPr="00D77C3D">
        <w:t>Certidão Negativa de tributos Estaduais e Municipais, emitida pelos respectivos órgãos (se for o caso);</w:t>
      </w:r>
    </w:p>
    <w:p w:rsidR="00D77C3D" w:rsidRPr="00D77C3D" w:rsidRDefault="00D77C3D" w:rsidP="00D77C3D">
      <w:pPr>
        <w:pStyle w:val="PargrafodaLista"/>
        <w:numPr>
          <w:ilvl w:val="0"/>
          <w:numId w:val="4"/>
        </w:numPr>
        <w:ind w:left="1003" w:hanging="357"/>
      </w:pPr>
      <w:r w:rsidRPr="00D77C3D">
        <w:t>Certidão Negativa de Débitos Trabalhistas</w:t>
      </w:r>
    </w:p>
    <w:p w:rsidR="00D77C3D" w:rsidRPr="00D77C3D" w:rsidRDefault="00D77C3D" w:rsidP="00D77C3D">
      <w:pPr>
        <w:pStyle w:val="PargrafodaLista"/>
        <w:numPr>
          <w:ilvl w:val="1"/>
          <w:numId w:val="2"/>
        </w:numPr>
        <w:spacing w:before="120" w:after="120"/>
        <w:ind w:left="510" w:hanging="510"/>
        <w:rPr>
          <w:rFonts w:cs="Arial"/>
          <w:color w:val="000000"/>
          <w:szCs w:val="20"/>
        </w:rPr>
      </w:pPr>
      <w:r w:rsidRPr="00D77C3D">
        <w:rPr>
          <w:rFonts w:cs="Arial"/>
          <w:color w:val="000000"/>
          <w:szCs w:val="20"/>
        </w:rPr>
        <w:t>O ateste da Nota Fiscal será realizado após a conclusão do curso com emissão de certificado de participação.</w:t>
      </w:r>
    </w:p>
    <w:p w:rsidR="00D77C3D" w:rsidRPr="00D77C3D" w:rsidRDefault="00D77C3D" w:rsidP="00D77C3D">
      <w:pPr>
        <w:pStyle w:val="PargrafodaLista"/>
        <w:numPr>
          <w:ilvl w:val="1"/>
          <w:numId w:val="2"/>
        </w:numPr>
        <w:spacing w:before="120" w:after="120"/>
        <w:ind w:left="510" w:hanging="510"/>
        <w:rPr>
          <w:rFonts w:cs="Arial"/>
          <w:color w:val="000000"/>
          <w:szCs w:val="20"/>
        </w:rPr>
      </w:pPr>
      <w:r w:rsidRPr="00D77C3D">
        <w:rPr>
          <w:rFonts w:cs="Arial"/>
          <w:color w:val="000000"/>
          <w:szCs w:val="20"/>
        </w:rPr>
        <w:t xml:space="preserve">O pagamento somente será autorizado depois de efetuado o “atesto” pelo empregado competente, condicionado este ato à verificação da conformidade da Nota Fiscal/Fatura apresentada em relação aos serviços efetivamente prestados e aos materiais empregados. </w:t>
      </w:r>
    </w:p>
    <w:p w:rsidR="00D77C3D" w:rsidRPr="00D77C3D" w:rsidRDefault="00D77C3D" w:rsidP="00D77C3D">
      <w:pPr>
        <w:pStyle w:val="PargrafodaLista"/>
        <w:numPr>
          <w:ilvl w:val="1"/>
          <w:numId w:val="2"/>
        </w:numPr>
        <w:spacing w:before="120" w:after="120"/>
        <w:ind w:left="510" w:hanging="510"/>
        <w:rPr>
          <w:rFonts w:cs="Arial"/>
          <w:color w:val="000000"/>
          <w:szCs w:val="20"/>
        </w:rPr>
      </w:pPr>
      <w:r w:rsidRPr="00D77C3D">
        <w:rPr>
          <w:rFonts w:cs="Arial"/>
          <w:color w:val="000000"/>
          <w:szCs w:val="20"/>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D77C3D" w:rsidRPr="00D77C3D" w:rsidRDefault="00D77C3D" w:rsidP="00D77C3D">
      <w:pPr>
        <w:pStyle w:val="PargrafodaLista"/>
        <w:numPr>
          <w:ilvl w:val="1"/>
          <w:numId w:val="2"/>
        </w:numPr>
        <w:spacing w:before="120" w:after="120"/>
        <w:ind w:left="510" w:hanging="510"/>
        <w:rPr>
          <w:rFonts w:cs="Arial"/>
          <w:color w:val="000000"/>
          <w:szCs w:val="20"/>
        </w:rPr>
      </w:pPr>
      <w:r w:rsidRPr="00D77C3D">
        <w:rPr>
          <w:rFonts w:cs="Arial"/>
          <w:color w:val="000000"/>
          <w:szCs w:val="20"/>
        </w:rPr>
        <w:t>Nos termos do artigo 36, § 6°, da Instrução Normativa SLTI/MPOG n° 02, de 2008, será efetuada a retenção ou glosa no pagamento, proporcional à irregularidade verificada, sem prejuízo das sanções cabíveis, caso se constate que a Contratada:</w:t>
      </w:r>
    </w:p>
    <w:p w:rsidR="00D77C3D" w:rsidRPr="00D77C3D" w:rsidRDefault="00D77C3D" w:rsidP="00D77C3D">
      <w:pPr>
        <w:pStyle w:val="PargrafodaLista"/>
        <w:numPr>
          <w:ilvl w:val="2"/>
          <w:numId w:val="2"/>
        </w:numPr>
        <w:spacing w:before="120" w:after="120"/>
        <w:rPr>
          <w:rFonts w:cs="Arial"/>
          <w:color w:val="000000"/>
          <w:szCs w:val="20"/>
        </w:rPr>
      </w:pPr>
      <w:proofErr w:type="gramStart"/>
      <w:r w:rsidRPr="00D77C3D">
        <w:rPr>
          <w:rFonts w:cs="Arial"/>
          <w:color w:val="000000"/>
          <w:szCs w:val="20"/>
        </w:rPr>
        <w:t>não</w:t>
      </w:r>
      <w:proofErr w:type="gramEnd"/>
      <w:r w:rsidRPr="00D77C3D">
        <w:rPr>
          <w:rFonts w:cs="Arial"/>
          <w:color w:val="000000"/>
          <w:szCs w:val="20"/>
        </w:rPr>
        <w:t xml:space="preserve"> produziu os resultados acordados;</w:t>
      </w:r>
    </w:p>
    <w:p w:rsidR="00D77C3D" w:rsidRPr="00D77C3D" w:rsidRDefault="00D77C3D" w:rsidP="00D77C3D">
      <w:pPr>
        <w:pStyle w:val="PargrafodaLista"/>
        <w:numPr>
          <w:ilvl w:val="2"/>
          <w:numId w:val="2"/>
        </w:numPr>
        <w:spacing w:before="120" w:after="120"/>
        <w:rPr>
          <w:rFonts w:cs="Arial"/>
          <w:color w:val="000000"/>
          <w:szCs w:val="20"/>
        </w:rPr>
      </w:pPr>
      <w:proofErr w:type="gramStart"/>
      <w:r w:rsidRPr="00D77C3D">
        <w:rPr>
          <w:rFonts w:cs="Arial"/>
          <w:color w:val="000000"/>
          <w:szCs w:val="20"/>
        </w:rPr>
        <w:t>deixou</w:t>
      </w:r>
      <w:proofErr w:type="gramEnd"/>
      <w:r w:rsidRPr="00D77C3D">
        <w:rPr>
          <w:rFonts w:cs="Arial"/>
          <w:color w:val="000000"/>
          <w:szCs w:val="20"/>
        </w:rPr>
        <w:t xml:space="preserve"> de executar as atividades contratadas, ou não as executou com a qualidade mínima exigida;</w:t>
      </w:r>
    </w:p>
    <w:p w:rsidR="00D77C3D" w:rsidRPr="00D77C3D" w:rsidRDefault="00D77C3D" w:rsidP="00D77C3D">
      <w:pPr>
        <w:pStyle w:val="PargrafodaLista"/>
        <w:numPr>
          <w:ilvl w:val="2"/>
          <w:numId w:val="2"/>
        </w:numPr>
        <w:spacing w:before="120" w:after="120"/>
        <w:rPr>
          <w:rFonts w:cs="Arial"/>
          <w:color w:val="000000"/>
          <w:szCs w:val="20"/>
        </w:rPr>
      </w:pPr>
      <w:proofErr w:type="gramStart"/>
      <w:r w:rsidRPr="00D77C3D">
        <w:rPr>
          <w:rFonts w:cs="Arial"/>
          <w:color w:val="000000"/>
          <w:szCs w:val="20"/>
        </w:rPr>
        <w:t>deixou</w:t>
      </w:r>
      <w:proofErr w:type="gramEnd"/>
      <w:r w:rsidRPr="00D77C3D">
        <w:rPr>
          <w:rFonts w:cs="Arial"/>
          <w:color w:val="000000"/>
          <w:szCs w:val="20"/>
        </w:rPr>
        <w:t xml:space="preserve"> de utilizar os materiais e recursos humanos exigidos para a execução do serviço, ou utilizou-os com qualidade ou quantidade inferior à demandada.</w:t>
      </w:r>
    </w:p>
    <w:p w:rsidR="00D77C3D" w:rsidRPr="00D77C3D" w:rsidRDefault="00D77C3D" w:rsidP="00D77C3D">
      <w:pPr>
        <w:pStyle w:val="PargrafodaLista"/>
        <w:numPr>
          <w:ilvl w:val="1"/>
          <w:numId w:val="2"/>
        </w:numPr>
        <w:spacing w:before="120" w:after="120"/>
        <w:ind w:left="510" w:hanging="510"/>
        <w:rPr>
          <w:rFonts w:cs="Arial"/>
          <w:color w:val="000000"/>
          <w:szCs w:val="20"/>
        </w:rPr>
      </w:pPr>
      <w:r w:rsidRPr="00D77C3D">
        <w:rPr>
          <w:rFonts w:cs="Arial"/>
          <w:color w:val="000000"/>
          <w:szCs w:val="20"/>
        </w:rPr>
        <w:t>Será considerada data do pagamento o dia em que constar como emitida a ordem bancária para pagamento.</w:t>
      </w:r>
    </w:p>
    <w:p w:rsidR="00D77C3D" w:rsidRPr="00D77C3D" w:rsidRDefault="00D77C3D" w:rsidP="00D77C3D">
      <w:pPr>
        <w:pStyle w:val="PargrafodaLista"/>
        <w:numPr>
          <w:ilvl w:val="1"/>
          <w:numId w:val="2"/>
        </w:numPr>
        <w:spacing w:before="120" w:after="120"/>
        <w:ind w:left="510" w:hanging="510"/>
        <w:rPr>
          <w:rFonts w:cs="Arial"/>
          <w:color w:val="000000"/>
          <w:szCs w:val="20"/>
        </w:rPr>
      </w:pPr>
      <w:r w:rsidRPr="00D77C3D">
        <w:rPr>
          <w:rFonts w:cs="Arial"/>
          <w:color w:val="000000"/>
          <w:szCs w:val="20"/>
        </w:rPr>
        <w:t xml:space="preserve">Quaisquer alterações nos dados bancários deverão ser comunicadas à CONTRATANTE, por meio de carta, ficando </w:t>
      </w:r>
      <w:proofErr w:type="gramStart"/>
      <w:r w:rsidRPr="00D77C3D">
        <w:rPr>
          <w:rFonts w:cs="Arial"/>
          <w:color w:val="000000"/>
          <w:szCs w:val="20"/>
        </w:rPr>
        <w:t>sob inteira</w:t>
      </w:r>
      <w:proofErr w:type="gramEnd"/>
      <w:r w:rsidRPr="00D77C3D">
        <w:rPr>
          <w:rFonts w:cs="Arial"/>
          <w:color w:val="000000"/>
          <w:szCs w:val="20"/>
        </w:rPr>
        <w:t xml:space="preserve"> responsabilidade da CONTRATADA os prejuízos decorrentes de pagamentos incorretos devido à falta de informação.</w:t>
      </w:r>
    </w:p>
    <w:p w:rsidR="00D77C3D" w:rsidRPr="00D77C3D" w:rsidRDefault="00D77C3D" w:rsidP="00D77C3D">
      <w:pPr>
        <w:pStyle w:val="PargrafodaLista"/>
        <w:numPr>
          <w:ilvl w:val="1"/>
          <w:numId w:val="2"/>
        </w:numPr>
        <w:spacing w:before="120" w:after="120"/>
        <w:ind w:left="510" w:hanging="510"/>
        <w:rPr>
          <w:rFonts w:cs="Arial"/>
          <w:color w:val="000000"/>
          <w:szCs w:val="20"/>
        </w:rPr>
      </w:pPr>
      <w:r w:rsidRPr="00D77C3D">
        <w:rPr>
          <w:rFonts w:cs="Arial"/>
          <w:color w:val="000000"/>
          <w:szCs w:val="20"/>
        </w:rPr>
        <w:t>O CNPJ, que deverá constar nos documentos fiscais apresentados, deverá ser o mesmo CNPJ que a CONTRATADA utilizou neste Instrumento.</w:t>
      </w:r>
    </w:p>
    <w:p w:rsidR="00D77C3D" w:rsidRPr="00371601" w:rsidRDefault="00D77C3D" w:rsidP="00D77C3D">
      <w:pPr>
        <w:pStyle w:val="PargrafodaLista"/>
        <w:numPr>
          <w:ilvl w:val="1"/>
          <w:numId w:val="2"/>
        </w:numPr>
        <w:spacing w:before="120" w:after="120"/>
        <w:ind w:left="510" w:hanging="510"/>
        <w:rPr>
          <w:rFonts w:cs="Arial"/>
          <w:bCs/>
          <w:color w:val="000000"/>
          <w:szCs w:val="20"/>
        </w:rPr>
      </w:pPr>
      <w:r w:rsidRPr="00D77C3D">
        <w:rPr>
          <w:rFonts w:cs="Arial"/>
          <w:color w:val="000000"/>
          <w:szCs w:val="20"/>
        </w:rPr>
        <w:t>Antes de cada pagamento à contratada, será realizada consulta ao SICAF para verificar a manutenção das condições de habilitação exigidas no edital</w:t>
      </w:r>
      <w:r w:rsidRPr="00371601">
        <w:rPr>
          <w:rFonts w:cs="Arial"/>
          <w:bCs/>
          <w:color w:val="000000"/>
          <w:szCs w:val="20"/>
        </w:rPr>
        <w:t xml:space="preserve">. </w:t>
      </w:r>
    </w:p>
    <w:p w:rsidR="00D77C3D" w:rsidRPr="00D77C3D" w:rsidRDefault="00D77C3D" w:rsidP="00D77C3D">
      <w:pPr>
        <w:pStyle w:val="PargrafodaLista"/>
        <w:numPr>
          <w:ilvl w:val="1"/>
          <w:numId w:val="2"/>
        </w:numPr>
        <w:spacing w:before="120" w:after="120"/>
        <w:ind w:left="510" w:hanging="510"/>
        <w:rPr>
          <w:rFonts w:cs="Arial"/>
          <w:color w:val="000000"/>
          <w:szCs w:val="20"/>
        </w:rPr>
      </w:pPr>
      <w:r w:rsidRPr="00D77C3D">
        <w:rPr>
          <w:rFonts w:cs="Arial"/>
          <w:color w:val="000000"/>
          <w:szCs w:val="20"/>
        </w:rPr>
        <w:t xml:space="preserve">Constatando-se, junto ao SICAF, a situação de irregularidade da contratada, será providenciada sua advertência, por escrito, para que, no prazo de </w:t>
      </w:r>
      <w:proofErr w:type="gramStart"/>
      <w:r w:rsidRPr="00D77C3D">
        <w:rPr>
          <w:rFonts w:cs="Arial"/>
          <w:color w:val="000000"/>
          <w:szCs w:val="20"/>
        </w:rPr>
        <w:t>5</w:t>
      </w:r>
      <w:proofErr w:type="gramEnd"/>
      <w:r w:rsidRPr="00D77C3D">
        <w:rPr>
          <w:rFonts w:cs="Arial"/>
          <w:color w:val="000000"/>
          <w:szCs w:val="20"/>
        </w:rPr>
        <w:t xml:space="preserve"> (cinco) dias, regularize sua situação ou, no mesmo prazo, apresente sua defesa. O prazo poderá ser prorrogado uma vez, por igual período, a critério da contratante.</w:t>
      </w:r>
    </w:p>
    <w:p w:rsidR="00D77C3D" w:rsidRPr="00D77C3D" w:rsidRDefault="00D77C3D" w:rsidP="00D77C3D">
      <w:pPr>
        <w:pStyle w:val="PargrafodaLista"/>
        <w:numPr>
          <w:ilvl w:val="1"/>
          <w:numId w:val="2"/>
        </w:numPr>
        <w:spacing w:before="120" w:after="120"/>
        <w:ind w:left="510" w:hanging="510"/>
        <w:rPr>
          <w:rFonts w:cs="Arial"/>
          <w:color w:val="000000"/>
          <w:szCs w:val="20"/>
        </w:rPr>
      </w:pPr>
      <w:r w:rsidRPr="00D77C3D">
        <w:rPr>
          <w:rFonts w:cs="Arial"/>
          <w:color w:val="000000"/>
          <w:szCs w:val="20"/>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D77C3D" w:rsidRPr="00D77C3D" w:rsidRDefault="00D77C3D" w:rsidP="00D77C3D">
      <w:pPr>
        <w:pStyle w:val="PargrafodaLista"/>
        <w:numPr>
          <w:ilvl w:val="1"/>
          <w:numId w:val="2"/>
        </w:numPr>
        <w:spacing w:before="120" w:after="120"/>
        <w:ind w:left="510" w:hanging="510"/>
        <w:rPr>
          <w:rFonts w:cs="Arial"/>
          <w:color w:val="000000"/>
          <w:szCs w:val="20"/>
        </w:rPr>
      </w:pPr>
      <w:r w:rsidRPr="00D77C3D">
        <w:rPr>
          <w:rFonts w:cs="Arial"/>
          <w:color w:val="000000"/>
          <w:szCs w:val="20"/>
        </w:rPr>
        <w:t xml:space="preserve">Persistindo a irregularidade, a contratante deverá adotar as medidas necessárias à rescisão contratual nos autos do processo administrativo correspondente, assegurada à contratada a ampla defesa. </w:t>
      </w:r>
    </w:p>
    <w:p w:rsidR="00D77C3D" w:rsidRPr="00D77C3D" w:rsidRDefault="00D77C3D" w:rsidP="00D77C3D">
      <w:pPr>
        <w:pStyle w:val="PargrafodaLista"/>
        <w:numPr>
          <w:ilvl w:val="1"/>
          <w:numId w:val="2"/>
        </w:numPr>
        <w:spacing w:before="120" w:after="120"/>
        <w:ind w:left="510" w:hanging="510"/>
        <w:rPr>
          <w:rFonts w:cs="Arial"/>
          <w:color w:val="000000"/>
          <w:szCs w:val="20"/>
        </w:rPr>
      </w:pPr>
      <w:r w:rsidRPr="00D77C3D">
        <w:rPr>
          <w:rFonts w:cs="Arial"/>
          <w:color w:val="000000"/>
          <w:szCs w:val="20"/>
        </w:rPr>
        <w:t xml:space="preserve">Havendo a efetiva execução do objeto, os pagamentos serão realizados normalmente, até que se decida pela rescisão do contrato, caso a contratada não regularize sua situação junto ao SICAF.  </w:t>
      </w:r>
    </w:p>
    <w:p w:rsidR="00D77C3D" w:rsidRPr="00D77C3D" w:rsidRDefault="00D77C3D" w:rsidP="00D77C3D">
      <w:pPr>
        <w:pStyle w:val="PargrafodaLista"/>
        <w:numPr>
          <w:ilvl w:val="1"/>
          <w:numId w:val="2"/>
        </w:numPr>
        <w:spacing w:before="120" w:after="120"/>
        <w:ind w:left="510" w:hanging="510"/>
        <w:rPr>
          <w:rFonts w:cs="Arial"/>
          <w:color w:val="000000"/>
          <w:szCs w:val="20"/>
        </w:rPr>
      </w:pPr>
      <w:r w:rsidRPr="00D77C3D">
        <w:rPr>
          <w:rFonts w:cs="Arial"/>
          <w:color w:val="000000"/>
          <w:szCs w:val="20"/>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D77C3D" w:rsidRPr="00D77C3D" w:rsidRDefault="00D77C3D" w:rsidP="00D77C3D">
      <w:pPr>
        <w:pStyle w:val="PargrafodaLista"/>
        <w:numPr>
          <w:ilvl w:val="1"/>
          <w:numId w:val="2"/>
        </w:numPr>
        <w:spacing w:before="120" w:after="120"/>
        <w:ind w:left="510" w:hanging="510"/>
        <w:rPr>
          <w:rFonts w:cs="Arial"/>
          <w:color w:val="000000"/>
          <w:szCs w:val="20"/>
        </w:rPr>
      </w:pPr>
      <w:r w:rsidRPr="00D77C3D">
        <w:rPr>
          <w:rFonts w:cs="Arial"/>
          <w:color w:val="000000"/>
          <w:szCs w:val="20"/>
        </w:rPr>
        <w:t>Quando do pagamento, será efetuada a retenção tributária prevista na legislação aplicável.</w:t>
      </w:r>
    </w:p>
    <w:p w:rsidR="00D77C3D" w:rsidRPr="00D77C3D" w:rsidRDefault="00D77C3D" w:rsidP="00D77C3D">
      <w:pPr>
        <w:pStyle w:val="PargrafodaLista"/>
        <w:numPr>
          <w:ilvl w:val="2"/>
          <w:numId w:val="2"/>
        </w:numPr>
        <w:spacing w:before="120" w:after="120"/>
        <w:rPr>
          <w:rFonts w:cs="Arial"/>
          <w:color w:val="000000"/>
          <w:szCs w:val="20"/>
        </w:rPr>
      </w:pPr>
      <w:r w:rsidRPr="00D77C3D">
        <w:rPr>
          <w:rFonts w:cs="Arial"/>
          <w:color w:val="000000"/>
          <w:szCs w:val="20"/>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D77C3D" w:rsidRPr="00D77C3D" w:rsidRDefault="00D77C3D" w:rsidP="00D77C3D">
      <w:pPr>
        <w:pStyle w:val="PargrafodaLista"/>
        <w:numPr>
          <w:ilvl w:val="1"/>
          <w:numId w:val="2"/>
        </w:numPr>
        <w:spacing w:before="120" w:after="120"/>
        <w:ind w:left="510" w:hanging="510"/>
        <w:rPr>
          <w:rFonts w:cs="Arial"/>
          <w:color w:val="000000"/>
          <w:szCs w:val="20"/>
        </w:rPr>
      </w:pPr>
      <w:r w:rsidRPr="00D77C3D">
        <w:rPr>
          <w:rFonts w:cs="Arial"/>
          <w:color w:val="00000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D77C3D" w:rsidRPr="00371601" w:rsidRDefault="00D77C3D" w:rsidP="00D77C3D">
      <w:pPr>
        <w:tabs>
          <w:tab w:val="left" w:pos="1701"/>
        </w:tabs>
        <w:spacing w:line="276" w:lineRule="auto"/>
        <w:ind w:left="425"/>
        <w:rPr>
          <w:rFonts w:cs="Arial"/>
          <w:szCs w:val="20"/>
        </w:rPr>
      </w:pPr>
      <w:r w:rsidRPr="00371601">
        <w:rPr>
          <w:rFonts w:cs="Arial"/>
          <w:szCs w:val="20"/>
        </w:rPr>
        <w:t>EM = I x N x VP, sendo:</w:t>
      </w:r>
    </w:p>
    <w:p w:rsidR="00D77C3D" w:rsidRPr="00371601" w:rsidRDefault="00D77C3D" w:rsidP="00D77C3D">
      <w:pPr>
        <w:tabs>
          <w:tab w:val="left" w:pos="1701"/>
        </w:tabs>
        <w:spacing w:line="276" w:lineRule="auto"/>
        <w:ind w:left="425"/>
        <w:rPr>
          <w:rFonts w:cs="Arial"/>
          <w:snapToGrid w:val="0"/>
          <w:szCs w:val="20"/>
        </w:rPr>
      </w:pPr>
      <w:r w:rsidRPr="00371601">
        <w:rPr>
          <w:rFonts w:cs="Arial"/>
          <w:snapToGrid w:val="0"/>
          <w:szCs w:val="20"/>
        </w:rPr>
        <w:t>EM = Encargos moratórios;</w:t>
      </w:r>
    </w:p>
    <w:p w:rsidR="00D77C3D" w:rsidRPr="00371601" w:rsidRDefault="00D77C3D" w:rsidP="00D77C3D">
      <w:pPr>
        <w:tabs>
          <w:tab w:val="left" w:pos="1701"/>
        </w:tabs>
        <w:spacing w:line="276" w:lineRule="auto"/>
        <w:ind w:left="425"/>
        <w:rPr>
          <w:rFonts w:cs="Arial"/>
          <w:szCs w:val="20"/>
        </w:rPr>
      </w:pPr>
      <w:r w:rsidRPr="00371601">
        <w:rPr>
          <w:rFonts w:cs="Arial"/>
          <w:szCs w:val="20"/>
        </w:rPr>
        <w:t>N = Número de dias entre a data prevista para o pagamento e a do efetivo pagamento;</w:t>
      </w:r>
    </w:p>
    <w:p w:rsidR="00D77C3D" w:rsidRPr="00371601" w:rsidRDefault="00D77C3D" w:rsidP="00D77C3D">
      <w:pPr>
        <w:tabs>
          <w:tab w:val="left" w:pos="1701"/>
        </w:tabs>
        <w:spacing w:line="276" w:lineRule="auto"/>
        <w:ind w:left="425"/>
        <w:rPr>
          <w:rFonts w:cs="Arial"/>
          <w:szCs w:val="20"/>
        </w:rPr>
      </w:pPr>
      <w:r w:rsidRPr="00371601">
        <w:rPr>
          <w:rFonts w:cs="Arial"/>
          <w:szCs w:val="20"/>
        </w:rPr>
        <w:t>VP = Valor da parcela a ser paga.</w:t>
      </w:r>
    </w:p>
    <w:p w:rsidR="00D77C3D" w:rsidRDefault="00D77C3D" w:rsidP="004A04DF">
      <w:pPr>
        <w:tabs>
          <w:tab w:val="left" w:pos="1701"/>
        </w:tabs>
        <w:spacing w:line="276" w:lineRule="auto"/>
        <w:ind w:left="425"/>
        <w:rPr>
          <w:rFonts w:cs="Arial"/>
          <w:szCs w:val="20"/>
        </w:rPr>
      </w:pPr>
      <w:r w:rsidRPr="00371601">
        <w:rPr>
          <w:rFonts w:cs="Arial"/>
          <w:snapToGrid w:val="0"/>
          <w:szCs w:val="20"/>
        </w:rPr>
        <w:t xml:space="preserve">I = Índice de compensação financeira = </w:t>
      </w:r>
      <w:proofErr w:type="gramStart"/>
      <w:r w:rsidRPr="00371601">
        <w:rPr>
          <w:rFonts w:cs="Arial"/>
          <w:szCs w:val="20"/>
        </w:rPr>
        <w:t>0,00016438, assim apurado</w:t>
      </w:r>
      <w:proofErr w:type="gramEnd"/>
      <w:r w:rsidRPr="00371601">
        <w:rPr>
          <w:rFonts w:cs="Arial"/>
          <w:szCs w:val="20"/>
        </w:rPr>
        <w:t>:</w:t>
      </w:r>
    </w:p>
    <w:p w:rsidR="00891999" w:rsidRPr="00E911D0" w:rsidRDefault="004A04DF" w:rsidP="00BD5249">
      <w:pPr>
        <w:tabs>
          <w:tab w:val="left" w:pos="1701"/>
        </w:tabs>
        <w:spacing w:line="276" w:lineRule="auto"/>
        <w:ind w:right="-285"/>
        <w:rPr>
          <w:color w:val="000000"/>
        </w:rPr>
      </w:pPr>
      <w:r>
        <w:rPr>
          <w:color w:val="000000"/>
        </w:rPr>
        <w:t xml:space="preserve">       </w:t>
      </w:r>
      <w:r w:rsidR="00891999">
        <w:rPr>
          <w:color w:val="000000"/>
        </w:rPr>
        <w:t>I = (TX/100</w:t>
      </w:r>
      <w:proofErr w:type="gramStart"/>
      <w:r w:rsidR="00891999">
        <w:rPr>
          <w:color w:val="000000"/>
        </w:rPr>
        <w:t>)</w:t>
      </w:r>
      <w:proofErr w:type="gramEnd"/>
      <w:r w:rsidR="00891999">
        <w:rPr>
          <w:color w:val="000000"/>
        </w:rPr>
        <w:t>/365, onde TX = 6% (Percentual da taxa anual de juros de mora)</w:t>
      </w:r>
    </w:p>
    <w:p w:rsidR="00891999" w:rsidRPr="00371601" w:rsidRDefault="00891999" w:rsidP="00D77C3D">
      <w:pPr>
        <w:tabs>
          <w:tab w:val="left" w:pos="1701"/>
        </w:tabs>
        <w:spacing w:line="276" w:lineRule="auto"/>
        <w:ind w:left="425"/>
        <w:rPr>
          <w:rFonts w:cs="Arial"/>
          <w:szCs w:val="20"/>
        </w:rPr>
      </w:pPr>
    </w:p>
    <w:p w:rsidR="00D77C3D" w:rsidRPr="00371601" w:rsidRDefault="00D77C3D" w:rsidP="00D77C3D">
      <w:pPr>
        <w:tabs>
          <w:tab w:val="left" w:pos="1701"/>
        </w:tabs>
        <w:spacing w:line="276" w:lineRule="auto"/>
        <w:ind w:left="425"/>
        <w:rPr>
          <w:rFonts w:cs="Arial"/>
          <w:szCs w:val="20"/>
        </w:rPr>
      </w:pPr>
    </w:p>
    <w:p w:rsidR="00D51C11" w:rsidRDefault="00D51C11" w:rsidP="00D51C11">
      <w:pPr>
        <w:numPr>
          <w:ilvl w:val="0"/>
          <w:numId w:val="2"/>
        </w:numPr>
        <w:ind w:left="357" w:hanging="357"/>
        <w:rPr>
          <w:b/>
        </w:rPr>
      </w:pPr>
      <w:r>
        <w:rPr>
          <w:b/>
        </w:rPr>
        <w:t>CONTROLE E FISCALIZAÇÃO DA EXECUÇÃO</w:t>
      </w:r>
    </w:p>
    <w:p w:rsidR="004B1476" w:rsidRDefault="004B1476" w:rsidP="004B1476">
      <w:pPr>
        <w:pStyle w:val="PargrafodaLista"/>
        <w:numPr>
          <w:ilvl w:val="1"/>
          <w:numId w:val="2"/>
        </w:numPr>
        <w:ind w:left="624" w:hanging="624"/>
        <w:rPr>
          <w:rFonts w:cs="Arial"/>
          <w:color w:val="000000"/>
          <w:szCs w:val="20"/>
        </w:rPr>
      </w:pPr>
      <w:r w:rsidRPr="004B1476">
        <w:rPr>
          <w:rFonts w:cs="Arial"/>
          <w:color w:val="000000"/>
          <w:szCs w:val="20"/>
        </w:rPr>
        <w:t>As</w:t>
      </w:r>
      <w:r>
        <w:rPr>
          <w:rFonts w:cs="Arial"/>
          <w:color w:val="000000"/>
          <w:szCs w:val="20"/>
        </w:rPr>
        <w:t xml:space="preserve"> regras acerca do controle e da fiscalização são as descritas no Termo de Referência, anexo I do edital.</w:t>
      </w:r>
    </w:p>
    <w:p w:rsidR="004B1476" w:rsidRDefault="004B1476" w:rsidP="004B1476">
      <w:pPr>
        <w:pStyle w:val="PargrafodaLista"/>
        <w:rPr>
          <w:b/>
        </w:rPr>
      </w:pPr>
    </w:p>
    <w:p w:rsidR="00D51C11" w:rsidRDefault="00D51C11" w:rsidP="00D51C11">
      <w:pPr>
        <w:numPr>
          <w:ilvl w:val="0"/>
          <w:numId w:val="2"/>
        </w:numPr>
        <w:ind w:left="357" w:hanging="357"/>
        <w:rPr>
          <w:b/>
        </w:rPr>
      </w:pPr>
      <w:r>
        <w:rPr>
          <w:b/>
        </w:rPr>
        <w:t>OBRIGAÇÕES DA CONTRATADA</w:t>
      </w:r>
    </w:p>
    <w:p w:rsidR="004B1476" w:rsidRDefault="004B1476" w:rsidP="004B1476">
      <w:pPr>
        <w:pStyle w:val="PargrafodaLista"/>
        <w:numPr>
          <w:ilvl w:val="1"/>
          <w:numId w:val="2"/>
        </w:numPr>
        <w:ind w:left="624" w:hanging="624"/>
        <w:rPr>
          <w:rFonts w:cs="Arial"/>
          <w:color w:val="000000"/>
          <w:szCs w:val="20"/>
        </w:rPr>
      </w:pPr>
      <w:r>
        <w:rPr>
          <w:rFonts w:cs="Arial"/>
          <w:color w:val="000000"/>
          <w:szCs w:val="20"/>
        </w:rPr>
        <w:t>As obrigações da contratada são as estabelecidas no Termo de Referência, anexo I do edital.</w:t>
      </w:r>
    </w:p>
    <w:p w:rsidR="004B1476" w:rsidRDefault="004B1476" w:rsidP="004B1476">
      <w:pPr>
        <w:pStyle w:val="PargrafodaLista"/>
        <w:rPr>
          <w:b/>
        </w:rPr>
      </w:pPr>
    </w:p>
    <w:p w:rsidR="00D51C11" w:rsidRDefault="00D51C11" w:rsidP="00D51C11">
      <w:pPr>
        <w:numPr>
          <w:ilvl w:val="0"/>
          <w:numId w:val="2"/>
        </w:numPr>
        <w:ind w:left="357" w:hanging="357"/>
        <w:rPr>
          <w:b/>
        </w:rPr>
      </w:pPr>
      <w:r>
        <w:rPr>
          <w:b/>
        </w:rPr>
        <w:t>OBRIGAÇÕES DA HEMOBRÁS</w:t>
      </w:r>
    </w:p>
    <w:p w:rsidR="004B1476" w:rsidRDefault="004B1476" w:rsidP="004B1476">
      <w:pPr>
        <w:pStyle w:val="PargrafodaLista"/>
        <w:numPr>
          <w:ilvl w:val="1"/>
          <w:numId w:val="2"/>
        </w:numPr>
        <w:ind w:left="624" w:hanging="624"/>
        <w:rPr>
          <w:rFonts w:cs="Arial"/>
          <w:color w:val="000000"/>
          <w:szCs w:val="20"/>
        </w:rPr>
      </w:pPr>
      <w:r>
        <w:rPr>
          <w:rFonts w:cs="Arial"/>
          <w:color w:val="000000"/>
          <w:szCs w:val="20"/>
        </w:rPr>
        <w:t>As obrigações da Hemobrás são as estabelecidas no Termo de Referência, anexo I do edital.</w:t>
      </w:r>
    </w:p>
    <w:p w:rsidR="004B1476" w:rsidRPr="004B1476" w:rsidRDefault="004B1476" w:rsidP="004B1476">
      <w:pPr>
        <w:pStyle w:val="PargrafodaLista"/>
        <w:ind w:left="624"/>
        <w:rPr>
          <w:rFonts w:cs="Arial"/>
          <w:color w:val="000000"/>
          <w:szCs w:val="20"/>
        </w:rPr>
      </w:pPr>
    </w:p>
    <w:p w:rsidR="004B1476" w:rsidRDefault="004B1476" w:rsidP="00D51C11">
      <w:pPr>
        <w:numPr>
          <w:ilvl w:val="0"/>
          <w:numId w:val="2"/>
        </w:numPr>
        <w:ind w:left="357" w:hanging="357"/>
        <w:rPr>
          <w:b/>
        </w:rPr>
      </w:pPr>
      <w:r>
        <w:rPr>
          <w:b/>
        </w:rPr>
        <w:t>SUBCONTRATAÇÃO</w:t>
      </w:r>
    </w:p>
    <w:p w:rsidR="004B1476" w:rsidRPr="004B1476" w:rsidRDefault="004B1476" w:rsidP="004B1476">
      <w:pPr>
        <w:pStyle w:val="PargrafodaLista"/>
        <w:numPr>
          <w:ilvl w:val="1"/>
          <w:numId w:val="2"/>
        </w:numPr>
        <w:ind w:left="624" w:hanging="624"/>
        <w:rPr>
          <w:rFonts w:cs="Arial"/>
          <w:color w:val="000000"/>
          <w:szCs w:val="20"/>
        </w:rPr>
      </w:pPr>
      <w:r w:rsidRPr="004B1476">
        <w:rPr>
          <w:rFonts w:cs="Arial"/>
          <w:color w:val="000000"/>
          <w:szCs w:val="20"/>
        </w:rPr>
        <w:t>Não será admitida a subcontratação do objeto licitatório.</w:t>
      </w:r>
    </w:p>
    <w:p w:rsidR="004B1476" w:rsidRPr="00D51C11" w:rsidRDefault="004B1476" w:rsidP="004B1476">
      <w:pPr>
        <w:ind w:left="357"/>
        <w:rPr>
          <w:b/>
        </w:rPr>
      </w:pPr>
    </w:p>
    <w:p w:rsidR="004B1476" w:rsidRPr="004A04DF" w:rsidRDefault="004B1476" w:rsidP="004B1476">
      <w:pPr>
        <w:numPr>
          <w:ilvl w:val="0"/>
          <w:numId w:val="2"/>
        </w:numPr>
        <w:ind w:left="357" w:hanging="357"/>
        <w:rPr>
          <w:b/>
        </w:rPr>
      </w:pPr>
      <w:r w:rsidRPr="004A04DF">
        <w:rPr>
          <w:b/>
        </w:rPr>
        <w:t>DAS SANÇÕES</w:t>
      </w:r>
    </w:p>
    <w:p w:rsidR="004B1476" w:rsidRPr="007C13AF" w:rsidRDefault="004B1476" w:rsidP="004B1476">
      <w:pPr>
        <w:numPr>
          <w:ilvl w:val="1"/>
          <w:numId w:val="2"/>
        </w:numPr>
        <w:ind w:left="567" w:hanging="567"/>
        <w:rPr>
          <w:rFonts w:cs="Arial"/>
          <w:color w:val="000000"/>
          <w:szCs w:val="20"/>
        </w:rPr>
      </w:pPr>
      <w:r w:rsidRPr="007C13AF">
        <w:rPr>
          <w:rFonts w:cs="Arial"/>
          <w:color w:val="000000"/>
          <w:szCs w:val="20"/>
        </w:rPr>
        <w:t xml:space="preserve">Comete infração administrativa, nos termos da Lei nº 10.520, de 2002, o licitante/adjudicatário que: </w:t>
      </w:r>
    </w:p>
    <w:p w:rsidR="004B1476" w:rsidRPr="00390D0A" w:rsidRDefault="004B1476" w:rsidP="004B1476">
      <w:pPr>
        <w:numPr>
          <w:ilvl w:val="2"/>
          <w:numId w:val="2"/>
        </w:numPr>
        <w:tabs>
          <w:tab w:val="left" w:pos="1440"/>
        </w:tabs>
        <w:autoSpaceDE w:val="0"/>
        <w:snapToGrid w:val="0"/>
        <w:rPr>
          <w:rFonts w:cs="Arial"/>
          <w:szCs w:val="20"/>
          <w:shd w:val="clear" w:color="auto" w:fill="FFFFFF"/>
        </w:rPr>
      </w:pPr>
      <w:proofErr w:type="gramStart"/>
      <w:r w:rsidRPr="007C13AF">
        <w:rPr>
          <w:rFonts w:eastAsia="Times New Roman" w:cs="Arial"/>
          <w:color w:val="000000"/>
          <w:szCs w:val="20"/>
        </w:rPr>
        <w:t>não</w:t>
      </w:r>
      <w:proofErr w:type="gramEnd"/>
      <w:r w:rsidRPr="007C13AF">
        <w:rPr>
          <w:rFonts w:eastAsia="Times New Roman" w:cs="Arial"/>
          <w:color w:val="000000"/>
          <w:szCs w:val="20"/>
        </w:rPr>
        <w:t xml:space="preserve"> assinar o termo de contrato ou aceitar/retirar o instrumento equivalente, quando convocado</w:t>
      </w:r>
      <w:r w:rsidRPr="00390D0A">
        <w:rPr>
          <w:rFonts w:cs="Arial"/>
          <w:szCs w:val="20"/>
          <w:shd w:val="clear" w:color="auto" w:fill="FFFFFF"/>
        </w:rPr>
        <w:t xml:space="preserve"> dentro do prazo de validade da proposta;</w:t>
      </w:r>
    </w:p>
    <w:p w:rsidR="004B1476" w:rsidRPr="00390D0A" w:rsidRDefault="004B1476" w:rsidP="004B1476">
      <w:pPr>
        <w:numPr>
          <w:ilvl w:val="2"/>
          <w:numId w:val="2"/>
        </w:numPr>
        <w:tabs>
          <w:tab w:val="left" w:pos="1440"/>
        </w:tabs>
        <w:autoSpaceDE w:val="0"/>
        <w:snapToGrid w:val="0"/>
        <w:rPr>
          <w:rFonts w:cs="Arial"/>
          <w:szCs w:val="20"/>
          <w:shd w:val="clear" w:color="auto" w:fill="FFFFFF"/>
        </w:rPr>
      </w:pPr>
      <w:proofErr w:type="gramStart"/>
      <w:r w:rsidRPr="00390D0A">
        <w:rPr>
          <w:rFonts w:cs="Arial"/>
          <w:szCs w:val="20"/>
          <w:shd w:val="clear" w:color="auto" w:fill="FFFFFF"/>
        </w:rPr>
        <w:t>apresentar</w:t>
      </w:r>
      <w:proofErr w:type="gramEnd"/>
      <w:r w:rsidRPr="00390D0A">
        <w:rPr>
          <w:rFonts w:cs="Arial"/>
          <w:szCs w:val="20"/>
          <w:shd w:val="clear" w:color="auto" w:fill="FFFFFF"/>
        </w:rPr>
        <w:t xml:space="preserve"> documentação falsa;</w:t>
      </w:r>
    </w:p>
    <w:p w:rsidR="004B1476" w:rsidRPr="00390D0A" w:rsidRDefault="004B1476" w:rsidP="004B1476">
      <w:pPr>
        <w:numPr>
          <w:ilvl w:val="2"/>
          <w:numId w:val="2"/>
        </w:numPr>
        <w:tabs>
          <w:tab w:val="left" w:pos="1440"/>
        </w:tabs>
        <w:autoSpaceDE w:val="0"/>
        <w:snapToGrid w:val="0"/>
        <w:rPr>
          <w:rFonts w:cs="Arial"/>
          <w:szCs w:val="20"/>
          <w:shd w:val="clear" w:color="auto" w:fill="FFFFFF"/>
        </w:rPr>
      </w:pPr>
      <w:proofErr w:type="gramStart"/>
      <w:r w:rsidRPr="00390D0A">
        <w:rPr>
          <w:rFonts w:cs="Arial"/>
          <w:szCs w:val="20"/>
          <w:shd w:val="clear" w:color="auto" w:fill="FFFFFF"/>
        </w:rPr>
        <w:t>deixar</w:t>
      </w:r>
      <w:proofErr w:type="gramEnd"/>
      <w:r w:rsidRPr="00390D0A">
        <w:rPr>
          <w:rFonts w:cs="Arial"/>
          <w:szCs w:val="20"/>
          <w:shd w:val="clear" w:color="auto" w:fill="FFFFFF"/>
        </w:rPr>
        <w:t xml:space="preserve"> de entregar os documentos exigidos no certame;</w:t>
      </w:r>
    </w:p>
    <w:p w:rsidR="004B1476" w:rsidRPr="00390D0A" w:rsidRDefault="004B1476" w:rsidP="004B1476">
      <w:pPr>
        <w:numPr>
          <w:ilvl w:val="2"/>
          <w:numId w:val="2"/>
        </w:numPr>
        <w:tabs>
          <w:tab w:val="left" w:pos="1440"/>
        </w:tabs>
        <w:autoSpaceDE w:val="0"/>
        <w:snapToGrid w:val="0"/>
        <w:rPr>
          <w:rFonts w:cs="Arial"/>
          <w:szCs w:val="20"/>
          <w:shd w:val="clear" w:color="auto" w:fill="FFFFFF"/>
        </w:rPr>
      </w:pPr>
      <w:proofErr w:type="gramStart"/>
      <w:r w:rsidRPr="00390D0A">
        <w:rPr>
          <w:rFonts w:cs="Arial"/>
          <w:szCs w:val="20"/>
        </w:rPr>
        <w:t>ensejar</w:t>
      </w:r>
      <w:proofErr w:type="gramEnd"/>
      <w:r w:rsidRPr="00390D0A">
        <w:rPr>
          <w:rFonts w:cs="Arial"/>
          <w:szCs w:val="20"/>
        </w:rPr>
        <w:t xml:space="preserve"> o retardamento da execução do objeto;</w:t>
      </w:r>
    </w:p>
    <w:p w:rsidR="004B1476" w:rsidRPr="00390D0A" w:rsidRDefault="004B1476" w:rsidP="004B1476">
      <w:pPr>
        <w:numPr>
          <w:ilvl w:val="2"/>
          <w:numId w:val="2"/>
        </w:numPr>
        <w:tabs>
          <w:tab w:val="left" w:pos="1440"/>
        </w:tabs>
        <w:autoSpaceDE w:val="0"/>
        <w:snapToGrid w:val="0"/>
        <w:rPr>
          <w:rFonts w:cs="Arial"/>
          <w:szCs w:val="20"/>
          <w:shd w:val="clear" w:color="auto" w:fill="FFFFFF"/>
        </w:rPr>
      </w:pPr>
      <w:proofErr w:type="gramStart"/>
      <w:r w:rsidRPr="00390D0A">
        <w:rPr>
          <w:rFonts w:cs="Arial"/>
          <w:szCs w:val="20"/>
          <w:shd w:val="clear" w:color="auto" w:fill="FFFFFF"/>
        </w:rPr>
        <w:t>não</w:t>
      </w:r>
      <w:proofErr w:type="gramEnd"/>
      <w:r w:rsidRPr="00390D0A">
        <w:rPr>
          <w:rFonts w:cs="Arial"/>
          <w:szCs w:val="20"/>
          <w:shd w:val="clear" w:color="auto" w:fill="FFFFFF"/>
        </w:rPr>
        <w:t xml:space="preserve"> mantiver a proposta;</w:t>
      </w:r>
    </w:p>
    <w:p w:rsidR="004B1476" w:rsidRPr="00390D0A" w:rsidRDefault="004B1476" w:rsidP="004B1476">
      <w:pPr>
        <w:numPr>
          <w:ilvl w:val="2"/>
          <w:numId w:val="2"/>
        </w:numPr>
        <w:tabs>
          <w:tab w:val="left" w:pos="1440"/>
        </w:tabs>
        <w:autoSpaceDE w:val="0"/>
        <w:snapToGrid w:val="0"/>
        <w:rPr>
          <w:rFonts w:cs="Arial"/>
          <w:szCs w:val="20"/>
          <w:shd w:val="clear" w:color="auto" w:fill="FFFFFF"/>
        </w:rPr>
      </w:pPr>
      <w:proofErr w:type="gramStart"/>
      <w:r w:rsidRPr="00390D0A">
        <w:rPr>
          <w:rFonts w:cs="Arial"/>
          <w:szCs w:val="20"/>
          <w:shd w:val="clear" w:color="auto" w:fill="FFFFFF"/>
        </w:rPr>
        <w:t>cometer</w:t>
      </w:r>
      <w:proofErr w:type="gramEnd"/>
      <w:r w:rsidRPr="00390D0A">
        <w:rPr>
          <w:rFonts w:cs="Arial"/>
          <w:szCs w:val="20"/>
          <w:shd w:val="clear" w:color="auto" w:fill="FFFFFF"/>
        </w:rPr>
        <w:t xml:space="preserve"> fraude fiscal;</w:t>
      </w:r>
    </w:p>
    <w:p w:rsidR="004B1476" w:rsidRPr="00390D0A" w:rsidRDefault="004B1476" w:rsidP="004B1476">
      <w:pPr>
        <w:numPr>
          <w:ilvl w:val="2"/>
          <w:numId w:val="2"/>
        </w:numPr>
        <w:tabs>
          <w:tab w:val="left" w:pos="1440"/>
        </w:tabs>
        <w:autoSpaceDE w:val="0"/>
        <w:snapToGrid w:val="0"/>
        <w:rPr>
          <w:rFonts w:cs="Arial"/>
          <w:szCs w:val="20"/>
          <w:shd w:val="clear" w:color="auto" w:fill="FFFFFF"/>
        </w:rPr>
      </w:pPr>
      <w:proofErr w:type="gramStart"/>
      <w:r w:rsidRPr="00390D0A">
        <w:rPr>
          <w:rFonts w:cs="Arial"/>
          <w:szCs w:val="20"/>
          <w:shd w:val="clear" w:color="auto" w:fill="FFFFFF"/>
        </w:rPr>
        <w:t>comportar</w:t>
      </w:r>
      <w:proofErr w:type="gramEnd"/>
      <w:r w:rsidRPr="00390D0A">
        <w:rPr>
          <w:rFonts w:cs="Arial"/>
          <w:szCs w:val="20"/>
          <w:shd w:val="clear" w:color="auto" w:fill="FFFFFF"/>
        </w:rPr>
        <w:t>-se de modo inidôneo;</w:t>
      </w:r>
    </w:p>
    <w:p w:rsidR="004B1476" w:rsidRPr="007C13AF" w:rsidRDefault="004B1476" w:rsidP="004B1476">
      <w:pPr>
        <w:numPr>
          <w:ilvl w:val="1"/>
          <w:numId w:val="2"/>
        </w:numPr>
        <w:ind w:left="567" w:hanging="567"/>
        <w:rPr>
          <w:rFonts w:cs="Arial"/>
          <w:color w:val="000000"/>
          <w:szCs w:val="20"/>
        </w:rPr>
      </w:pPr>
      <w:r w:rsidRPr="007C13AF">
        <w:rPr>
          <w:rFonts w:cs="Arial"/>
          <w:color w:val="000000"/>
          <w:szCs w:val="2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4B1476" w:rsidRPr="007C13AF" w:rsidRDefault="004B1476" w:rsidP="004B1476">
      <w:pPr>
        <w:numPr>
          <w:ilvl w:val="1"/>
          <w:numId w:val="2"/>
        </w:numPr>
        <w:ind w:left="567" w:hanging="567"/>
        <w:rPr>
          <w:rFonts w:cs="Arial"/>
          <w:color w:val="000000"/>
          <w:szCs w:val="20"/>
        </w:rPr>
      </w:pPr>
      <w:r w:rsidRPr="007C13AF">
        <w:rPr>
          <w:rFonts w:cs="Arial"/>
          <w:color w:val="000000"/>
          <w:szCs w:val="20"/>
        </w:rPr>
        <w:t>O licitante/adjudicatário que cometer qualquer das infrações discriminadas nos subitens anteriores ficará sujeito, sem prejuízo da responsabilidade civil e criminal, às seguintes sanções:</w:t>
      </w:r>
    </w:p>
    <w:p w:rsidR="004B1476" w:rsidRPr="00390D0A" w:rsidRDefault="004B1476" w:rsidP="004B1476">
      <w:pPr>
        <w:numPr>
          <w:ilvl w:val="2"/>
          <w:numId w:val="2"/>
        </w:numPr>
        <w:tabs>
          <w:tab w:val="left" w:pos="1440"/>
        </w:tabs>
        <w:autoSpaceDE w:val="0"/>
        <w:snapToGrid w:val="0"/>
        <w:rPr>
          <w:rFonts w:cs="Arial"/>
          <w:szCs w:val="20"/>
          <w:shd w:val="clear" w:color="auto" w:fill="FFFFFF"/>
        </w:rPr>
      </w:pPr>
      <w:r w:rsidRPr="00390D0A">
        <w:rPr>
          <w:rFonts w:cs="Arial"/>
          <w:szCs w:val="20"/>
          <w:shd w:val="clear" w:color="auto" w:fill="FFFFFF"/>
        </w:rPr>
        <w:t xml:space="preserve">Multa de </w:t>
      </w:r>
      <w:r>
        <w:rPr>
          <w:rFonts w:cs="Arial"/>
          <w:szCs w:val="20"/>
          <w:shd w:val="clear" w:color="auto" w:fill="FFFFFF"/>
        </w:rPr>
        <w:t>até 8</w:t>
      </w:r>
      <w:r w:rsidRPr="00390D0A">
        <w:rPr>
          <w:rFonts w:cs="Arial"/>
          <w:szCs w:val="20"/>
          <w:shd w:val="clear" w:color="auto" w:fill="FFFFFF"/>
        </w:rPr>
        <w:t>% (</w:t>
      </w:r>
      <w:r>
        <w:rPr>
          <w:rFonts w:cs="Arial"/>
          <w:szCs w:val="20"/>
          <w:shd w:val="clear" w:color="auto" w:fill="FFFFFF"/>
        </w:rPr>
        <w:t xml:space="preserve">oito </w:t>
      </w:r>
      <w:r w:rsidRPr="00390D0A">
        <w:rPr>
          <w:rFonts w:cs="Arial"/>
          <w:szCs w:val="20"/>
          <w:shd w:val="clear" w:color="auto" w:fill="FFFFFF"/>
        </w:rPr>
        <w:t>por cento) sobre o valor estimado do(s) item(s) prejudicado(s) pela conduta do licitante;</w:t>
      </w:r>
    </w:p>
    <w:p w:rsidR="004B1476" w:rsidRPr="00390D0A" w:rsidRDefault="004B1476" w:rsidP="004B1476">
      <w:pPr>
        <w:numPr>
          <w:ilvl w:val="2"/>
          <w:numId w:val="2"/>
        </w:numPr>
        <w:tabs>
          <w:tab w:val="left" w:pos="1440"/>
        </w:tabs>
        <w:autoSpaceDE w:val="0"/>
        <w:snapToGrid w:val="0"/>
        <w:rPr>
          <w:rFonts w:cs="Arial"/>
          <w:szCs w:val="20"/>
          <w:shd w:val="clear" w:color="auto" w:fill="FFFFFF"/>
        </w:rPr>
      </w:pPr>
      <w:r w:rsidRPr="00390D0A">
        <w:rPr>
          <w:rFonts w:cs="Arial"/>
          <w:szCs w:val="20"/>
          <w:shd w:val="clear" w:color="auto" w:fill="FFFFFF"/>
        </w:rPr>
        <w:t>Impedimento de licitar e de contratar com a União e descredenciamento no SICAF, pelo prazo de até cinco anos;</w:t>
      </w:r>
    </w:p>
    <w:p w:rsidR="004B1476" w:rsidRPr="00A40253" w:rsidRDefault="004B1476" w:rsidP="004B1476">
      <w:pPr>
        <w:numPr>
          <w:ilvl w:val="1"/>
          <w:numId w:val="2"/>
        </w:numPr>
        <w:ind w:left="567" w:hanging="567"/>
        <w:rPr>
          <w:rFonts w:cs="Arial"/>
          <w:color w:val="000000"/>
          <w:szCs w:val="20"/>
        </w:rPr>
      </w:pPr>
      <w:r w:rsidRPr="00A40253">
        <w:rPr>
          <w:rFonts w:cs="Arial"/>
          <w:color w:val="000000"/>
          <w:szCs w:val="20"/>
        </w:rPr>
        <w:t>A penalidade de multa pode ser aplicada cumulativamente com a sanção de impedimento.</w:t>
      </w:r>
    </w:p>
    <w:p w:rsidR="004B1476" w:rsidRPr="00A40253" w:rsidRDefault="004B1476" w:rsidP="004B1476">
      <w:pPr>
        <w:numPr>
          <w:ilvl w:val="1"/>
          <w:numId w:val="2"/>
        </w:numPr>
        <w:ind w:left="567" w:hanging="567"/>
        <w:rPr>
          <w:rFonts w:cs="Arial"/>
          <w:color w:val="000000"/>
          <w:szCs w:val="20"/>
        </w:rPr>
      </w:pPr>
      <w:r w:rsidRPr="00A40253">
        <w:rPr>
          <w:rFonts w:cs="Arial"/>
          <w:color w:val="00000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4B1476" w:rsidRPr="00A40253" w:rsidRDefault="004B1476" w:rsidP="004B1476">
      <w:pPr>
        <w:numPr>
          <w:ilvl w:val="1"/>
          <w:numId w:val="2"/>
        </w:numPr>
        <w:ind w:left="567" w:hanging="567"/>
        <w:rPr>
          <w:rFonts w:cs="Arial"/>
          <w:color w:val="000000"/>
          <w:szCs w:val="20"/>
        </w:rPr>
      </w:pPr>
      <w:r w:rsidRPr="00A40253">
        <w:rPr>
          <w:rFonts w:cs="Arial"/>
          <w:color w:val="000000"/>
          <w:szCs w:val="20"/>
        </w:rPr>
        <w:t>A autoridade competente, na aplicação das sanções, levará em consideração a gravidade da conduta do infrator, o caráter educativo da pena, bem como o dano causado à Administração, observado o princípio da proporcionalidade.</w:t>
      </w:r>
    </w:p>
    <w:p w:rsidR="004B1476" w:rsidRPr="00A40253" w:rsidRDefault="004B1476" w:rsidP="004B1476">
      <w:pPr>
        <w:numPr>
          <w:ilvl w:val="1"/>
          <w:numId w:val="2"/>
        </w:numPr>
        <w:ind w:left="567" w:hanging="567"/>
        <w:rPr>
          <w:rFonts w:cs="Arial"/>
          <w:color w:val="000000"/>
          <w:szCs w:val="20"/>
        </w:rPr>
      </w:pPr>
      <w:r w:rsidRPr="00A40253">
        <w:rPr>
          <w:rFonts w:cs="Arial"/>
          <w:color w:val="000000"/>
          <w:szCs w:val="20"/>
        </w:rPr>
        <w:t>As penalidades serão obrigatoriamente registradas no SICAF.</w:t>
      </w:r>
    </w:p>
    <w:p w:rsidR="004B1476" w:rsidRPr="00A40253" w:rsidRDefault="004B1476" w:rsidP="004B1476">
      <w:pPr>
        <w:numPr>
          <w:ilvl w:val="1"/>
          <w:numId w:val="2"/>
        </w:numPr>
        <w:ind w:left="567" w:hanging="567"/>
        <w:rPr>
          <w:rFonts w:cs="Arial"/>
          <w:color w:val="000000"/>
          <w:szCs w:val="20"/>
        </w:rPr>
      </w:pPr>
      <w:r w:rsidRPr="00A40253">
        <w:rPr>
          <w:rFonts w:cs="Arial"/>
          <w:color w:val="000000"/>
          <w:szCs w:val="20"/>
        </w:rPr>
        <w:t>As sanções por atos praticados no decorrer da contratação estão previstas no Termo de Referência</w:t>
      </w:r>
      <w:r>
        <w:rPr>
          <w:rFonts w:cs="Arial"/>
          <w:color w:val="000000"/>
          <w:szCs w:val="20"/>
        </w:rPr>
        <w:t xml:space="preserve"> e no Termo de Contrato</w:t>
      </w:r>
      <w:r w:rsidRPr="00A40253">
        <w:rPr>
          <w:rFonts w:cs="Arial"/>
          <w:color w:val="000000"/>
          <w:szCs w:val="20"/>
        </w:rPr>
        <w:t>.</w:t>
      </w:r>
    </w:p>
    <w:p w:rsidR="00D51C11" w:rsidRDefault="00D51C11" w:rsidP="00842E7E"/>
    <w:p w:rsidR="004B1476" w:rsidRPr="000D646D" w:rsidRDefault="004B1476" w:rsidP="004B1476">
      <w:pPr>
        <w:numPr>
          <w:ilvl w:val="0"/>
          <w:numId w:val="2"/>
        </w:numPr>
        <w:ind w:left="357" w:hanging="357"/>
        <w:rPr>
          <w:b/>
        </w:rPr>
      </w:pPr>
      <w:r w:rsidRPr="000D646D">
        <w:rPr>
          <w:b/>
        </w:rPr>
        <w:t>DA IMPUGNAÇÃO AO EDITAL E DO PEDIDO DE ESCLARECIMENTO</w:t>
      </w:r>
    </w:p>
    <w:p w:rsidR="004B1476" w:rsidRPr="000D646D" w:rsidRDefault="004B1476" w:rsidP="004B1476">
      <w:pPr>
        <w:pStyle w:val="PargrafodaLista"/>
        <w:numPr>
          <w:ilvl w:val="1"/>
          <w:numId w:val="2"/>
        </w:numPr>
        <w:ind w:left="567" w:hanging="567"/>
        <w:rPr>
          <w:rFonts w:cs="Arial"/>
          <w:color w:val="000000"/>
          <w:szCs w:val="20"/>
        </w:rPr>
      </w:pPr>
      <w:r w:rsidRPr="000D646D">
        <w:rPr>
          <w:rFonts w:cs="Arial"/>
          <w:color w:val="000000"/>
          <w:szCs w:val="20"/>
        </w:rPr>
        <w:t xml:space="preserve">Até </w:t>
      </w:r>
      <w:r w:rsidRPr="004B1476">
        <w:rPr>
          <w:rFonts w:cs="Arial"/>
          <w:b/>
          <w:color w:val="000000"/>
          <w:szCs w:val="20"/>
        </w:rPr>
        <w:t>02 (dois) dias úteis</w:t>
      </w:r>
      <w:r w:rsidRPr="000D646D">
        <w:rPr>
          <w:rFonts w:cs="Arial"/>
          <w:color w:val="000000"/>
          <w:szCs w:val="20"/>
        </w:rPr>
        <w:t xml:space="preserve"> antes da data designada para a abertura da sessão pública, qualquer pessoa poderá impugnar este Edital.</w:t>
      </w:r>
    </w:p>
    <w:p w:rsidR="004B1476" w:rsidRPr="000D646D" w:rsidRDefault="004B1476" w:rsidP="004B1476">
      <w:pPr>
        <w:pStyle w:val="PargrafodaLista"/>
        <w:numPr>
          <w:ilvl w:val="1"/>
          <w:numId w:val="2"/>
        </w:numPr>
        <w:ind w:left="567" w:hanging="567"/>
        <w:rPr>
          <w:rFonts w:cs="Arial"/>
          <w:color w:val="000000"/>
          <w:szCs w:val="20"/>
        </w:rPr>
      </w:pPr>
      <w:r w:rsidRPr="000D646D">
        <w:rPr>
          <w:rFonts w:cs="Arial"/>
          <w:color w:val="000000"/>
          <w:szCs w:val="20"/>
        </w:rPr>
        <w:t>A impugnação poderá ser realizada por forma eletrônica, pelo e-mail licitacao@hemobras.gov.br e ou licitacao@hemobras.ind.br, ou por petição dirigida ou protocolada no endereço</w:t>
      </w:r>
      <w:r>
        <w:rPr>
          <w:rFonts w:cs="Arial"/>
          <w:color w:val="000000"/>
          <w:szCs w:val="20"/>
        </w:rPr>
        <w:t xml:space="preserve"> previsto no preâmbulo do presente edital. </w:t>
      </w:r>
      <w:r w:rsidRPr="000D646D">
        <w:rPr>
          <w:rFonts w:cs="Arial"/>
          <w:color w:val="000000"/>
          <w:szCs w:val="20"/>
        </w:rPr>
        <w:t xml:space="preserve"> </w:t>
      </w:r>
    </w:p>
    <w:p w:rsidR="004B1476" w:rsidRPr="000D646D" w:rsidRDefault="004B1476" w:rsidP="004B1476">
      <w:pPr>
        <w:pStyle w:val="PargrafodaLista"/>
        <w:numPr>
          <w:ilvl w:val="1"/>
          <w:numId w:val="2"/>
        </w:numPr>
        <w:ind w:left="567" w:hanging="567"/>
        <w:rPr>
          <w:rFonts w:cs="Arial"/>
          <w:color w:val="000000"/>
          <w:szCs w:val="20"/>
        </w:rPr>
      </w:pPr>
      <w:r w:rsidRPr="000D646D">
        <w:rPr>
          <w:rFonts w:cs="Arial"/>
          <w:color w:val="000000"/>
          <w:szCs w:val="20"/>
        </w:rPr>
        <w:t>Caberá ao Pregoeiro decidir sobre a impugnação no prazo de até vinte e quatro horas.</w:t>
      </w:r>
    </w:p>
    <w:p w:rsidR="004B1476" w:rsidRPr="000D646D" w:rsidRDefault="004B1476" w:rsidP="004B1476">
      <w:pPr>
        <w:pStyle w:val="PargrafodaLista"/>
        <w:numPr>
          <w:ilvl w:val="1"/>
          <w:numId w:val="2"/>
        </w:numPr>
        <w:ind w:left="567" w:hanging="567"/>
        <w:rPr>
          <w:rFonts w:cs="Arial"/>
          <w:color w:val="000000"/>
          <w:szCs w:val="20"/>
        </w:rPr>
      </w:pPr>
      <w:r w:rsidRPr="000D646D">
        <w:rPr>
          <w:rFonts w:cs="Arial"/>
          <w:color w:val="000000"/>
          <w:szCs w:val="20"/>
        </w:rPr>
        <w:t>Acolhida a impugnação, será definida e publicada nova data para a realização do certame.</w:t>
      </w:r>
    </w:p>
    <w:p w:rsidR="004B1476" w:rsidRPr="000D646D" w:rsidRDefault="004B1476" w:rsidP="004B1476">
      <w:pPr>
        <w:pStyle w:val="PargrafodaLista"/>
        <w:numPr>
          <w:ilvl w:val="1"/>
          <w:numId w:val="2"/>
        </w:numPr>
        <w:ind w:left="567" w:hanging="567"/>
        <w:rPr>
          <w:rFonts w:cs="Arial"/>
          <w:color w:val="000000"/>
          <w:szCs w:val="20"/>
        </w:rPr>
      </w:pPr>
      <w:r w:rsidRPr="000D646D">
        <w:rPr>
          <w:rFonts w:cs="Arial"/>
          <w:color w:val="000000"/>
          <w:szCs w:val="20"/>
        </w:rPr>
        <w:t xml:space="preserve">Os pedidos de esclarecimentos referentes a este processo licitatório deverão ser enviados ao Pregoeiro, até </w:t>
      </w:r>
      <w:r w:rsidRPr="004B1476">
        <w:rPr>
          <w:rFonts w:cs="Arial"/>
          <w:b/>
          <w:color w:val="000000"/>
          <w:szCs w:val="20"/>
        </w:rPr>
        <w:t>03 (três) dias úteis</w:t>
      </w:r>
      <w:r w:rsidRPr="000D646D">
        <w:rPr>
          <w:rFonts w:cs="Arial"/>
          <w:color w:val="000000"/>
          <w:szCs w:val="20"/>
        </w:rPr>
        <w:t xml:space="preserve"> anteriores à data designada para abertura da sessão pública, exclusivamente por meio eletrônico via internet, no endereço indicado no Edital.</w:t>
      </w:r>
    </w:p>
    <w:p w:rsidR="004B1476" w:rsidRPr="000D646D" w:rsidRDefault="004B1476" w:rsidP="004B1476">
      <w:pPr>
        <w:pStyle w:val="PargrafodaLista"/>
        <w:numPr>
          <w:ilvl w:val="1"/>
          <w:numId w:val="2"/>
        </w:numPr>
        <w:ind w:left="567" w:hanging="567"/>
        <w:rPr>
          <w:rFonts w:cs="Arial"/>
          <w:color w:val="000000"/>
          <w:szCs w:val="20"/>
        </w:rPr>
      </w:pPr>
      <w:r w:rsidRPr="000D646D">
        <w:rPr>
          <w:rFonts w:cs="Arial"/>
          <w:color w:val="000000"/>
          <w:szCs w:val="20"/>
        </w:rPr>
        <w:t>As impugnações e pedidos de esclarecimentos não suspendem os prazos previstos no certame.</w:t>
      </w:r>
    </w:p>
    <w:p w:rsidR="004B1476" w:rsidRDefault="004B1476" w:rsidP="004B1476">
      <w:pPr>
        <w:pStyle w:val="PargrafodaLista"/>
        <w:numPr>
          <w:ilvl w:val="1"/>
          <w:numId w:val="2"/>
        </w:numPr>
        <w:ind w:left="567" w:hanging="567"/>
        <w:rPr>
          <w:rFonts w:cs="Arial"/>
          <w:color w:val="000000"/>
          <w:szCs w:val="20"/>
        </w:rPr>
      </w:pPr>
      <w:r w:rsidRPr="000D646D">
        <w:rPr>
          <w:rFonts w:cs="Arial"/>
          <w:color w:val="000000"/>
          <w:szCs w:val="20"/>
        </w:rPr>
        <w:t>As respostas às impugnações e os esclarecimentos prestados pelo Pregoeiro serão entranhados nos autos do processo licitatório e estarão disponíveis para consulta por qualquer interessado.</w:t>
      </w:r>
    </w:p>
    <w:p w:rsidR="004B1476" w:rsidRDefault="004B1476" w:rsidP="004B1476">
      <w:pPr>
        <w:pStyle w:val="PargrafodaLista"/>
        <w:ind w:left="567"/>
        <w:rPr>
          <w:rFonts w:cs="Arial"/>
          <w:color w:val="000000"/>
          <w:szCs w:val="20"/>
        </w:rPr>
      </w:pPr>
    </w:p>
    <w:p w:rsidR="004B1476" w:rsidRPr="00FF0648" w:rsidRDefault="004B1476" w:rsidP="004B1476">
      <w:pPr>
        <w:numPr>
          <w:ilvl w:val="0"/>
          <w:numId w:val="2"/>
        </w:numPr>
        <w:ind w:left="357" w:hanging="357"/>
        <w:rPr>
          <w:b/>
        </w:rPr>
      </w:pPr>
      <w:r w:rsidRPr="00FF0648">
        <w:rPr>
          <w:b/>
        </w:rPr>
        <w:t xml:space="preserve">DAS DISPOSIÇÕES GERAIS </w:t>
      </w:r>
    </w:p>
    <w:p w:rsidR="004B1476" w:rsidRPr="002A0CB3" w:rsidRDefault="004B1476" w:rsidP="004B1476">
      <w:pPr>
        <w:pStyle w:val="PargrafodaLista"/>
        <w:numPr>
          <w:ilvl w:val="1"/>
          <w:numId w:val="2"/>
        </w:numPr>
        <w:ind w:left="567" w:hanging="567"/>
        <w:rPr>
          <w:rFonts w:cs="Arial"/>
          <w:color w:val="000000"/>
          <w:szCs w:val="20"/>
        </w:rPr>
      </w:pPr>
      <w:r w:rsidRPr="002A0CB3">
        <w:rPr>
          <w:rFonts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4B1476" w:rsidRPr="002A0CB3" w:rsidRDefault="004B1476" w:rsidP="004B1476">
      <w:pPr>
        <w:pStyle w:val="PargrafodaLista"/>
        <w:numPr>
          <w:ilvl w:val="1"/>
          <w:numId w:val="2"/>
        </w:numPr>
        <w:spacing w:before="120" w:after="120"/>
        <w:ind w:left="567" w:hanging="567"/>
        <w:rPr>
          <w:rFonts w:cs="Arial"/>
          <w:color w:val="000000"/>
          <w:szCs w:val="20"/>
        </w:rPr>
      </w:pPr>
      <w:r w:rsidRPr="002A0CB3">
        <w:rPr>
          <w:rFonts w:cs="Arial"/>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4B1476" w:rsidRPr="00B24A0E" w:rsidRDefault="004B1476" w:rsidP="004B1476">
      <w:pPr>
        <w:pStyle w:val="PargrafodaLista"/>
        <w:numPr>
          <w:ilvl w:val="1"/>
          <w:numId w:val="2"/>
        </w:numPr>
        <w:spacing w:before="120" w:after="120"/>
        <w:ind w:left="567" w:hanging="567"/>
        <w:rPr>
          <w:rFonts w:cs="Arial"/>
          <w:color w:val="000000"/>
          <w:szCs w:val="20"/>
        </w:rPr>
      </w:pPr>
      <w:r w:rsidRPr="00B24A0E">
        <w:rPr>
          <w:rFonts w:cs="Arial"/>
          <w:color w:val="000000"/>
          <w:szCs w:val="20"/>
        </w:rPr>
        <w:t>A homologação do resultado desta licitação não implicará direito à contratação.</w:t>
      </w:r>
    </w:p>
    <w:p w:rsidR="004B1476" w:rsidRPr="00B24A0E" w:rsidRDefault="004B1476" w:rsidP="004B1476">
      <w:pPr>
        <w:pStyle w:val="PargrafodaLista"/>
        <w:numPr>
          <w:ilvl w:val="1"/>
          <w:numId w:val="2"/>
        </w:numPr>
        <w:spacing w:before="120" w:after="120"/>
        <w:ind w:left="567" w:hanging="567"/>
        <w:rPr>
          <w:rFonts w:cs="Arial"/>
          <w:color w:val="000000"/>
          <w:szCs w:val="20"/>
        </w:rPr>
      </w:pPr>
      <w:r w:rsidRPr="00B24A0E">
        <w:rPr>
          <w:rFonts w:cs="Arial"/>
          <w:color w:val="00000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4B1476" w:rsidRPr="00B24A0E" w:rsidRDefault="004B1476" w:rsidP="004B1476">
      <w:pPr>
        <w:pStyle w:val="PargrafodaLista"/>
        <w:numPr>
          <w:ilvl w:val="1"/>
          <w:numId w:val="2"/>
        </w:numPr>
        <w:spacing w:before="120" w:after="120"/>
        <w:ind w:left="567" w:hanging="567"/>
        <w:rPr>
          <w:rFonts w:cs="Arial"/>
          <w:color w:val="000000"/>
          <w:szCs w:val="20"/>
        </w:rPr>
      </w:pPr>
      <w:r w:rsidRPr="00B24A0E">
        <w:rPr>
          <w:rFonts w:cs="Arial"/>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rsidR="004B1476" w:rsidRPr="00B24A0E" w:rsidRDefault="004B1476" w:rsidP="004B1476">
      <w:pPr>
        <w:pStyle w:val="PargrafodaLista"/>
        <w:numPr>
          <w:ilvl w:val="1"/>
          <w:numId w:val="2"/>
        </w:numPr>
        <w:spacing w:before="120" w:after="120"/>
        <w:ind w:left="567" w:hanging="567"/>
        <w:rPr>
          <w:rFonts w:cs="Arial"/>
          <w:color w:val="000000"/>
          <w:szCs w:val="20"/>
        </w:rPr>
      </w:pPr>
      <w:r w:rsidRPr="00B24A0E">
        <w:rPr>
          <w:rFonts w:cs="Arial"/>
          <w:color w:val="000000"/>
          <w:szCs w:val="20"/>
        </w:rPr>
        <w:t>Na contagem dos prazos estabelecidos neste Edital e seus Anexos, excluir-se-á o dia do início e incluir-se-á o do vencimento. Só se iniciam e vencem os prazos em dias de expediente na Administração.</w:t>
      </w:r>
    </w:p>
    <w:p w:rsidR="004B1476" w:rsidRPr="00B24A0E" w:rsidRDefault="004B1476" w:rsidP="004B1476">
      <w:pPr>
        <w:pStyle w:val="PargrafodaLista"/>
        <w:numPr>
          <w:ilvl w:val="1"/>
          <w:numId w:val="2"/>
        </w:numPr>
        <w:spacing w:before="120" w:after="120"/>
        <w:ind w:left="567" w:hanging="567"/>
        <w:rPr>
          <w:rFonts w:cs="Arial"/>
          <w:color w:val="000000"/>
          <w:szCs w:val="20"/>
        </w:rPr>
      </w:pPr>
      <w:r w:rsidRPr="00B24A0E">
        <w:rPr>
          <w:rFonts w:cs="Arial"/>
          <w:color w:val="000000"/>
          <w:szCs w:val="20"/>
        </w:rPr>
        <w:t xml:space="preserve">O desatendimento de exigências formais não essenciais não importará o afastamento do licitante, desde que seja possível o aproveitamento do ato, </w:t>
      </w:r>
      <w:proofErr w:type="gramStart"/>
      <w:r w:rsidRPr="00B24A0E">
        <w:rPr>
          <w:rFonts w:cs="Arial"/>
          <w:color w:val="000000"/>
          <w:szCs w:val="20"/>
        </w:rPr>
        <w:t>observados</w:t>
      </w:r>
      <w:proofErr w:type="gramEnd"/>
      <w:r w:rsidRPr="00B24A0E">
        <w:rPr>
          <w:rFonts w:cs="Arial"/>
          <w:color w:val="000000"/>
          <w:szCs w:val="20"/>
        </w:rPr>
        <w:t xml:space="preserve"> os princípios da isonomia e do interesse público.</w:t>
      </w:r>
    </w:p>
    <w:p w:rsidR="004B1476" w:rsidRPr="00B24A0E" w:rsidRDefault="004B1476" w:rsidP="004B1476">
      <w:pPr>
        <w:pStyle w:val="PargrafodaLista"/>
        <w:numPr>
          <w:ilvl w:val="1"/>
          <w:numId w:val="2"/>
        </w:numPr>
        <w:spacing w:before="120" w:after="120"/>
        <w:ind w:left="567" w:hanging="567"/>
        <w:rPr>
          <w:rFonts w:cs="Arial"/>
          <w:color w:val="000000"/>
          <w:szCs w:val="20"/>
        </w:rPr>
      </w:pPr>
      <w:r w:rsidRPr="00B24A0E">
        <w:rPr>
          <w:rFonts w:cs="Arial"/>
          <w:color w:val="000000"/>
          <w:szCs w:val="20"/>
        </w:rPr>
        <w:t>Qualquer modificação no Edital exige divulgação pelo mesmo instrumento de publicação em que se deu o texto original, reabrindo-se o prazo inicialmente estabelecido, exceto quando, inquestionavelmente, a alteração não afetar a formulação das propostas.</w:t>
      </w:r>
    </w:p>
    <w:p w:rsidR="004B1476" w:rsidRPr="00B24A0E" w:rsidRDefault="004B1476" w:rsidP="004B1476">
      <w:pPr>
        <w:pStyle w:val="PargrafodaLista"/>
        <w:numPr>
          <w:ilvl w:val="1"/>
          <w:numId w:val="2"/>
        </w:numPr>
        <w:spacing w:before="120" w:after="120"/>
        <w:ind w:left="567" w:hanging="567"/>
        <w:rPr>
          <w:rFonts w:cs="Arial"/>
          <w:color w:val="000000"/>
          <w:szCs w:val="20"/>
        </w:rPr>
      </w:pPr>
      <w:r w:rsidRPr="00B24A0E">
        <w:rPr>
          <w:rFonts w:cs="Arial"/>
          <w:color w:val="000000"/>
          <w:szCs w:val="20"/>
        </w:rPr>
        <w:t>É facultada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4B1476" w:rsidRPr="00B24A0E" w:rsidRDefault="004B1476" w:rsidP="004B1476">
      <w:pPr>
        <w:pStyle w:val="PargrafodaLista"/>
        <w:numPr>
          <w:ilvl w:val="1"/>
          <w:numId w:val="2"/>
        </w:numPr>
        <w:spacing w:before="120" w:after="120"/>
        <w:ind w:left="567" w:hanging="567"/>
        <w:rPr>
          <w:rFonts w:cs="Arial"/>
          <w:color w:val="000000"/>
          <w:szCs w:val="20"/>
        </w:rPr>
      </w:pPr>
      <w:r w:rsidRPr="00B24A0E">
        <w:rPr>
          <w:rFonts w:cs="Arial"/>
          <w:color w:val="000000"/>
          <w:szCs w:val="20"/>
        </w:rPr>
        <w:t>A autoridade competente para a aprovação do procedimento licitatório poderá revogá-lo em face de razões de interesse público, por motivo de fato superveniente devidamente comprovado, pertinente e suficiente para justificar tal conduta, devendo anulá-lo por ilegalidade, de ofício ou por provocação de terceiros, mediante ato escrito e devidamente fundamentado.</w:t>
      </w:r>
    </w:p>
    <w:p w:rsidR="004B1476" w:rsidRPr="00B24A0E" w:rsidRDefault="004B1476" w:rsidP="004B1476">
      <w:pPr>
        <w:pStyle w:val="PargrafodaLista"/>
        <w:numPr>
          <w:ilvl w:val="1"/>
          <w:numId w:val="2"/>
        </w:numPr>
        <w:spacing w:before="120" w:after="120"/>
        <w:ind w:left="567" w:hanging="567"/>
        <w:rPr>
          <w:rFonts w:cs="Arial"/>
          <w:color w:val="000000"/>
          <w:szCs w:val="20"/>
        </w:rPr>
      </w:pPr>
      <w:r w:rsidRPr="00B24A0E">
        <w:rPr>
          <w:rFonts w:cs="Arial"/>
          <w:color w:val="000000"/>
          <w:szCs w:val="20"/>
        </w:rPr>
        <w:t>Em caso de cobrança pelo fornecimento de cópia da íntegra do edital e seus anexos, o valor se limitará ao custo efetivo da reprodução gráfica de tais documentos, nos termos do artigo 5°, III, da Lei n° 10.520, de 2002.</w:t>
      </w:r>
    </w:p>
    <w:p w:rsidR="004B1476" w:rsidRPr="00B24A0E" w:rsidRDefault="004B1476" w:rsidP="004B1476">
      <w:pPr>
        <w:pStyle w:val="PargrafodaLista"/>
        <w:numPr>
          <w:ilvl w:val="1"/>
          <w:numId w:val="2"/>
        </w:numPr>
        <w:spacing w:before="120" w:after="120"/>
        <w:ind w:left="567" w:hanging="567"/>
        <w:rPr>
          <w:rFonts w:cs="Arial"/>
          <w:color w:val="000000"/>
          <w:szCs w:val="20"/>
        </w:rPr>
      </w:pPr>
      <w:r w:rsidRPr="00B24A0E">
        <w:rPr>
          <w:rFonts w:cs="Arial"/>
          <w:color w:val="000000"/>
          <w:szCs w:val="20"/>
        </w:rPr>
        <w:t>Nos casos omissos aplicar-se-ão as disposições constantes da Lei n° 10.520, de 2002, do Decreto n° 5.450/2005,</w:t>
      </w:r>
      <w:proofErr w:type="gramStart"/>
      <w:r w:rsidRPr="00B24A0E">
        <w:rPr>
          <w:rFonts w:cs="Arial"/>
          <w:color w:val="000000"/>
          <w:szCs w:val="20"/>
        </w:rPr>
        <w:t xml:space="preserve">  </w:t>
      </w:r>
      <w:proofErr w:type="gramEnd"/>
      <w:r w:rsidRPr="00B24A0E">
        <w:rPr>
          <w:rFonts w:cs="Arial"/>
          <w:color w:val="000000"/>
          <w:szCs w:val="20"/>
        </w:rPr>
        <w:t>da Lei n° 8.078/1990 – Código de Defesa do Consumidor, do Decreto n° 3.722/2001, da Lei Complementar n° 123, de 2006, do Decreto n° 8.538, de 2015, e da Lei n° 8.666, de 1993, subsidiariamente.</w:t>
      </w:r>
    </w:p>
    <w:p w:rsidR="004B1476" w:rsidRPr="00B24A0E" w:rsidRDefault="004B1476" w:rsidP="004B1476">
      <w:pPr>
        <w:pStyle w:val="PargrafodaLista"/>
        <w:numPr>
          <w:ilvl w:val="1"/>
          <w:numId w:val="2"/>
        </w:numPr>
        <w:spacing w:before="120" w:after="120"/>
        <w:ind w:left="567" w:hanging="567"/>
        <w:rPr>
          <w:rFonts w:cs="Arial"/>
          <w:color w:val="000000"/>
          <w:szCs w:val="20"/>
        </w:rPr>
      </w:pPr>
      <w:r w:rsidRPr="00B24A0E">
        <w:rPr>
          <w:rFonts w:cs="Arial"/>
          <w:color w:val="000000"/>
          <w:szCs w:val="20"/>
        </w:rPr>
        <w:t>Em caso de divergência entre disposições deste Edital e de seus anexos ou demais peças que compõem o processo, prevalecer</w:t>
      </w:r>
      <w:r>
        <w:rPr>
          <w:rFonts w:cs="Arial"/>
          <w:color w:val="000000"/>
          <w:szCs w:val="20"/>
        </w:rPr>
        <w:t>ão</w:t>
      </w:r>
      <w:r w:rsidRPr="00B24A0E">
        <w:rPr>
          <w:rFonts w:cs="Arial"/>
          <w:color w:val="000000"/>
          <w:szCs w:val="20"/>
        </w:rPr>
        <w:t xml:space="preserve"> as do Termo de Referência.</w:t>
      </w:r>
    </w:p>
    <w:p w:rsidR="004B1476" w:rsidRPr="00B24A0E" w:rsidRDefault="004B1476" w:rsidP="004B1476">
      <w:pPr>
        <w:pStyle w:val="PargrafodaLista"/>
        <w:numPr>
          <w:ilvl w:val="1"/>
          <w:numId w:val="2"/>
        </w:numPr>
        <w:spacing w:before="120" w:after="120"/>
        <w:ind w:left="567" w:hanging="567"/>
        <w:rPr>
          <w:rFonts w:cs="Arial"/>
          <w:color w:val="000000"/>
          <w:szCs w:val="20"/>
        </w:rPr>
      </w:pPr>
      <w:r w:rsidRPr="00B24A0E">
        <w:rPr>
          <w:rFonts w:cs="Arial"/>
          <w:color w:val="000000"/>
          <w:szCs w:val="20"/>
        </w:rPr>
        <w:t>O foro para dirimir as questões que não forem solucionadas na via administrativa será o da Seção judiciária da Justiça Federal de Recife – PE.</w:t>
      </w:r>
    </w:p>
    <w:p w:rsidR="004B1476" w:rsidRPr="00B24A0E" w:rsidRDefault="004B1476" w:rsidP="004B1476">
      <w:pPr>
        <w:pStyle w:val="PargrafodaLista"/>
        <w:numPr>
          <w:ilvl w:val="1"/>
          <w:numId w:val="2"/>
        </w:numPr>
        <w:spacing w:before="120" w:after="120"/>
        <w:ind w:left="567" w:hanging="567"/>
        <w:rPr>
          <w:rFonts w:cs="Arial"/>
          <w:color w:val="000000"/>
          <w:szCs w:val="20"/>
        </w:rPr>
      </w:pPr>
      <w:r w:rsidRPr="00B24A0E">
        <w:rPr>
          <w:rFonts w:cs="Arial"/>
          <w:color w:val="000000"/>
          <w:szCs w:val="20"/>
        </w:rPr>
        <w:t xml:space="preserve">O Edital está disponibilizado, na íntegra, no endereço eletrônico www.comprasgovernamentais.gov.br, e também poderão ser lidos e/ou obtidos no endereço Avenida Antônio de Góes, 60 (JCPM Trade Center), 11° andar, Pina, Recife/PE, nos dias úteis, no horário das </w:t>
      </w:r>
      <w:proofErr w:type="gramStart"/>
      <w:r w:rsidRPr="00B24A0E">
        <w:rPr>
          <w:rFonts w:cs="Arial"/>
          <w:color w:val="000000"/>
          <w:szCs w:val="20"/>
        </w:rPr>
        <w:t>08:00</w:t>
      </w:r>
      <w:proofErr w:type="gramEnd"/>
      <w:r w:rsidRPr="00B24A0E">
        <w:rPr>
          <w:rFonts w:cs="Arial"/>
          <w:color w:val="000000"/>
          <w:szCs w:val="20"/>
        </w:rPr>
        <w:t xml:space="preserve"> horas às 17:00 horas, mesmo endereço e período no qual os autos do processo administrativo permanecerão com vista franqueada aos interessados.</w:t>
      </w:r>
    </w:p>
    <w:p w:rsidR="004B1476" w:rsidRPr="00B24A0E" w:rsidRDefault="004B1476" w:rsidP="004B1476">
      <w:pPr>
        <w:pStyle w:val="PargrafodaLista"/>
        <w:numPr>
          <w:ilvl w:val="1"/>
          <w:numId w:val="2"/>
        </w:numPr>
        <w:spacing w:before="120" w:after="120"/>
        <w:ind w:left="567" w:hanging="567"/>
        <w:rPr>
          <w:rFonts w:cs="Arial"/>
          <w:color w:val="000000"/>
          <w:szCs w:val="20"/>
        </w:rPr>
      </w:pPr>
      <w:r w:rsidRPr="00B24A0E">
        <w:rPr>
          <w:rFonts w:cs="Arial"/>
          <w:color w:val="000000"/>
          <w:szCs w:val="20"/>
        </w:rPr>
        <w:t>Integram este Edital, para todos os fins e efeitos, os seguintes anexos:</w:t>
      </w:r>
    </w:p>
    <w:p w:rsidR="004B1476" w:rsidRPr="006E4891" w:rsidRDefault="004B1476" w:rsidP="004B1476">
      <w:pPr>
        <w:pStyle w:val="PargrafodaLista"/>
        <w:spacing w:before="120" w:after="120"/>
        <w:ind w:left="567"/>
        <w:rPr>
          <w:rFonts w:cs="Arial"/>
          <w:color w:val="000000"/>
          <w:szCs w:val="20"/>
        </w:rPr>
      </w:pPr>
    </w:p>
    <w:p w:rsidR="004B1476" w:rsidRPr="006E4891" w:rsidRDefault="004B1476" w:rsidP="004B1476">
      <w:pPr>
        <w:pStyle w:val="PargrafodaLista"/>
        <w:numPr>
          <w:ilvl w:val="2"/>
          <w:numId w:val="2"/>
        </w:numPr>
        <w:spacing w:before="120" w:after="120"/>
        <w:rPr>
          <w:rFonts w:cs="Arial"/>
          <w:color w:val="000000"/>
          <w:szCs w:val="20"/>
        </w:rPr>
      </w:pPr>
      <w:r w:rsidRPr="006E4891">
        <w:rPr>
          <w:rFonts w:cs="Arial"/>
          <w:color w:val="000000"/>
          <w:szCs w:val="20"/>
        </w:rPr>
        <w:t>ANEXO I - Te</w:t>
      </w:r>
      <w:r>
        <w:rPr>
          <w:rFonts w:cs="Arial"/>
          <w:color w:val="000000"/>
          <w:szCs w:val="20"/>
        </w:rPr>
        <w:t>rmo de Referência e seus anexos</w:t>
      </w:r>
    </w:p>
    <w:p w:rsidR="004B1476" w:rsidRDefault="004B1476" w:rsidP="004B1476">
      <w:pPr>
        <w:pStyle w:val="PargrafodaLista"/>
        <w:numPr>
          <w:ilvl w:val="2"/>
          <w:numId w:val="2"/>
        </w:numPr>
        <w:spacing w:before="120" w:after="120"/>
        <w:rPr>
          <w:rFonts w:cs="Arial"/>
          <w:color w:val="000000"/>
          <w:szCs w:val="20"/>
        </w:rPr>
      </w:pPr>
      <w:r>
        <w:rPr>
          <w:rFonts w:cs="Arial"/>
          <w:color w:val="000000"/>
          <w:szCs w:val="20"/>
        </w:rPr>
        <w:t>ANEXO II – Minuta de Termo de Contrato</w:t>
      </w:r>
    </w:p>
    <w:p w:rsidR="004B1476" w:rsidRDefault="004B1476" w:rsidP="004B1476">
      <w:pPr>
        <w:pStyle w:val="PargrafodaLista"/>
        <w:numPr>
          <w:ilvl w:val="2"/>
          <w:numId w:val="2"/>
        </w:numPr>
        <w:spacing w:before="120" w:after="120"/>
        <w:rPr>
          <w:rFonts w:cs="Arial"/>
          <w:color w:val="000000"/>
          <w:szCs w:val="20"/>
        </w:rPr>
      </w:pPr>
      <w:r>
        <w:rPr>
          <w:rFonts w:cs="Arial"/>
          <w:color w:val="000000"/>
          <w:szCs w:val="20"/>
        </w:rPr>
        <w:t>ANEXO III – Valor Estimado</w:t>
      </w:r>
    </w:p>
    <w:p w:rsidR="004B1476" w:rsidRPr="002A0CB3" w:rsidRDefault="004B1476" w:rsidP="004B1476">
      <w:pPr>
        <w:tabs>
          <w:tab w:val="left" w:pos="1440"/>
        </w:tabs>
        <w:autoSpaceDE w:val="0"/>
        <w:snapToGrid w:val="0"/>
        <w:rPr>
          <w:rFonts w:cs="Arial"/>
          <w:color w:val="000000"/>
          <w:szCs w:val="20"/>
        </w:rPr>
      </w:pPr>
    </w:p>
    <w:p w:rsidR="004B1476" w:rsidRPr="00412288" w:rsidRDefault="00205175" w:rsidP="004B1476">
      <w:pPr>
        <w:spacing w:line="276" w:lineRule="auto"/>
        <w:ind w:right="-15"/>
        <w:rPr>
          <w:rFonts w:cs="Arial"/>
          <w:color w:val="000000"/>
          <w:szCs w:val="20"/>
        </w:rPr>
      </w:pPr>
      <w:r>
        <w:rPr>
          <w:rFonts w:cs="Arial"/>
          <w:color w:val="000000"/>
          <w:szCs w:val="20"/>
        </w:rPr>
        <w:t xml:space="preserve">Recife, 02 </w:t>
      </w:r>
      <w:r w:rsidR="004B1476" w:rsidRPr="00412288">
        <w:rPr>
          <w:rFonts w:cs="Arial"/>
          <w:color w:val="000000"/>
          <w:szCs w:val="20"/>
        </w:rPr>
        <w:t xml:space="preserve">de </w:t>
      </w:r>
      <w:r>
        <w:rPr>
          <w:rFonts w:cs="Arial"/>
          <w:color w:val="000000"/>
          <w:szCs w:val="20"/>
        </w:rPr>
        <w:t xml:space="preserve">abril </w:t>
      </w:r>
      <w:r w:rsidR="004B1476" w:rsidRPr="00412288">
        <w:rPr>
          <w:rFonts w:cs="Arial"/>
          <w:color w:val="000000"/>
          <w:szCs w:val="20"/>
        </w:rPr>
        <w:t>de 20</w:t>
      </w:r>
      <w:r>
        <w:rPr>
          <w:rFonts w:cs="Arial"/>
          <w:color w:val="000000"/>
          <w:szCs w:val="20"/>
        </w:rPr>
        <w:t>18</w:t>
      </w:r>
    </w:p>
    <w:p w:rsidR="004B1476" w:rsidRPr="00412288" w:rsidRDefault="004B1476" w:rsidP="004B1476">
      <w:pPr>
        <w:pStyle w:val="PargrafodaLista"/>
        <w:spacing w:line="276" w:lineRule="auto"/>
        <w:ind w:left="420" w:right="-15"/>
        <w:rPr>
          <w:rFonts w:cs="Arial"/>
          <w:color w:val="000000"/>
          <w:szCs w:val="20"/>
        </w:rPr>
      </w:pPr>
    </w:p>
    <w:p w:rsidR="004B1476" w:rsidRDefault="004B1476" w:rsidP="004B1476">
      <w:pPr>
        <w:pStyle w:val="PargrafodaLista"/>
        <w:ind w:left="420"/>
        <w:rPr>
          <w:rFonts w:cs="Arial"/>
          <w:b/>
          <w:bCs/>
          <w:iCs/>
          <w:color w:val="000000"/>
          <w:szCs w:val="20"/>
        </w:rPr>
      </w:pPr>
      <w:r>
        <w:rPr>
          <w:rFonts w:cs="Arial"/>
          <w:b/>
          <w:bCs/>
          <w:iCs/>
          <w:color w:val="000000"/>
          <w:szCs w:val="20"/>
        </w:rPr>
        <w:t>Marcos Arraes de Alencar</w:t>
      </w:r>
    </w:p>
    <w:p w:rsidR="004B1476" w:rsidRDefault="004B1476" w:rsidP="004B1476">
      <w:pPr>
        <w:pStyle w:val="PargrafodaLista"/>
        <w:ind w:left="420"/>
      </w:pPr>
      <w:r>
        <w:rPr>
          <w:rFonts w:cs="Arial"/>
          <w:b/>
          <w:bCs/>
          <w:iCs/>
          <w:color w:val="000000"/>
          <w:szCs w:val="20"/>
        </w:rPr>
        <w:t>Diretor Administrativo Financeiro</w:t>
      </w:r>
    </w:p>
    <w:p w:rsidR="004B1476" w:rsidRDefault="004B1476" w:rsidP="004B1476"/>
    <w:p w:rsidR="004B1476" w:rsidRDefault="004B1476" w:rsidP="004B1476"/>
    <w:p w:rsidR="004B1476" w:rsidRDefault="004B1476" w:rsidP="004B1476"/>
    <w:p w:rsidR="004B1476" w:rsidRDefault="004B1476" w:rsidP="00842E7E"/>
    <w:sectPr w:rsidR="004B1476" w:rsidSect="00CE271E">
      <w:headerReference w:type="defaul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1C2A" w:rsidRDefault="00581C2A" w:rsidP="00A12432">
      <w:pPr>
        <w:spacing w:line="240" w:lineRule="auto"/>
      </w:pPr>
      <w:r>
        <w:separator/>
      </w:r>
    </w:p>
  </w:endnote>
  <w:endnote w:type="continuationSeparator" w:id="0">
    <w:p w:rsidR="00581C2A" w:rsidRDefault="00581C2A" w:rsidP="00A124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1C2A" w:rsidRDefault="00581C2A" w:rsidP="00A12432">
      <w:pPr>
        <w:spacing w:line="240" w:lineRule="auto"/>
      </w:pPr>
      <w:r>
        <w:separator/>
      </w:r>
    </w:p>
  </w:footnote>
  <w:footnote w:type="continuationSeparator" w:id="0">
    <w:p w:rsidR="00581C2A" w:rsidRDefault="00581C2A" w:rsidP="00A1243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C2A" w:rsidRDefault="00581C2A">
    <w:pPr>
      <w:pStyle w:val="Cabealho"/>
    </w:pPr>
    <w:r>
      <w:rPr>
        <w:noProof/>
        <w:lang w:eastAsia="pt-BR"/>
      </w:rPr>
      <w:drawing>
        <wp:inline distT="0" distB="0" distL="0" distR="0" wp14:anchorId="4B28C36F" wp14:editId="75DE4FA3">
          <wp:extent cx="1483995" cy="1035050"/>
          <wp:effectExtent l="19050" t="0" r="1905" b="0"/>
          <wp:docPr id="6"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hemobras_2 [Converted]2.jpg"/>
                  <pic:cNvPicPr>
                    <a:picLocks noChangeAspect="1" noChangeArrowheads="1"/>
                  </pic:cNvPicPr>
                </pic:nvPicPr>
                <pic:blipFill>
                  <a:blip r:embed="rId1"/>
                  <a:srcRect/>
                  <a:stretch>
                    <a:fillRect/>
                  </a:stretch>
                </pic:blipFill>
                <pic:spPr bwMode="auto">
                  <a:xfrm>
                    <a:off x="0" y="0"/>
                    <a:ext cx="1483995" cy="10350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81126"/>
    <w:multiLevelType w:val="hybridMultilevel"/>
    <w:tmpl w:val="BDAA9E36"/>
    <w:lvl w:ilvl="0" w:tplc="165AEC1C">
      <w:start w:val="1"/>
      <w:numFmt w:val="bullet"/>
      <w:lvlText w:val="­"/>
      <w:lvlJc w:val="left"/>
      <w:pPr>
        <w:ind w:left="1571" w:hanging="360"/>
      </w:pPr>
      <w:rPr>
        <w:rFonts w:ascii="Courier New" w:hAnsi="Courier New"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1">
    <w:nsid w:val="15C6745A"/>
    <w:multiLevelType w:val="hybridMultilevel"/>
    <w:tmpl w:val="F426F1E6"/>
    <w:lvl w:ilvl="0" w:tplc="CCA2DF88">
      <w:start w:val="1"/>
      <w:numFmt w:val="lowerLetter"/>
      <w:lvlText w:val="%1)"/>
      <w:lvlJc w:val="left"/>
      <w:pPr>
        <w:ind w:left="1004" w:hanging="360"/>
      </w:pPr>
      <w:rPr>
        <w:rFonts w:ascii="Arial" w:hAnsi="Arial" w:cs="Arial" w:hint="default"/>
      </w:r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
    <w:nsid w:val="1D5C100D"/>
    <w:multiLevelType w:val="multilevel"/>
    <w:tmpl w:val="475E62B4"/>
    <w:lvl w:ilvl="0">
      <w:start w:val="1"/>
      <w:numFmt w:val="decimal"/>
      <w:pStyle w:val="Nivel1"/>
      <w:lvlText w:val="%1."/>
      <w:lvlJc w:val="left"/>
      <w:pPr>
        <w:ind w:left="360" w:hanging="360"/>
      </w:pPr>
    </w:lvl>
    <w:lvl w:ilvl="1">
      <w:start w:val="1"/>
      <w:numFmt w:val="decimal"/>
      <w:lvlText w:val="%1.%2."/>
      <w:lvlJc w:val="left"/>
      <w:pPr>
        <w:ind w:left="858"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B6D2E24"/>
    <w:multiLevelType w:val="multilevel"/>
    <w:tmpl w:val="3BF49416"/>
    <w:lvl w:ilvl="0">
      <w:start w:val="1"/>
      <w:numFmt w:val="decimal"/>
      <w:lvlText w:val="%1"/>
      <w:lvlJc w:val="left"/>
      <w:pPr>
        <w:ind w:left="432" w:hanging="432"/>
      </w:pPr>
    </w:lvl>
    <w:lvl w:ilvl="1">
      <w:start w:val="1"/>
      <w:numFmt w:val="decimal"/>
      <w:lvlText w:val="%1.%2"/>
      <w:lvlJc w:val="left"/>
      <w:pPr>
        <w:ind w:left="576" w:hanging="576"/>
      </w:pPr>
      <w:rPr>
        <w:b/>
        <w:color w:val="000000" w:themeColor="text1"/>
      </w:rPr>
    </w:lvl>
    <w:lvl w:ilvl="2">
      <w:start w:val="1"/>
      <w:numFmt w:val="decimal"/>
      <w:lvlText w:val="%1.%2.%3"/>
      <w:lvlJc w:val="left"/>
      <w:pPr>
        <w:ind w:left="720" w:hanging="720"/>
      </w:pPr>
      <w:rPr>
        <w:b/>
      </w:rPr>
    </w:lvl>
    <w:lvl w:ilvl="3">
      <w:start w:val="1"/>
      <w:numFmt w:val="decimal"/>
      <w:lvlText w:val="%1.%2.%3.%4"/>
      <w:lvlJc w:val="left"/>
      <w:pPr>
        <w:ind w:left="864" w:hanging="864"/>
      </w:pPr>
      <w:rPr>
        <w:b/>
        <w:color w:val="000000" w:themeColor="text1"/>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38374F3E"/>
    <w:multiLevelType w:val="hybridMultilevel"/>
    <w:tmpl w:val="903CE3DE"/>
    <w:lvl w:ilvl="0" w:tplc="165AEC1C">
      <w:start w:val="1"/>
      <w:numFmt w:val="bullet"/>
      <w:lvlText w:val="­"/>
      <w:lvlJc w:val="left"/>
      <w:pPr>
        <w:ind w:left="1276" w:hanging="360"/>
      </w:pPr>
      <w:rPr>
        <w:rFonts w:ascii="Courier New" w:hAnsi="Courier New" w:hint="default"/>
      </w:rPr>
    </w:lvl>
    <w:lvl w:ilvl="1" w:tplc="04160003">
      <w:start w:val="1"/>
      <w:numFmt w:val="bullet"/>
      <w:lvlText w:val="o"/>
      <w:lvlJc w:val="left"/>
      <w:pPr>
        <w:ind w:left="1996" w:hanging="360"/>
      </w:pPr>
      <w:rPr>
        <w:rFonts w:ascii="Courier New" w:hAnsi="Courier New" w:cs="Courier New" w:hint="default"/>
      </w:rPr>
    </w:lvl>
    <w:lvl w:ilvl="2" w:tplc="04160005" w:tentative="1">
      <w:start w:val="1"/>
      <w:numFmt w:val="bullet"/>
      <w:lvlText w:val=""/>
      <w:lvlJc w:val="left"/>
      <w:pPr>
        <w:ind w:left="2716" w:hanging="360"/>
      </w:pPr>
      <w:rPr>
        <w:rFonts w:ascii="Wingdings" w:hAnsi="Wingdings" w:hint="default"/>
      </w:rPr>
    </w:lvl>
    <w:lvl w:ilvl="3" w:tplc="04160001" w:tentative="1">
      <w:start w:val="1"/>
      <w:numFmt w:val="bullet"/>
      <w:lvlText w:val=""/>
      <w:lvlJc w:val="left"/>
      <w:pPr>
        <w:ind w:left="3436" w:hanging="360"/>
      </w:pPr>
      <w:rPr>
        <w:rFonts w:ascii="Symbol" w:hAnsi="Symbol" w:hint="default"/>
      </w:rPr>
    </w:lvl>
    <w:lvl w:ilvl="4" w:tplc="04160003" w:tentative="1">
      <w:start w:val="1"/>
      <w:numFmt w:val="bullet"/>
      <w:lvlText w:val="o"/>
      <w:lvlJc w:val="left"/>
      <w:pPr>
        <w:ind w:left="4156" w:hanging="360"/>
      </w:pPr>
      <w:rPr>
        <w:rFonts w:ascii="Courier New" w:hAnsi="Courier New" w:cs="Courier New" w:hint="default"/>
      </w:rPr>
    </w:lvl>
    <w:lvl w:ilvl="5" w:tplc="04160005" w:tentative="1">
      <w:start w:val="1"/>
      <w:numFmt w:val="bullet"/>
      <w:lvlText w:val=""/>
      <w:lvlJc w:val="left"/>
      <w:pPr>
        <w:ind w:left="4876" w:hanging="360"/>
      </w:pPr>
      <w:rPr>
        <w:rFonts w:ascii="Wingdings" w:hAnsi="Wingdings" w:hint="default"/>
      </w:rPr>
    </w:lvl>
    <w:lvl w:ilvl="6" w:tplc="04160001" w:tentative="1">
      <w:start w:val="1"/>
      <w:numFmt w:val="bullet"/>
      <w:lvlText w:val=""/>
      <w:lvlJc w:val="left"/>
      <w:pPr>
        <w:ind w:left="5596" w:hanging="360"/>
      </w:pPr>
      <w:rPr>
        <w:rFonts w:ascii="Symbol" w:hAnsi="Symbol" w:hint="default"/>
      </w:rPr>
    </w:lvl>
    <w:lvl w:ilvl="7" w:tplc="04160003" w:tentative="1">
      <w:start w:val="1"/>
      <w:numFmt w:val="bullet"/>
      <w:lvlText w:val="o"/>
      <w:lvlJc w:val="left"/>
      <w:pPr>
        <w:ind w:left="6316" w:hanging="360"/>
      </w:pPr>
      <w:rPr>
        <w:rFonts w:ascii="Courier New" w:hAnsi="Courier New" w:cs="Courier New" w:hint="default"/>
      </w:rPr>
    </w:lvl>
    <w:lvl w:ilvl="8" w:tplc="04160005" w:tentative="1">
      <w:start w:val="1"/>
      <w:numFmt w:val="bullet"/>
      <w:lvlText w:val=""/>
      <w:lvlJc w:val="left"/>
      <w:pPr>
        <w:ind w:left="7036" w:hanging="360"/>
      </w:pPr>
      <w:rPr>
        <w:rFonts w:ascii="Wingdings" w:hAnsi="Wingdings" w:hint="default"/>
      </w:rPr>
    </w:lvl>
  </w:abstractNum>
  <w:abstractNum w:abstractNumId="5">
    <w:nsid w:val="5A2C0733"/>
    <w:multiLevelType w:val="multilevel"/>
    <w:tmpl w:val="A1E0A600"/>
    <w:lvl w:ilvl="0">
      <w:start w:val="1"/>
      <w:numFmt w:val="decimal"/>
      <w:lvlText w:val="%1."/>
      <w:lvlJc w:val="left"/>
      <w:pPr>
        <w:tabs>
          <w:tab w:val="num" w:pos="227"/>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746"/>
        </w:tabs>
        <w:ind w:left="746" w:hanging="604"/>
      </w:pPr>
      <w:rPr>
        <w:rFonts w:hint="default"/>
        <w:b/>
        <w:sz w:val="20"/>
        <w:szCs w:val="20"/>
      </w:rPr>
    </w:lvl>
    <w:lvl w:ilvl="2">
      <w:start w:val="1"/>
      <w:numFmt w:val="decimal"/>
      <w:pStyle w:val="Ttulo3"/>
      <w:lvlText w:val="%1.%2.%3."/>
      <w:lvlJc w:val="left"/>
      <w:pPr>
        <w:tabs>
          <w:tab w:val="num" w:pos="1531"/>
        </w:tabs>
        <w:ind w:left="1531" w:hanging="680"/>
      </w:pPr>
      <w:rPr>
        <w:rFonts w:hint="default"/>
        <w:b w:val="0"/>
        <w:sz w:val="20"/>
      </w:rPr>
    </w:lvl>
    <w:lvl w:ilvl="3">
      <w:start w:val="1"/>
      <w:numFmt w:val="decimal"/>
      <w:pStyle w:val="Ttulo4"/>
      <w:lvlText w:val="%1.%2.%3.%4."/>
      <w:lvlJc w:val="left"/>
      <w:pPr>
        <w:tabs>
          <w:tab w:val="num" w:pos="2041"/>
        </w:tabs>
        <w:ind w:left="2041" w:hanging="794"/>
      </w:pPr>
      <w:rPr>
        <w:rFonts w:hint="default"/>
        <w:b/>
        <w:i w:val="0"/>
        <w:sz w:val="20"/>
      </w:rPr>
    </w:lvl>
    <w:lvl w:ilvl="4">
      <w:start w:val="1"/>
      <w:numFmt w:val="decimal"/>
      <w:pStyle w:val="Ttulo5"/>
      <w:lvlText w:val="%1.%2.%3.%4.%5."/>
      <w:lvlJc w:val="left"/>
      <w:pPr>
        <w:tabs>
          <w:tab w:val="num" w:pos="3005"/>
        </w:tabs>
        <w:ind w:left="3005" w:hanging="964"/>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66976F8E"/>
    <w:multiLevelType w:val="hybridMultilevel"/>
    <w:tmpl w:val="C480D8DE"/>
    <w:lvl w:ilvl="0" w:tplc="04160001">
      <w:start w:val="1"/>
      <w:numFmt w:val="bullet"/>
      <w:lvlText w:val=""/>
      <w:lvlJc w:val="left"/>
      <w:pPr>
        <w:ind w:left="1276" w:hanging="360"/>
      </w:pPr>
      <w:rPr>
        <w:rFonts w:ascii="Symbol" w:hAnsi="Symbol" w:hint="default"/>
      </w:rPr>
    </w:lvl>
    <w:lvl w:ilvl="1" w:tplc="04160003" w:tentative="1">
      <w:start w:val="1"/>
      <w:numFmt w:val="bullet"/>
      <w:lvlText w:val="o"/>
      <w:lvlJc w:val="left"/>
      <w:pPr>
        <w:ind w:left="1996" w:hanging="360"/>
      </w:pPr>
      <w:rPr>
        <w:rFonts w:ascii="Courier New" w:hAnsi="Courier New" w:cs="Courier New" w:hint="default"/>
      </w:rPr>
    </w:lvl>
    <w:lvl w:ilvl="2" w:tplc="04160005" w:tentative="1">
      <w:start w:val="1"/>
      <w:numFmt w:val="bullet"/>
      <w:lvlText w:val=""/>
      <w:lvlJc w:val="left"/>
      <w:pPr>
        <w:ind w:left="2716" w:hanging="360"/>
      </w:pPr>
      <w:rPr>
        <w:rFonts w:ascii="Wingdings" w:hAnsi="Wingdings" w:hint="default"/>
      </w:rPr>
    </w:lvl>
    <w:lvl w:ilvl="3" w:tplc="04160001" w:tentative="1">
      <w:start w:val="1"/>
      <w:numFmt w:val="bullet"/>
      <w:lvlText w:val=""/>
      <w:lvlJc w:val="left"/>
      <w:pPr>
        <w:ind w:left="3436" w:hanging="360"/>
      </w:pPr>
      <w:rPr>
        <w:rFonts w:ascii="Symbol" w:hAnsi="Symbol" w:hint="default"/>
      </w:rPr>
    </w:lvl>
    <w:lvl w:ilvl="4" w:tplc="04160003" w:tentative="1">
      <w:start w:val="1"/>
      <w:numFmt w:val="bullet"/>
      <w:lvlText w:val="o"/>
      <w:lvlJc w:val="left"/>
      <w:pPr>
        <w:ind w:left="4156" w:hanging="360"/>
      </w:pPr>
      <w:rPr>
        <w:rFonts w:ascii="Courier New" w:hAnsi="Courier New" w:cs="Courier New" w:hint="default"/>
      </w:rPr>
    </w:lvl>
    <w:lvl w:ilvl="5" w:tplc="04160005" w:tentative="1">
      <w:start w:val="1"/>
      <w:numFmt w:val="bullet"/>
      <w:lvlText w:val=""/>
      <w:lvlJc w:val="left"/>
      <w:pPr>
        <w:ind w:left="4876" w:hanging="360"/>
      </w:pPr>
      <w:rPr>
        <w:rFonts w:ascii="Wingdings" w:hAnsi="Wingdings" w:hint="default"/>
      </w:rPr>
    </w:lvl>
    <w:lvl w:ilvl="6" w:tplc="04160001" w:tentative="1">
      <w:start w:val="1"/>
      <w:numFmt w:val="bullet"/>
      <w:lvlText w:val=""/>
      <w:lvlJc w:val="left"/>
      <w:pPr>
        <w:ind w:left="5596" w:hanging="360"/>
      </w:pPr>
      <w:rPr>
        <w:rFonts w:ascii="Symbol" w:hAnsi="Symbol" w:hint="default"/>
      </w:rPr>
    </w:lvl>
    <w:lvl w:ilvl="7" w:tplc="04160003" w:tentative="1">
      <w:start w:val="1"/>
      <w:numFmt w:val="bullet"/>
      <w:lvlText w:val="o"/>
      <w:lvlJc w:val="left"/>
      <w:pPr>
        <w:ind w:left="6316" w:hanging="360"/>
      </w:pPr>
      <w:rPr>
        <w:rFonts w:ascii="Courier New" w:hAnsi="Courier New" w:cs="Courier New" w:hint="default"/>
      </w:rPr>
    </w:lvl>
    <w:lvl w:ilvl="8" w:tplc="04160005" w:tentative="1">
      <w:start w:val="1"/>
      <w:numFmt w:val="bullet"/>
      <w:lvlText w:val=""/>
      <w:lvlJc w:val="left"/>
      <w:pPr>
        <w:ind w:left="7036" w:hanging="360"/>
      </w:pPr>
      <w:rPr>
        <w:rFonts w:ascii="Wingdings" w:hAnsi="Wingdings" w:hint="default"/>
      </w:rPr>
    </w:lvl>
  </w:abstractNum>
  <w:abstractNum w:abstractNumId="7">
    <w:nsid w:val="7369412F"/>
    <w:multiLevelType w:val="multilevel"/>
    <w:tmpl w:val="0DDE67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3"/>
  </w:num>
  <w:num w:numId="2">
    <w:abstractNumId w:val="7"/>
  </w:num>
  <w:num w:numId="3">
    <w:abstractNumId w:val="2"/>
  </w:num>
  <w:num w:numId="4">
    <w:abstractNumId w:val="1"/>
  </w:num>
  <w:num w:numId="5">
    <w:abstractNumId w:val="5"/>
  </w:num>
  <w:num w:numId="6">
    <w:abstractNumId w:val="6"/>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432"/>
    <w:rsid w:val="000035DD"/>
    <w:rsid w:val="0000471A"/>
    <w:rsid w:val="00032156"/>
    <w:rsid w:val="000372D5"/>
    <w:rsid w:val="00094031"/>
    <w:rsid w:val="00185B62"/>
    <w:rsid w:val="001D5E14"/>
    <w:rsid w:val="00205175"/>
    <w:rsid w:val="00291091"/>
    <w:rsid w:val="002E677B"/>
    <w:rsid w:val="002F65BA"/>
    <w:rsid w:val="00335B98"/>
    <w:rsid w:val="003A4D55"/>
    <w:rsid w:val="004847A5"/>
    <w:rsid w:val="004A0227"/>
    <w:rsid w:val="004A04DF"/>
    <w:rsid w:val="004B1476"/>
    <w:rsid w:val="004B7DC0"/>
    <w:rsid w:val="004E3EBC"/>
    <w:rsid w:val="00523995"/>
    <w:rsid w:val="00581C2A"/>
    <w:rsid w:val="005C5135"/>
    <w:rsid w:val="00607E45"/>
    <w:rsid w:val="006373C8"/>
    <w:rsid w:val="006A1A78"/>
    <w:rsid w:val="0077316D"/>
    <w:rsid w:val="007B063E"/>
    <w:rsid w:val="00810791"/>
    <w:rsid w:val="00842E7E"/>
    <w:rsid w:val="00891999"/>
    <w:rsid w:val="008E1505"/>
    <w:rsid w:val="009D5D52"/>
    <w:rsid w:val="00A12432"/>
    <w:rsid w:val="00A80C60"/>
    <w:rsid w:val="00A965E2"/>
    <w:rsid w:val="00AD28BE"/>
    <w:rsid w:val="00AD6476"/>
    <w:rsid w:val="00AF3DFD"/>
    <w:rsid w:val="00B45654"/>
    <w:rsid w:val="00B8258F"/>
    <w:rsid w:val="00BD5249"/>
    <w:rsid w:val="00BE0AFA"/>
    <w:rsid w:val="00BE6BD9"/>
    <w:rsid w:val="00CA25BE"/>
    <w:rsid w:val="00CE271E"/>
    <w:rsid w:val="00D40748"/>
    <w:rsid w:val="00D51C11"/>
    <w:rsid w:val="00D77C3D"/>
    <w:rsid w:val="00DC3319"/>
    <w:rsid w:val="00E40289"/>
    <w:rsid w:val="00EB6DDD"/>
    <w:rsid w:val="00F9612C"/>
    <w:rsid w:val="00FA4C0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pt-BR"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aliases w:val="Capitulo"/>
    <w:basedOn w:val="Normal"/>
    <w:next w:val="Normal"/>
    <w:link w:val="Ttulo1Char"/>
    <w:qFormat/>
    <w:rsid w:val="007B063E"/>
    <w:pPr>
      <w:keepNext/>
      <w:keepLines/>
      <w:shd w:val="clear" w:color="auto" w:fill="A6A6A6" w:themeFill="background1" w:themeFillShade="A6"/>
      <w:ind w:left="432" w:hanging="432"/>
      <w:outlineLvl w:val="0"/>
    </w:pPr>
    <w:rPr>
      <w:rFonts w:eastAsiaTheme="majorEastAsia" w:cstheme="majorBidi"/>
      <w:b/>
      <w:bCs/>
      <w:sz w:val="24"/>
      <w:szCs w:val="28"/>
      <w:lang w:eastAsia="pt-BR"/>
    </w:rPr>
  </w:style>
  <w:style w:type="paragraph" w:styleId="Ttulo3">
    <w:name w:val="heading 3"/>
    <w:basedOn w:val="Normal"/>
    <w:next w:val="Normal"/>
    <w:link w:val="Ttulo3Char"/>
    <w:autoRedefine/>
    <w:qFormat/>
    <w:rsid w:val="00AD6476"/>
    <w:pPr>
      <w:numPr>
        <w:ilvl w:val="2"/>
        <w:numId w:val="5"/>
      </w:numPr>
      <w:tabs>
        <w:tab w:val="clear" w:pos="1531"/>
      </w:tabs>
      <w:spacing w:line="360" w:lineRule="atLeast"/>
      <w:ind w:left="794" w:firstLine="0"/>
      <w:outlineLvl w:val="2"/>
    </w:pPr>
    <w:rPr>
      <w:rFonts w:eastAsia="Times New Roman"/>
      <w:sz w:val="24"/>
      <w:szCs w:val="24"/>
      <w:lang w:eastAsia="pt-BR"/>
    </w:rPr>
  </w:style>
  <w:style w:type="paragraph" w:styleId="Ttulo4">
    <w:name w:val="heading 4"/>
    <w:basedOn w:val="Normal"/>
    <w:next w:val="Normal"/>
    <w:link w:val="Ttulo4Char"/>
    <w:autoRedefine/>
    <w:qFormat/>
    <w:rsid w:val="00AD6476"/>
    <w:pPr>
      <w:numPr>
        <w:ilvl w:val="3"/>
        <w:numId w:val="5"/>
      </w:numPr>
      <w:tabs>
        <w:tab w:val="clear" w:pos="2041"/>
        <w:tab w:val="left" w:pos="3119"/>
      </w:tabs>
      <w:spacing w:line="360" w:lineRule="atLeast"/>
      <w:ind w:left="1843" w:firstLine="0"/>
      <w:outlineLvl w:val="3"/>
    </w:pPr>
    <w:rPr>
      <w:rFonts w:eastAsia="Times New Roman"/>
      <w:sz w:val="24"/>
      <w:szCs w:val="24"/>
      <w:lang w:eastAsia="pt-BR"/>
    </w:rPr>
  </w:style>
  <w:style w:type="paragraph" w:styleId="Ttulo5">
    <w:name w:val="heading 5"/>
    <w:basedOn w:val="Ttulo4"/>
    <w:next w:val="Normal"/>
    <w:link w:val="Ttulo5Char"/>
    <w:autoRedefine/>
    <w:qFormat/>
    <w:rsid w:val="00AD6476"/>
    <w:pPr>
      <w:numPr>
        <w:ilvl w:val="4"/>
      </w:numPr>
      <w:tabs>
        <w:tab w:val="clear" w:pos="3005"/>
        <w:tab w:val="left" w:pos="3969"/>
      </w:tabs>
      <w:ind w:left="4253" w:firstLine="0"/>
      <w:outlineLvl w:val="4"/>
    </w:pPr>
  </w:style>
  <w:style w:type="paragraph" w:styleId="Ttulo6">
    <w:name w:val="heading 6"/>
    <w:basedOn w:val="Normal"/>
    <w:next w:val="Normal"/>
    <w:link w:val="Ttulo6Char"/>
    <w:uiPriority w:val="9"/>
    <w:semiHidden/>
    <w:unhideWhenUsed/>
    <w:qFormat/>
    <w:rsid w:val="00291091"/>
    <w:pPr>
      <w:keepNext/>
      <w:keepLines/>
      <w:spacing w:before="200" w:line="240" w:lineRule="auto"/>
      <w:outlineLvl w:val="5"/>
    </w:pPr>
    <w:rPr>
      <w:rFonts w:asciiTheme="majorHAnsi" w:eastAsiaTheme="majorEastAsia" w:hAnsiTheme="majorHAnsi" w:cstheme="majorBidi"/>
      <w:i/>
      <w:iCs/>
      <w:color w:val="243F60" w:themeColor="accent1" w:themeShade="7F"/>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Capitulo Char"/>
    <w:basedOn w:val="Fontepargpadro"/>
    <w:link w:val="Ttulo1"/>
    <w:rsid w:val="007B063E"/>
    <w:rPr>
      <w:rFonts w:eastAsiaTheme="majorEastAsia" w:cstheme="majorBidi"/>
      <w:b/>
      <w:bCs/>
      <w:sz w:val="24"/>
      <w:szCs w:val="28"/>
      <w:shd w:val="clear" w:color="auto" w:fill="A6A6A6" w:themeFill="background1" w:themeFillShade="A6"/>
      <w:lang w:eastAsia="pt-BR"/>
    </w:rPr>
  </w:style>
  <w:style w:type="character" w:customStyle="1" w:styleId="Ttulo6Char">
    <w:name w:val="Título 6 Char"/>
    <w:basedOn w:val="Fontepargpadro"/>
    <w:link w:val="Ttulo6"/>
    <w:uiPriority w:val="9"/>
    <w:semiHidden/>
    <w:rsid w:val="00291091"/>
    <w:rPr>
      <w:rFonts w:asciiTheme="majorHAnsi" w:eastAsiaTheme="majorEastAsia" w:hAnsiTheme="majorHAnsi" w:cstheme="majorBidi"/>
      <w:i/>
      <w:iCs/>
      <w:color w:val="243F60" w:themeColor="accent1" w:themeShade="7F"/>
      <w:szCs w:val="24"/>
      <w:lang w:eastAsia="pt-BR"/>
    </w:rPr>
  </w:style>
  <w:style w:type="paragraph" w:styleId="Cabealho">
    <w:name w:val="header"/>
    <w:basedOn w:val="Normal"/>
    <w:link w:val="CabealhoChar"/>
    <w:uiPriority w:val="99"/>
    <w:unhideWhenUsed/>
    <w:rsid w:val="00A12432"/>
    <w:pPr>
      <w:tabs>
        <w:tab w:val="center" w:pos="4252"/>
        <w:tab w:val="right" w:pos="8504"/>
      </w:tabs>
      <w:spacing w:line="240" w:lineRule="auto"/>
    </w:pPr>
  </w:style>
  <w:style w:type="character" w:customStyle="1" w:styleId="CabealhoChar">
    <w:name w:val="Cabeçalho Char"/>
    <w:basedOn w:val="Fontepargpadro"/>
    <w:link w:val="Cabealho"/>
    <w:uiPriority w:val="99"/>
    <w:rsid w:val="00A12432"/>
  </w:style>
  <w:style w:type="paragraph" w:styleId="Rodap">
    <w:name w:val="footer"/>
    <w:basedOn w:val="Normal"/>
    <w:link w:val="RodapChar"/>
    <w:uiPriority w:val="99"/>
    <w:unhideWhenUsed/>
    <w:rsid w:val="00A12432"/>
    <w:pPr>
      <w:tabs>
        <w:tab w:val="center" w:pos="4252"/>
        <w:tab w:val="right" w:pos="8504"/>
      </w:tabs>
      <w:spacing w:line="240" w:lineRule="auto"/>
    </w:pPr>
  </w:style>
  <w:style w:type="character" w:customStyle="1" w:styleId="RodapChar">
    <w:name w:val="Rodapé Char"/>
    <w:basedOn w:val="Fontepargpadro"/>
    <w:link w:val="Rodap"/>
    <w:uiPriority w:val="99"/>
    <w:rsid w:val="00A12432"/>
  </w:style>
  <w:style w:type="paragraph" w:styleId="Textodebalo">
    <w:name w:val="Balloon Text"/>
    <w:basedOn w:val="Normal"/>
    <w:link w:val="TextodebaloChar"/>
    <w:uiPriority w:val="99"/>
    <w:semiHidden/>
    <w:unhideWhenUsed/>
    <w:rsid w:val="00A12432"/>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12432"/>
    <w:rPr>
      <w:rFonts w:ascii="Tahoma" w:hAnsi="Tahoma" w:cs="Tahoma"/>
      <w:sz w:val="16"/>
      <w:szCs w:val="16"/>
    </w:rPr>
  </w:style>
  <w:style w:type="character" w:styleId="Hyperlink">
    <w:name w:val="Hyperlink"/>
    <w:basedOn w:val="Fontepargpadro"/>
    <w:uiPriority w:val="99"/>
    <w:unhideWhenUsed/>
    <w:rsid w:val="00842E7E"/>
    <w:rPr>
      <w:color w:val="0000FF" w:themeColor="hyperlink"/>
      <w:u w:val="single"/>
    </w:rPr>
  </w:style>
  <w:style w:type="paragraph" w:styleId="PargrafodaLista">
    <w:name w:val="List Paragraph"/>
    <w:basedOn w:val="Normal"/>
    <w:link w:val="PargrafodaListaChar"/>
    <w:uiPriority w:val="34"/>
    <w:qFormat/>
    <w:rsid w:val="00842E7E"/>
    <w:pPr>
      <w:ind w:left="720"/>
      <w:contextualSpacing/>
    </w:pPr>
    <w:rPr>
      <w:lang w:eastAsia="pt-BR"/>
    </w:rPr>
  </w:style>
  <w:style w:type="paragraph" w:customStyle="1" w:styleId="Nivel1">
    <w:name w:val="Nivel1"/>
    <w:basedOn w:val="Ttulo1"/>
    <w:link w:val="Nivel1Char"/>
    <w:qFormat/>
    <w:rsid w:val="00842E7E"/>
    <w:pPr>
      <w:numPr>
        <w:numId w:val="3"/>
      </w:numPr>
      <w:shd w:val="clear" w:color="auto" w:fill="auto"/>
      <w:spacing w:before="480" w:after="120" w:line="276" w:lineRule="auto"/>
      <w:ind w:left="357" w:hanging="357"/>
    </w:pPr>
    <w:rPr>
      <w:rFonts w:ascii="Arial" w:hAnsi="Arial"/>
      <w:bCs w:val="0"/>
      <w:color w:val="000000"/>
      <w:sz w:val="20"/>
      <w:szCs w:val="20"/>
    </w:rPr>
  </w:style>
  <w:style w:type="character" w:customStyle="1" w:styleId="Nivel1Char">
    <w:name w:val="Nivel1 Char"/>
    <w:basedOn w:val="Ttulo1Char"/>
    <w:link w:val="Nivel1"/>
    <w:rsid w:val="00842E7E"/>
    <w:rPr>
      <w:rFonts w:ascii="Arial" w:eastAsiaTheme="majorEastAsia" w:hAnsi="Arial" w:cstheme="majorBidi"/>
      <w:b/>
      <w:bCs w:val="0"/>
      <w:color w:val="000000"/>
      <w:sz w:val="20"/>
      <w:szCs w:val="20"/>
      <w:shd w:val="clear" w:color="auto" w:fill="A6A6A6" w:themeFill="background1" w:themeFillShade="A6"/>
      <w:lang w:eastAsia="pt-BR"/>
    </w:rPr>
  </w:style>
  <w:style w:type="character" w:customStyle="1" w:styleId="PargrafodaListaChar">
    <w:name w:val="Parágrafo da Lista Char"/>
    <w:basedOn w:val="Fontepargpadro"/>
    <w:link w:val="PargrafodaLista"/>
    <w:uiPriority w:val="34"/>
    <w:rsid w:val="002E677B"/>
    <w:rPr>
      <w:lang w:eastAsia="pt-BR"/>
    </w:rPr>
  </w:style>
  <w:style w:type="table" w:styleId="Tabelacomgrade">
    <w:name w:val="Table Grid"/>
    <w:basedOn w:val="Tabelanormal"/>
    <w:uiPriority w:val="59"/>
    <w:rsid w:val="00D51C11"/>
    <w:pPr>
      <w:spacing w:line="240" w:lineRule="auto"/>
      <w:jc w:val="left"/>
    </w:pPr>
    <w:rPr>
      <w:rFonts w:eastAsiaTheme="minorEastAsi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texto3">
    <w:name w:val="Body Text 3"/>
    <w:basedOn w:val="Normal"/>
    <w:link w:val="Corpodetexto3Char"/>
    <w:rsid w:val="00D51C11"/>
    <w:pPr>
      <w:suppressAutoHyphens/>
      <w:autoSpaceDE w:val="0"/>
      <w:autoSpaceDN w:val="0"/>
      <w:spacing w:line="240" w:lineRule="auto"/>
      <w:jc w:val="left"/>
      <w:textAlignment w:val="baseline"/>
    </w:pPr>
    <w:rPr>
      <w:rFonts w:eastAsia="Times New Roman"/>
      <w:kern w:val="3"/>
      <w:sz w:val="28"/>
      <w:szCs w:val="28"/>
      <w:lang w:eastAsia="pt-BR"/>
    </w:rPr>
  </w:style>
  <w:style w:type="character" w:customStyle="1" w:styleId="Corpodetexto3Char">
    <w:name w:val="Corpo de texto 3 Char"/>
    <w:basedOn w:val="Fontepargpadro"/>
    <w:link w:val="Corpodetexto3"/>
    <w:rsid w:val="00D51C11"/>
    <w:rPr>
      <w:rFonts w:eastAsia="Times New Roman"/>
      <w:kern w:val="3"/>
      <w:sz w:val="28"/>
      <w:szCs w:val="28"/>
      <w:lang w:eastAsia="pt-BR"/>
    </w:rPr>
  </w:style>
  <w:style w:type="character" w:customStyle="1" w:styleId="Ttulo3Char">
    <w:name w:val="Título 3 Char"/>
    <w:basedOn w:val="Fontepargpadro"/>
    <w:link w:val="Ttulo3"/>
    <w:rsid w:val="00AD6476"/>
    <w:rPr>
      <w:rFonts w:eastAsia="Times New Roman"/>
      <w:sz w:val="24"/>
      <w:szCs w:val="24"/>
      <w:lang w:eastAsia="pt-BR"/>
    </w:rPr>
  </w:style>
  <w:style w:type="character" w:customStyle="1" w:styleId="Ttulo4Char">
    <w:name w:val="Título 4 Char"/>
    <w:basedOn w:val="Fontepargpadro"/>
    <w:link w:val="Ttulo4"/>
    <w:rsid w:val="00AD6476"/>
    <w:rPr>
      <w:rFonts w:eastAsia="Times New Roman"/>
      <w:sz w:val="24"/>
      <w:szCs w:val="24"/>
      <w:lang w:eastAsia="pt-BR"/>
    </w:rPr>
  </w:style>
  <w:style w:type="character" w:customStyle="1" w:styleId="Ttulo5Char">
    <w:name w:val="Título 5 Char"/>
    <w:basedOn w:val="Fontepargpadro"/>
    <w:link w:val="Ttulo5"/>
    <w:rsid w:val="00AD6476"/>
    <w:rPr>
      <w:rFonts w:eastAsia="Times New Roman"/>
      <w:sz w:val="24"/>
      <w:szCs w:val="24"/>
      <w:lang w:eastAsia="pt-BR"/>
    </w:rPr>
  </w:style>
  <w:style w:type="paragraph" w:customStyle="1" w:styleId="P2">
    <w:name w:val="P. 2"/>
    <w:basedOn w:val="Ttulo1"/>
    <w:qFormat/>
    <w:rsid w:val="00AD6476"/>
    <w:pPr>
      <w:keepNext w:val="0"/>
      <w:keepLines w:val="0"/>
      <w:shd w:val="clear" w:color="auto" w:fill="auto"/>
      <w:tabs>
        <w:tab w:val="left" w:pos="851"/>
      </w:tabs>
      <w:spacing w:line="360" w:lineRule="atLeast"/>
      <w:ind w:left="792"/>
    </w:pPr>
    <w:rPr>
      <w:rFonts w:eastAsia="Arial Unicode MS" w:cs="Times New Roman"/>
      <w:b w:val="0"/>
      <w:bCs w:val="0"/>
      <w:spacing w:val="-4"/>
      <w:sz w:val="22"/>
      <w:szCs w:val="22"/>
    </w:rPr>
  </w:style>
  <w:style w:type="paragraph" w:customStyle="1" w:styleId="P3">
    <w:name w:val="P. 3"/>
    <w:basedOn w:val="P2"/>
    <w:qFormat/>
    <w:rsid w:val="00AD6476"/>
    <w:pPr>
      <w:tabs>
        <w:tab w:val="clear" w:pos="851"/>
        <w:tab w:val="left" w:pos="1701"/>
      </w:tabs>
      <w:ind w:left="1224" w:hanging="504"/>
    </w:pPr>
  </w:style>
  <w:style w:type="character" w:styleId="Forte">
    <w:name w:val="Strong"/>
    <w:basedOn w:val="Fontepargpadro"/>
    <w:uiPriority w:val="22"/>
    <w:qFormat/>
    <w:rsid w:val="00AD647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pt-BR"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aliases w:val="Capitulo"/>
    <w:basedOn w:val="Normal"/>
    <w:next w:val="Normal"/>
    <w:link w:val="Ttulo1Char"/>
    <w:qFormat/>
    <w:rsid w:val="007B063E"/>
    <w:pPr>
      <w:keepNext/>
      <w:keepLines/>
      <w:shd w:val="clear" w:color="auto" w:fill="A6A6A6" w:themeFill="background1" w:themeFillShade="A6"/>
      <w:ind w:left="432" w:hanging="432"/>
      <w:outlineLvl w:val="0"/>
    </w:pPr>
    <w:rPr>
      <w:rFonts w:eastAsiaTheme="majorEastAsia" w:cstheme="majorBidi"/>
      <w:b/>
      <w:bCs/>
      <w:sz w:val="24"/>
      <w:szCs w:val="28"/>
      <w:lang w:eastAsia="pt-BR"/>
    </w:rPr>
  </w:style>
  <w:style w:type="paragraph" w:styleId="Ttulo3">
    <w:name w:val="heading 3"/>
    <w:basedOn w:val="Normal"/>
    <w:next w:val="Normal"/>
    <w:link w:val="Ttulo3Char"/>
    <w:autoRedefine/>
    <w:qFormat/>
    <w:rsid w:val="00AD6476"/>
    <w:pPr>
      <w:numPr>
        <w:ilvl w:val="2"/>
        <w:numId w:val="5"/>
      </w:numPr>
      <w:tabs>
        <w:tab w:val="clear" w:pos="1531"/>
      </w:tabs>
      <w:spacing w:line="360" w:lineRule="atLeast"/>
      <w:ind w:left="794" w:firstLine="0"/>
      <w:outlineLvl w:val="2"/>
    </w:pPr>
    <w:rPr>
      <w:rFonts w:eastAsia="Times New Roman"/>
      <w:sz w:val="24"/>
      <w:szCs w:val="24"/>
      <w:lang w:eastAsia="pt-BR"/>
    </w:rPr>
  </w:style>
  <w:style w:type="paragraph" w:styleId="Ttulo4">
    <w:name w:val="heading 4"/>
    <w:basedOn w:val="Normal"/>
    <w:next w:val="Normal"/>
    <w:link w:val="Ttulo4Char"/>
    <w:autoRedefine/>
    <w:qFormat/>
    <w:rsid w:val="00AD6476"/>
    <w:pPr>
      <w:numPr>
        <w:ilvl w:val="3"/>
        <w:numId w:val="5"/>
      </w:numPr>
      <w:tabs>
        <w:tab w:val="clear" w:pos="2041"/>
        <w:tab w:val="left" w:pos="3119"/>
      </w:tabs>
      <w:spacing w:line="360" w:lineRule="atLeast"/>
      <w:ind w:left="1843" w:firstLine="0"/>
      <w:outlineLvl w:val="3"/>
    </w:pPr>
    <w:rPr>
      <w:rFonts w:eastAsia="Times New Roman"/>
      <w:sz w:val="24"/>
      <w:szCs w:val="24"/>
      <w:lang w:eastAsia="pt-BR"/>
    </w:rPr>
  </w:style>
  <w:style w:type="paragraph" w:styleId="Ttulo5">
    <w:name w:val="heading 5"/>
    <w:basedOn w:val="Ttulo4"/>
    <w:next w:val="Normal"/>
    <w:link w:val="Ttulo5Char"/>
    <w:autoRedefine/>
    <w:qFormat/>
    <w:rsid w:val="00AD6476"/>
    <w:pPr>
      <w:numPr>
        <w:ilvl w:val="4"/>
      </w:numPr>
      <w:tabs>
        <w:tab w:val="clear" w:pos="3005"/>
        <w:tab w:val="left" w:pos="3969"/>
      </w:tabs>
      <w:ind w:left="4253" w:firstLine="0"/>
      <w:outlineLvl w:val="4"/>
    </w:pPr>
  </w:style>
  <w:style w:type="paragraph" w:styleId="Ttulo6">
    <w:name w:val="heading 6"/>
    <w:basedOn w:val="Normal"/>
    <w:next w:val="Normal"/>
    <w:link w:val="Ttulo6Char"/>
    <w:uiPriority w:val="9"/>
    <w:semiHidden/>
    <w:unhideWhenUsed/>
    <w:qFormat/>
    <w:rsid w:val="00291091"/>
    <w:pPr>
      <w:keepNext/>
      <w:keepLines/>
      <w:spacing w:before="200" w:line="240" w:lineRule="auto"/>
      <w:outlineLvl w:val="5"/>
    </w:pPr>
    <w:rPr>
      <w:rFonts w:asciiTheme="majorHAnsi" w:eastAsiaTheme="majorEastAsia" w:hAnsiTheme="majorHAnsi" w:cstheme="majorBidi"/>
      <w:i/>
      <w:iCs/>
      <w:color w:val="243F60" w:themeColor="accent1" w:themeShade="7F"/>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Capitulo Char"/>
    <w:basedOn w:val="Fontepargpadro"/>
    <w:link w:val="Ttulo1"/>
    <w:rsid w:val="007B063E"/>
    <w:rPr>
      <w:rFonts w:eastAsiaTheme="majorEastAsia" w:cstheme="majorBidi"/>
      <w:b/>
      <w:bCs/>
      <w:sz w:val="24"/>
      <w:szCs w:val="28"/>
      <w:shd w:val="clear" w:color="auto" w:fill="A6A6A6" w:themeFill="background1" w:themeFillShade="A6"/>
      <w:lang w:eastAsia="pt-BR"/>
    </w:rPr>
  </w:style>
  <w:style w:type="character" w:customStyle="1" w:styleId="Ttulo6Char">
    <w:name w:val="Título 6 Char"/>
    <w:basedOn w:val="Fontepargpadro"/>
    <w:link w:val="Ttulo6"/>
    <w:uiPriority w:val="9"/>
    <w:semiHidden/>
    <w:rsid w:val="00291091"/>
    <w:rPr>
      <w:rFonts w:asciiTheme="majorHAnsi" w:eastAsiaTheme="majorEastAsia" w:hAnsiTheme="majorHAnsi" w:cstheme="majorBidi"/>
      <w:i/>
      <w:iCs/>
      <w:color w:val="243F60" w:themeColor="accent1" w:themeShade="7F"/>
      <w:szCs w:val="24"/>
      <w:lang w:eastAsia="pt-BR"/>
    </w:rPr>
  </w:style>
  <w:style w:type="paragraph" w:styleId="Cabealho">
    <w:name w:val="header"/>
    <w:basedOn w:val="Normal"/>
    <w:link w:val="CabealhoChar"/>
    <w:uiPriority w:val="99"/>
    <w:unhideWhenUsed/>
    <w:rsid w:val="00A12432"/>
    <w:pPr>
      <w:tabs>
        <w:tab w:val="center" w:pos="4252"/>
        <w:tab w:val="right" w:pos="8504"/>
      </w:tabs>
      <w:spacing w:line="240" w:lineRule="auto"/>
    </w:pPr>
  </w:style>
  <w:style w:type="character" w:customStyle="1" w:styleId="CabealhoChar">
    <w:name w:val="Cabeçalho Char"/>
    <w:basedOn w:val="Fontepargpadro"/>
    <w:link w:val="Cabealho"/>
    <w:uiPriority w:val="99"/>
    <w:rsid w:val="00A12432"/>
  </w:style>
  <w:style w:type="paragraph" w:styleId="Rodap">
    <w:name w:val="footer"/>
    <w:basedOn w:val="Normal"/>
    <w:link w:val="RodapChar"/>
    <w:uiPriority w:val="99"/>
    <w:unhideWhenUsed/>
    <w:rsid w:val="00A12432"/>
    <w:pPr>
      <w:tabs>
        <w:tab w:val="center" w:pos="4252"/>
        <w:tab w:val="right" w:pos="8504"/>
      </w:tabs>
      <w:spacing w:line="240" w:lineRule="auto"/>
    </w:pPr>
  </w:style>
  <w:style w:type="character" w:customStyle="1" w:styleId="RodapChar">
    <w:name w:val="Rodapé Char"/>
    <w:basedOn w:val="Fontepargpadro"/>
    <w:link w:val="Rodap"/>
    <w:uiPriority w:val="99"/>
    <w:rsid w:val="00A12432"/>
  </w:style>
  <w:style w:type="paragraph" w:styleId="Textodebalo">
    <w:name w:val="Balloon Text"/>
    <w:basedOn w:val="Normal"/>
    <w:link w:val="TextodebaloChar"/>
    <w:uiPriority w:val="99"/>
    <w:semiHidden/>
    <w:unhideWhenUsed/>
    <w:rsid w:val="00A12432"/>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12432"/>
    <w:rPr>
      <w:rFonts w:ascii="Tahoma" w:hAnsi="Tahoma" w:cs="Tahoma"/>
      <w:sz w:val="16"/>
      <w:szCs w:val="16"/>
    </w:rPr>
  </w:style>
  <w:style w:type="character" w:styleId="Hyperlink">
    <w:name w:val="Hyperlink"/>
    <w:basedOn w:val="Fontepargpadro"/>
    <w:uiPriority w:val="99"/>
    <w:unhideWhenUsed/>
    <w:rsid w:val="00842E7E"/>
    <w:rPr>
      <w:color w:val="0000FF" w:themeColor="hyperlink"/>
      <w:u w:val="single"/>
    </w:rPr>
  </w:style>
  <w:style w:type="paragraph" w:styleId="PargrafodaLista">
    <w:name w:val="List Paragraph"/>
    <w:basedOn w:val="Normal"/>
    <w:link w:val="PargrafodaListaChar"/>
    <w:uiPriority w:val="34"/>
    <w:qFormat/>
    <w:rsid w:val="00842E7E"/>
    <w:pPr>
      <w:ind w:left="720"/>
      <w:contextualSpacing/>
    </w:pPr>
    <w:rPr>
      <w:lang w:eastAsia="pt-BR"/>
    </w:rPr>
  </w:style>
  <w:style w:type="paragraph" w:customStyle="1" w:styleId="Nivel1">
    <w:name w:val="Nivel1"/>
    <w:basedOn w:val="Ttulo1"/>
    <w:link w:val="Nivel1Char"/>
    <w:qFormat/>
    <w:rsid w:val="00842E7E"/>
    <w:pPr>
      <w:numPr>
        <w:numId w:val="3"/>
      </w:numPr>
      <w:shd w:val="clear" w:color="auto" w:fill="auto"/>
      <w:spacing w:before="480" w:after="120" w:line="276" w:lineRule="auto"/>
      <w:ind w:left="357" w:hanging="357"/>
    </w:pPr>
    <w:rPr>
      <w:rFonts w:ascii="Arial" w:hAnsi="Arial"/>
      <w:bCs w:val="0"/>
      <w:color w:val="000000"/>
      <w:sz w:val="20"/>
      <w:szCs w:val="20"/>
    </w:rPr>
  </w:style>
  <w:style w:type="character" w:customStyle="1" w:styleId="Nivel1Char">
    <w:name w:val="Nivel1 Char"/>
    <w:basedOn w:val="Ttulo1Char"/>
    <w:link w:val="Nivel1"/>
    <w:rsid w:val="00842E7E"/>
    <w:rPr>
      <w:rFonts w:ascii="Arial" w:eastAsiaTheme="majorEastAsia" w:hAnsi="Arial" w:cstheme="majorBidi"/>
      <w:b/>
      <w:bCs w:val="0"/>
      <w:color w:val="000000"/>
      <w:sz w:val="20"/>
      <w:szCs w:val="20"/>
      <w:shd w:val="clear" w:color="auto" w:fill="A6A6A6" w:themeFill="background1" w:themeFillShade="A6"/>
      <w:lang w:eastAsia="pt-BR"/>
    </w:rPr>
  </w:style>
  <w:style w:type="character" w:customStyle="1" w:styleId="PargrafodaListaChar">
    <w:name w:val="Parágrafo da Lista Char"/>
    <w:basedOn w:val="Fontepargpadro"/>
    <w:link w:val="PargrafodaLista"/>
    <w:uiPriority w:val="34"/>
    <w:rsid w:val="002E677B"/>
    <w:rPr>
      <w:lang w:eastAsia="pt-BR"/>
    </w:rPr>
  </w:style>
  <w:style w:type="table" w:styleId="Tabelacomgrade">
    <w:name w:val="Table Grid"/>
    <w:basedOn w:val="Tabelanormal"/>
    <w:uiPriority w:val="59"/>
    <w:rsid w:val="00D51C11"/>
    <w:pPr>
      <w:spacing w:line="240" w:lineRule="auto"/>
      <w:jc w:val="left"/>
    </w:pPr>
    <w:rPr>
      <w:rFonts w:eastAsiaTheme="minorEastAsi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texto3">
    <w:name w:val="Body Text 3"/>
    <w:basedOn w:val="Normal"/>
    <w:link w:val="Corpodetexto3Char"/>
    <w:rsid w:val="00D51C11"/>
    <w:pPr>
      <w:suppressAutoHyphens/>
      <w:autoSpaceDE w:val="0"/>
      <w:autoSpaceDN w:val="0"/>
      <w:spacing w:line="240" w:lineRule="auto"/>
      <w:jc w:val="left"/>
      <w:textAlignment w:val="baseline"/>
    </w:pPr>
    <w:rPr>
      <w:rFonts w:eastAsia="Times New Roman"/>
      <w:kern w:val="3"/>
      <w:sz w:val="28"/>
      <w:szCs w:val="28"/>
      <w:lang w:eastAsia="pt-BR"/>
    </w:rPr>
  </w:style>
  <w:style w:type="character" w:customStyle="1" w:styleId="Corpodetexto3Char">
    <w:name w:val="Corpo de texto 3 Char"/>
    <w:basedOn w:val="Fontepargpadro"/>
    <w:link w:val="Corpodetexto3"/>
    <w:rsid w:val="00D51C11"/>
    <w:rPr>
      <w:rFonts w:eastAsia="Times New Roman"/>
      <w:kern w:val="3"/>
      <w:sz w:val="28"/>
      <w:szCs w:val="28"/>
      <w:lang w:eastAsia="pt-BR"/>
    </w:rPr>
  </w:style>
  <w:style w:type="character" w:customStyle="1" w:styleId="Ttulo3Char">
    <w:name w:val="Título 3 Char"/>
    <w:basedOn w:val="Fontepargpadro"/>
    <w:link w:val="Ttulo3"/>
    <w:rsid w:val="00AD6476"/>
    <w:rPr>
      <w:rFonts w:eastAsia="Times New Roman"/>
      <w:sz w:val="24"/>
      <w:szCs w:val="24"/>
      <w:lang w:eastAsia="pt-BR"/>
    </w:rPr>
  </w:style>
  <w:style w:type="character" w:customStyle="1" w:styleId="Ttulo4Char">
    <w:name w:val="Título 4 Char"/>
    <w:basedOn w:val="Fontepargpadro"/>
    <w:link w:val="Ttulo4"/>
    <w:rsid w:val="00AD6476"/>
    <w:rPr>
      <w:rFonts w:eastAsia="Times New Roman"/>
      <w:sz w:val="24"/>
      <w:szCs w:val="24"/>
      <w:lang w:eastAsia="pt-BR"/>
    </w:rPr>
  </w:style>
  <w:style w:type="character" w:customStyle="1" w:styleId="Ttulo5Char">
    <w:name w:val="Título 5 Char"/>
    <w:basedOn w:val="Fontepargpadro"/>
    <w:link w:val="Ttulo5"/>
    <w:rsid w:val="00AD6476"/>
    <w:rPr>
      <w:rFonts w:eastAsia="Times New Roman"/>
      <w:sz w:val="24"/>
      <w:szCs w:val="24"/>
      <w:lang w:eastAsia="pt-BR"/>
    </w:rPr>
  </w:style>
  <w:style w:type="paragraph" w:customStyle="1" w:styleId="P2">
    <w:name w:val="P. 2"/>
    <w:basedOn w:val="Ttulo1"/>
    <w:qFormat/>
    <w:rsid w:val="00AD6476"/>
    <w:pPr>
      <w:keepNext w:val="0"/>
      <w:keepLines w:val="0"/>
      <w:shd w:val="clear" w:color="auto" w:fill="auto"/>
      <w:tabs>
        <w:tab w:val="left" w:pos="851"/>
      </w:tabs>
      <w:spacing w:line="360" w:lineRule="atLeast"/>
      <w:ind w:left="792"/>
    </w:pPr>
    <w:rPr>
      <w:rFonts w:eastAsia="Arial Unicode MS" w:cs="Times New Roman"/>
      <w:b w:val="0"/>
      <w:bCs w:val="0"/>
      <w:spacing w:val="-4"/>
      <w:sz w:val="22"/>
      <w:szCs w:val="22"/>
    </w:rPr>
  </w:style>
  <w:style w:type="paragraph" w:customStyle="1" w:styleId="P3">
    <w:name w:val="P. 3"/>
    <w:basedOn w:val="P2"/>
    <w:qFormat/>
    <w:rsid w:val="00AD6476"/>
    <w:pPr>
      <w:tabs>
        <w:tab w:val="clear" w:pos="851"/>
        <w:tab w:val="left" w:pos="1701"/>
      </w:tabs>
      <w:ind w:left="1224" w:hanging="504"/>
    </w:pPr>
  </w:style>
  <w:style w:type="character" w:styleId="Forte">
    <w:name w:val="Strong"/>
    <w:basedOn w:val="Fontepargpadro"/>
    <w:uiPriority w:val="22"/>
    <w:qFormat/>
    <w:rsid w:val="00AD647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citacao@hemobras.gov.br"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nj.jus.br/improbidade_adm/consultar_requerido.php" TargetMode="External"/><Relationship Id="rId5" Type="http://schemas.openxmlformats.org/officeDocument/2006/relationships/webSettings" Target="webSettings.xml"/><Relationship Id="rId10" Type="http://schemas.openxmlformats.org/officeDocument/2006/relationships/hyperlink" Target="http://www.portaldatransparencia.gov.br/ceis" TargetMode="External"/><Relationship Id="rId4" Type="http://schemas.openxmlformats.org/officeDocument/2006/relationships/settings" Target="settings.xml"/><Relationship Id="rId9" Type="http://schemas.openxmlformats.org/officeDocument/2006/relationships/hyperlink" Target="mailto:licitacao@hemobras.ind.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21</Pages>
  <Words>7531</Words>
  <Characters>40668</Characters>
  <Application>Microsoft Office Word</Application>
  <DocSecurity>0</DocSecurity>
  <Lines>338</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Mirella Muzzi de Lima</dc:creator>
  <cp:lastModifiedBy>Mirella Muzzi de Lima</cp:lastModifiedBy>
  <cp:revision>23</cp:revision>
  <dcterms:created xsi:type="dcterms:W3CDTF">2017-11-28T11:41:00Z</dcterms:created>
  <dcterms:modified xsi:type="dcterms:W3CDTF">2018-04-11T17:35:00Z</dcterms:modified>
</cp:coreProperties>
</file>