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6F6" w:rsidRDefault="00B676F6">
      <w:pPr>
        <w:rPr>
          <w:rFonts w:ascii="Times New Roman" w:hAnsi="Times New Roman" w:cs="Times New Roman"/>
          <w:szCs w:val="20"/>
          <w:lang w:eastAsia="en-US"/>
        </w:rPr>
      </w:pPr>
    </w:p>
    <w:p w:rsidR="00F10029" w:rsidRPr="00F10029" w:rsidRDefault="00F10029">
      <w:pPr>
        <w:jc w:val="center"/>
        <w:rPr>
          <w:rFonts w:ascii="Times New Roman" w:hAnsi="Times New Roman" w:cs="Times New Roman"/>
          <w:bCs/>
          <w:color w:val="000000"/>
          <w:szCs w:val="20"/>
          <w:u w:val="single"/>
        </w:rPr>
      </w:pPr>
      <w:r w:rsidRPr="00F10029">
        <w:rPr>
          <w:rFonts w:ascii="Times New Roman" w:hAnsi="Times New Roman" w:cs="Times New Roman"/>
          <w:bCs/>
          <w:color w:val="000000"/>
          <w:szCs w:val="20"/>
          <w:u w:val="single"/>
        </w:rPr>
        <w:t>Anexo I do edital</w:t>
      </w:r>
    </w:p>
    <w:p w:rsidR="00F10029" w:rsidRDefault="00F10029">
      <w:pPr>
        <w:jc w:val="center"/>
        <w:rPr>
          <w:rFonts w:ascii="Times New Roman" w:hAnsi="Times New Roman" w:cs="Times New Roman"/>
          <w:b/>
          <w:bCs/>
          <w:color w:val="000000"/>
          <w:szCs w:val="20"/>
        </w:rPr>
      </w:pPr>
    </w:p>
    <w:p w:rsidR="00B676F6" w:rsidRDefault="00FA5901">
      <w:pPr>
        <w:jc w:val="center"/>
        <w:rPr>
          <w:rFonts w:ascii="Times New Roman" w:hAnsi="Times New Roman" w:cs="Times New Roman"/>
          <w:b/>
          <w:bCs/>
          <w:color w:val="000000"/>
          <w:szCs w:val="20"/>
        </w:rPr>
      </w:pPr>
      <w:bookmarkStart w:id="0" w:name="_GoBack"/>
      <w:bookmarkEnd w:id="0"/>
      <w:r>
        <w:rPr>
          <w:rFonts w:ascii="Times New Roman" w:hAnsi="Times New Roman" w:cs="Times New Roman"/>
          <w:b/>
          <w:bCs/>
          <w:color w:val="000000"/>
          <w:szCs w:val="20"/>
        </w:rPr>
        <w:t>TERMO DE REFERÊNCIA</w:t>
      </w:r>
    </w:p>
    <w:p w:rsidR="00B676F6" w:rsidRDefault="00B676F6">
      <w:pPr>
        <w:jc w:val="center"/>
        <w:rPr>
          <w:rFonts w:ascii="Times New Roman" w:hAnsi="Times New Roman" w:cs="Times New Roman"/>
          <w:b/>
          <w:bCs/>
          <w:color w:val="000000"/>
          <w:szCs w:val="20"/>
        </w:rPr>
      </w:pPr>
    </w:p>
    <w:p w:rsidR="00B676F6" w:rsidRDefault="00FA5901">
      <w:pPr>
        <w:jc w:val="center"/>
        <w:rPr>
          <w:rFonts w:ascii="Times New Roman" w:hAnsi="Times New Roman" w:cs="Times New Roman"/>
          <w:b/>
          <w:bCs/>
          <w:iCs/>
          <w:szCs w:val="20"/>
        </w:rPr>
      </w:pPr>
      <w:r>
        <w:rPr>
          <w:rFonts w:ascii="Times New Roman" w:hAnsi="Times New Roman" w:cs="Times New Roman"/>
          <w:b/>
          <w:bCs/>
          <w:iCs/>
          <w:szCs w:val="20"/>
        </w:rPr>
        <w:t>AQUISIÇÃO</w:t>
      </w:r>
    </w:p>
    <w:p w:rsidR="00B676F6" w:rsidRDefault="00B676F6">
      <w:pPr>
        <w:jc w:val="center"/>
        <w:rPr>
          <w:rFonts w:ascii="Times New Roman" w:hAnsi="Times New Roman" w:cs="Times New Roman"/>
          <w:b/>
          <w:bCs/>
          <w:iCs/>
          <w:szCs w:val="20"/>
        </w:rPr>
      </w:pPr>
    </w:p>
    <w:p w:rsidR="00B676F6" w:rsidRDefault="00B676F6">
      <w:pPr>
        <w:pStyle w:val="Nivel1"/>
        <w:spacing w:before="0" w:after="0"/>
        <w:jc w:val="center"/>
        <w:rPr>
          <w:rFonts w:ascii="Times New Roman" w:hAnsi="Times New Roman"/>
        </w:rPr>
      </w:pPr>
    </w:p>
    <w:p w:rsidR="00B676F6" w:rsidRDefault="00FA5901">
      <w:pPr>
        <w:pStyle w:val="Nivel1"/>
        <w:spacing w:before="0" w:after="0"/>
        <w:jc w:val="center"/>
        <w:rPr>
          <w:rFonts w:ascii="Times New Roman" w:hAnsi="Times New Roman"/>
          <w:i/>
        </w:rPr>
      </w:pPr>
      <w:r>
        <w:rPr>
          <w:rFonts w:ascii="Times New Roman" w:hAnsi="Times New Roman"/>
          <w:b w:val="0"/>
        </w:rPr>
        <w:t>HEMOBRÁS</w:t>
      </w:r>
    </w:p>
    <w:p w:rsidR="00B676F6" w:rsidRDefault="00FA5901">
      <w:pPr>
        <w:pStyle w:val="Nivel1"/>
        <w:spacing w:before="0" w:after="0"/>
        <w:jc w:val="center"/>
        <w:rPr>
          <w:rFonts w:ascii="Times New Roman" w:hAnsi="Times New Roman"/>
          <w:b w:val="0"/>
        </w:rPr>
      </w:pPr>
      <w:r>
        <w:rPr>
          <w:rFonts w:ascii="Times New Roman" w:hAnsi="Times New Roman"/>
          <w:b w:val="0"/>
        </w:rPr>
        <w:t xml:space="preserve">(Processo Administrativo </w:t>
      </w:r>
      <w:proofErr w:type="spellStart"/>
      <w:r>
        <w:rPr>
          <w:rFonts w:ascii="Times New Roman" w:hAnsi="Times New Roman"/>
          <w:b w:val="0"/>
        </w:rPr>
        <w:t>n.°</w:t>
      </w:r>
      <w:proofErr w:type="spellEnd"/>
      <w:r>
        <w:rPr>
          <w:rFonts w:ascii="Times New Roman" w:hAnsi="Times New Roman"/>
          <w:b w:val="0"/>
        </w:rPr>
        <w:t xml:space="preserve"> </w:t>
      </w:r>
      <w:r w:rsidR="00002ABF" w:rsidRPr="00EC2433">
        <w:rPr>
          <w:rFonts w:ascii="Times New Roman" w:hAnsi="Times New Roman"/>
          <w:b w:val="0"/>
        </w:rPr>
        <w:t>25800.0</w:t>
      </w:r>
      <w:r w:rsidR="00002ABF">
        <w:rPr>
          <w:rFonts w:ascii="Times New Roman" w:hAnsi="Times New Roman"/>
          <w:b w:val="0"/>
        </w:rPr>
        <w:t>05279</w:t>
      </w:r>
      <w:r w:rsidR="00002ABF" w:rsidRPr="00EC2433">
        <w:rPr>
          <w:rFonts w:ascii="Times New Roman" w:hAnsi="Times New Roman"/>
          <w:b w:val="0"/>
        </w:rPr>
        <w:t>/2022</w:t>
      </w:r>
      <w:r>
        <w:rPr>
          <w:rFonts w:ascii="Times New Roman" w:hAnsi="Times New Roman"/>
          <w:b w:val="0"/>
        </w:rPr>
        <w:t>)</w:t>
      </w:r>
    </w:p>
    <w:p w:rsidR="00B676F6" w:rsidRDefault="00B676F6">
      <w:pPr>
        <w:pStyle w:val="Nivel1"/>
        <w:spacing w:before="0" w:after="0"/>
        <w:jc w:val="center"/>
        <w:rPr>
          <w:rFonts w:ascii="Times New Roman" w:hAnsi="Times New Roman"/>
          <w:i/>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OBJETO</w:t>
      </w:r>
    </w:p>
    <w:p w:rsidR="00B676F6" w:rsidRDefault="00FA5901">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Aquisição de </w:t>
      </w:r>
      <w:r w:rsidR="00002ABF" w:rsidRPr="00EC2433">
        <w:rPr>
          <w:rFonts w:ascii="Times New Roman" w:hAnsi="Times New Roman" w:cs="Times New Roman"/>
          <w:color w:val="000000" w:themeColor="text1"/>
          <w:szCs w:val="20"/>
        </w:rPr>
        <w:t xml:space="preserve">aparelhos de televisão, fornos de </w:t>
      </w:r>
      <w:proofErr w:type="spellStart"/>
      <w:r w:rsidR="00002ABF" w:rsidRPr="00EC2433">
        <w:rPr>
          <w:rFonts w:ascii="Times New Roman" w:hAnsi="Times New Roman" w:cs="Times New Roman"/>
          <w:color w:val="000000" w:themeColor="text1"/>
          <w:szCs w:val="20"/>
        </w:rPr>
        <w:t>microondas</w:t>
      </w:r>
      <w:proofErr w:type="spellEnd"/>
      <w:r w:rsidR="00002ABF" w:rsidRPr="00EC2433">
        <w:rPr>
          <w:rFonts w:ascii="Times New Roman" w:hAnsi="Times New Roman" w:cs="Times New Roman"/>
          <w:color w:val="000000" w:themeColor="text1"/>
          <w:szCs w:val="20"/>
        </w:rPr>
        <w:t xml:space="preserve">, </w:t>
      </w:r>
      <w:r w:rsidR="00002ABF">
        <w:rPr>
          <w:rFonts w:ascii="Times New Roman" w:hAnsi="Times New Roman" w:cs="Times New Roman"/>
          <w:color w:val="000000" w:themeColor="text1"/>
          <w:szCs w:val="20"/>
        </w:rPr>
        <w:t xml:space="preserve">frigobares, bebedouros, liquidificadores, </w:t>
      </w:r>
      <w:r w:rsidR="00002ABF" w:rsidRPr="00EC2433">
        <w:rPr>
          <w:rFonts w:ascii="Times New Roman" w:hAnsi="Times New Roman" w:cs="Times New Roman"/>
          <w:color w:val="000000" w:themeColor="text1"/>
          <w:szCs w:val="20"/>
        </w:rPr>
        <w:t>geladeiras, sanduicheiras</w:t>
      </w:r>
      <w:r w:rsidR="00002ABF">
        <w:rPr>
          <w:rFonts w:ascii="Times New Roman" w:hAnsi="Times New Roman" w:cs="Times New Roman"/>
          <w:color w:val="000000" w:themeColor="text1"/>
          <w:szCs w:val="20"/>
        </w:rPr>
        <w:t>, projetor</w:t>
      </w:r>
      <w:r w:rsidR="00002ABF" w:rsidRPr="00EC2433">
        <w:rPr>
          <w:rFonts w:ascii="Times New Roman" w:hAnsi="Times New Roman" w:cs="Times New Roman"/>
          <w:color w:val="000000" w:themeColor="text1"/>
          <w:szCs w:val="20"/>
        </w:rPr>
        <w:t xml:space="preserve"> e cafeteiras para os refeitórios dos blocos da unidade fabril e para a unidade administrativa da Hemobrás</w:t>
      </w:r>
      <w:r>
        <w:rPr>
          <w:rFonts w:ascii="Times New Roman" w:hAnsi="Times New Roman" w:cs="Times New Roman"/>
          <w:color w:val="000000" w:themeColor="text1"/>
          <w:szCs w:val="20"/>
        </w:rPr>
        <w:t>, conforme condições, quantidades e exigências estabelecidas neste instrumento:</w:t>
      </w:r>
    </w:p>
    <w:p w:rsidR="00B676F6" w:rsidRDefault="00B676F6">
      <w:pPr>
        <w:spacing w:line="360" w:lineRule="auto"/>
        <w:contextualSpacing/>
        <w:jc w:val="both"/>
        <w:rPr>
          <w:rFonts w:ascii="Times New Roman" w:hAnsi="Times New Roman"/>
          <w:szCs w:val="20"/>
        </w:rPr>
      </w:pPr>
    </w:p>
    <w:p w:rsidR="00E450AA" w:rsidRDefault="00E450AA">
      <w:pPr>
        <w:spacing w:line="360" w:lineRule="auto"/>
        <w:contextualSpacing/>
        <w:jc w:val="both"/>
        <w:rPr>
          <w:rFonts w:ascii="Times New Roman" w:hAnsi="Times New Roman"/>
          <w:szCs w:val="20"/>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ESPECIFICAÇÕES TÉCNICAS DO OBJETO</w:t>
      </w:r>
    </w:p>
    <w:p w:rsidR="00B676F6" w:rsidRDefault="00FA5901">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DE6C4D">
        <w:rPr>
          <w:rFonts w:ascii="Times New Roman" w:hAnsi="Times New Roman" w:cs="Times New Roman"/>
          <w:szCs w:val="20"/>
        </w:rPr>
        <w:t>As especificações técnicas do(s) item(</w:t>
      </w:r>
      <w:proofErr w:type="spellStart"/>
      <w:r w:rsidRPr="00DE6C4D">
        <w:rPr>
          <w:rFonts w:ascii="Times New Roman" w:hAnsi="Times New Roman" w:cs="Times New Roman"/>
          <w:szCs w:val="20"/>
        </w:rPr>
        <w:t>ns</w:t>
      </w:r>
      <w:proofErr w:type="spellEnd"/>
      <w:r w:rsidRPr="00DE6C4D">
        <w:rPr>
          <w:rFonts w:ascii="Times New Roman" w:hAnsi="Times New Roman" w:cs="Times New Roman"/>
          <w:szCs w:val="20"/>
        </w:rPr>
        <w:t xml:space="preserve">) objeto da contratação é(são) aquela(s) prevista(s) no Anexo </w:t>
      </w:r>
      <w:r w:rsidR="00DE6C4D" w:rsidRPr="00DE6C4D">
        <w:rPr>
          <w:rFonts w:ascii="Times New Roman" w:hAnsi="Times New Roman" w:cs="Times New Roman"/>
          <w:szCs w:val="20"/>
        </w:rPr>
        <w:t>I</w:t>
      </w:r>
      <w:r w:rsidRPr="00DE6C4D">
        <w:rPr>
          <w:rFonts w:ascii="Times New Roman" w:hAnsi="Times New Roman" w:cs="Times New Roman"/>
          <w:szCs w:val="20"/>
        </w:rPr>
        <w:t xml:space="preserve"> deste </w:t>
      </w:r>
      <w:r>
        <w:rPr>
          <w:rFonts w:ascii="Times New Roman" w:hAnsi="Times New Roman" w:cs="Times New Roman"/>
          <w:color w:val="000000" w:themeColor="text1"/>
          <w:szCs w:val="20"/>
        </w:rPr>
        <w:t>Termo de Referência;</w:t>
      </w:r>
    </w:p>
    <w:p w:rsidR="00B676F6" w:rsidRDefault="00B676F6">
      <w:pPr>
        <w:spacing w:line="360" w:lineRule="auto"/>
        <w:ind w:left="567"/>
        <w:contextualSpacing/>
        <w:jc w:val="both"/>
        <w:rPr>
          <w:rFonts w:ascii="Times New Roman" w:hAnsi="Times New Roman" w:cs="Times New Roman"/>
          <w:color w:val="000000" w:themeColor="text1"/>
          <w:szCs w:val="20"/>
        </w:rPr>
      </w:pPr>
    </w:p>
    <w:p w:rsidR="00E450AA" w:rsidRDefault="00E450AA">
      <w:pPr>
        <w:spacing w:line="360" w:lineRule="auto"/>
        <w:ind w:left="567"/>
        <w:contextualSpacing/>
        <w:jc w:val="both"/>
        <w:rPr>
          <w:rFonts w:ascii="Times New Roman" w:hAnsi="Times New Roman" w:cs="Times New Roman"/>
          <w:color w:val="000000" w:themeColor="text1"/>
          <w:szCs w:val="20"/>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VALOR ESTIMADO PARA CONTRATAÇÃO</w:t>
      </w:r>
    </w:p>
    <w:p w:rsidR="00B676F6" w:rsidRDefault="00FA5901">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valor estimado do contrato a ser celebrado pela Hemobrás é sigiloso, nos termos do Art. 34, Caput, Lei n. 13.303, de 30 de Junho de 2016.</w:t>
      </w:r>
    </w:p>
    <w:p w:rsidR="002D3113" w:rsidRDefault="00FA5901">
      <w:pPr>
        <w:numPr>
          <w:ilvl w:val="1"/>
          <w:numId w:val="1"/>
        </w:numPr>
        <w:spacing w:line="360" w:lineRule="auto"/>
        <w:ind w:left="539" w:hanging="397"/>
        <w:contextualSpacing/>
        <w:jc w:val="both"/>
        <w:rPr>
          <w:rFonts w:ascii="Times New Roman" w:hAnsi="Times New Roman" w:cs="Times New Roman"/>
          <w:color w:val="000000" w:themeColor="text1"/>
          <w:szCs w:val="20"/>
        </w:rPr>
      </w:pPr>
      <w:bookmarkStart w:id="1" w:name="_Hlk15563331"/>
      <w:bookmarkEnd w:id="1"/>
      <w:r>
        <w:rPr>
          <w:rFonts w:ascii="Times New Roman" w:hAnsi="Times New Roman" w:cs="Times New Roman"/>
          <w:color w:val="000000" w:themeColor="text1"/>
          <w:szCs w:val="20"/>
        </w:rPr>
        <w:t>As despesas decorrentes da futura contratação estão programadas em dotação orçamentária própria, prevista no orçamento da Hemobrás, assegurada no saldo constante na</w:t>
      </w:r>
      <w:r w:rsidR="002D3113">
        <w:rPr>
          <w:rFonts w:ascii="Times New Roman" w:hAnsi="Times New Roman" w:cs="Times New Roman"/>
          <w:color w:val="000000" w:themeColor="text1"/>
          <w:szCs w:val="20"/>
        </w:rPr>
        <w:t>s</w:t>
      </w:r>
      <w:r>
        <w:rPr>
          <w:rFonts w:ascii="Times New Roman" w:hAnsi="Times New Roman" w:cs="Times New Roman"/>
          <w:color w:val="000000" w:themeColor="text1"/>
          <w:szCs w:val="20"/>
        </w:rPr>
        <w:t xml:space="preserve"> conta</w:t>
      </w:r>
      <w:r w:rsidR="002D3113">
        <w:rPr>
          <w:rFonts w:ascii="Times New Roman" w:hAnsi="Times New Roman" w:cs="Times New Roman"/>
          <w:color w:val="000000" w:themeColor="text1"/>
          <w:szCs w:val="20"/>
        </w:rPr>
        <w:t>s</w:t>
      </w:r>
      <w:r>
        <w:rPr>
          <w:rFonts w:ascii="Times New Roman" w:hAnsi="Times New Roman" w:cs="Times New Roman"/>
          <w:color w:val="000000" w:themeColor="text1"/>
          <w:szCs w:val="20"/>
        </w:rPr>
        <w:t xml:space="preserve"> orçamentária</w:t>
      </w:r>
      <w:r w:rsidR="002D3113">
        <w:rPr>
          <w:rFonts w:ascii="Times New Roman" w:hAnsi="Times New Roman" w:cs="Times New Roman"/>
          <w:color w:val="000000" w:themeColor="text1"/>
          <w:szCs w:val="20"/>
        </w:rPr>
        <w:t>s relacionadas a seguir:</w:t>
      </w:r>
    </w:p>
    <w:tbl>
      <w:tblPr>
        <w:tblW w:w="0" w:type="auto"/>
        <w:tblInd w:w="574" w:type="dxa"/>
        <w:tblCellMar>
          <w:left w:w="0" w:type="dxa"/>
          <w:right w:w="0" w:type="dxa"/>
        </w:tblCellMar>
        <w:tblLook w:val="04A0" w:firstRow="1" w:lastRow="0" w:firstColumn="1" w:lastColumn="0" w:noHBand="0" w:noVBand="1"/>
      </w:tblPr>
      <w:tblGrid>
        <w:gridCol w:w="3160"/>
        <w:gridCol w:w="3766"/>
        <w:gridCol w:w="1327"/>
      </w:tblGrid>
      <w:tr w:rsidR="002D3113" w:rsidRPr="002D3113" w:rsidTr="005859C2">
        <w:trPr>
          <w:trHeight w:val="300"/>
        </w:trPr>
        <w:tc>
          <w:tcPr>
            <w:tcW w:w="31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b/>
                <w:bCs/>
                <w:szCs w:val="22"/>
              </w:rPr>
            </w:pPr>
            <w:r w:rsidRPr="002D3113">
              <w:rPr>
                <w:rFonts w:ascii="Times New Roman" w:hAnsi="Times New Roman" w:cs="Times New Roman"/>
                <w:b/>
                <w:bCs/>
              </w:rPr>
              <w:t>Descrição</w:t>
            </w:r>
          </w:p>
        </w:tc>
        <w:tc>
          <w:tcPr>
            <w:tcW w:w="376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b/>
                <w:bCs/>
              </w:rPr>
            </w:pPr>
            <w:r w:rsidRPr="002D3113">
              <w:rPr>
                <w:rFonts w:ascii="Times New Roman" w:hAnsi="Times New Roman" w:cs="Times New Roman"/>
                <w:b/>
                <w:bCs/>
              </w:rPr>
              <w:t>Conta</w:t>
            </w:r>
          </w:p>
        </w:tc>
        <w:tc>
          <w:tcPr>
            <w:tcW w:w="1255"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b/>
                <w:bCs/>
              </w:rPr>
            </w:pPr>
            <w:r w:rsidRPr="002D3113">
              <w:rPr>
                <w:rFonts w:ascii="Times New Roman" w:hAnsi="Times New Roman" w:cs="Times New Roman"/>
                <w:b/>
                <w:bCs/>
              </w:rPr>
              <w:t>Classificação</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Sanduicheira - Grill</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01.02.422614.304.2204039000.20004.00.00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Despesa</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 xml:space="preserve">Forno de </w:t>
            </w:r>
            <w:proofErr w:type="spellStart"/>
            <w:r w:rsidRPr="002D3113">
              <w:rPr>
                <w:rFonts w:ascii="Times New Roman" w:hAnsi="Times New Roman" w:cs="Times New Roman"/>
              </w:rPr>
              <w:t>microondas</w:t>
            </w:r>
            <w:proofErr w:type="spellEnd"/>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01.02.422614.304.2204039000.20004.00.00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Despesa</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Refrigerador 02 portas</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01.02.912104.304.2107010200.10002.00.00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Imobilizado</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Refrigerador / Frigobar</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01.02.912104.304.2107010200.10002.00.00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Imobilizado</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Liquidificador</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01.02.422614.304.2204039000.20004.00.00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Despesa</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 xml:space="preserve">Televisão </w:t>
            </w:r>
            <w:proofErr w:type="spellStart"/>
            <w:r w:rsidRPr="002D3113">
              <w:rPr>
                <w:rFonts w:ascii="Times New Roman" w:hAnsi="Times New Roman" w:cs="Times New Roman"/>
              </w:rPr>
              <w:t>smart</w:t>
            </w:r>
            <w:proofErr w:type="spellEnd"/>
            <w:r w:rsidRPr="002D3113">
              <w:rPr>
                <w:rFonts w:ascii="Times New Roman" w:hAnsi="Times New Roman" w:cs="Times New Roman"/>
              </w:rPr>
              <w:t xml:space="preserve"> TV 50 polegadas</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01.02.912104.304.2107010200.10002.00.00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Imobilizado</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Bebedouro Tipo Coluna</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01.02.422614.304.2204039000.20004.00.00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Despesa</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Cafeteira Elétrica - 6L</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01.02.422614.304.2204039000.20004.00.00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Despesa</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Cafeteira Elétrica - 15L</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01.02.422614.304.2204039000.20004.00.00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Despesa</w:t>
            </w:r>
          </w:p>
        </w:tc>
      </w:tr>
      <w:tr w:rsidR="002D3113" w:rsidRPr="002D3113" w:rsidTr="005859C2">
        <w:trPr>
          <w:trHeight w:val="300"/>
        </w:trPr>
        <w:tc>
          <w:tcPr>
            <w:tcW w:w="316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Projetor</w:t>
            </w:r>
          </w:p>
        </w:tc>
        <w:tc>
          <w:tcPr>
            <w:tcW w:w="3766"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01.02.912104.304.2107010200.10002.00.00</w:t>
            </w:r>
          </w:p>
        </w:tc>
        <w:tc>
          <w:tcPr>
            <w:tcW w:w="1255" w:type="dxa"/>
            <w:tcBorders>
              <w:top w:val="nil"/>
              <w:left w:val="nil"/>
              <w:bottom w:val="single" w:sz="8" w:space="0" w:color="auto"/>
              <w:right w:val="single" w:sz="8" w:space="0" w:color="auto"/>
            </w:tcBorders>
            <w:noWrap/>
            <w:tcMar>
              <w:top w:w="0" w:type="dxa"/>
              <w:left w:w="108" w:type="dxa"/>
              <w:bottom w:w="0" w:type="dxa"/>
              <w:right w:w="108" w:type="dxa"/>
            </w:tcMar>
            <w:hideMark/>
          </w:tcPr>
          <w:p w:rsidR="002D3113" w:rsidRPr="002D3113" w:rsidRDefault="002D3113">
            <w:pPr>
              <w:rPr>
                <w:rFonts w:ascii="Times New Roman" w:hAnsi="Times New Roman" w:cs="Times New Roman"/>
              </w:rPr>
            </w:pPr>
            <w:r w:rsidRPr="002D3113">
              <w:rPr>
                <w:rFonts w:ascii="Times New Roman" w:hAnsi="Times New Roman" w:cs="Times New Roman"/>
              </w:rPr>
              <w:t>Imobilizado</w:t>
            </w:r>
          </w:p>
        </w:tc>
      </w:tr>
    </w:tbl>
    <w:p w:rsidR="00B676F6" w:rsidRDefault="00B676F6">
      <w:pPr>
        <w:spacing w:line="360" w:lineRule="auto"/>
        <w:ind w:left="567"/>
        <w:contextualSpacing/>
        <w:jc w:val="both"/>
        <w:rPr>
          <w:rFonts w:ascii="Times New Roman" w:hAnsi="Times New Roman" w:cs="Times New Roman"/>
          <w:szCs w:val="20"/>
        </w:rPr>
      </w:pPr>
    </w:p>
    <w:p w:rsidR="00E450AA" w:rsidRDefault="00E450AA">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CRITÉRIO DE JULGAMENTO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Para efeito de julgamento do certame, será considerada vencedora a proposta que </w:t>
      </w:r>
      <w:r>
        <w:rPr>
          <w:rFonts w:ascii="Times New Roman" w:hAnsi="Times New Roman" w:cs="Times New Roman"/>
          <w:color w:val="000000" w:themeColor="text1"/>
          <w:szCs w:val="20"/>
        </w:rPr>
        <w:t>apresentar MENOR PREÇO</w:t>
      </w:r>
      <w:r>
        <w:rPr>
          <w:rFonts w:ascii="Times New Roman" w:hAnsi="Times New Roman" w:cs="Times New Roman"/>
          <w:color w:val="FF0000"/>
          <w:szCs w:val="20"/>
        </w:rPr>
        <w:t>.</w:t>
      </w:r>
    </w:p>
    <w:p w:rsidR="00B676F6" w:rsidRDefault="00B676F6">
      <w:pPr>
        <w:spacing w:line="360" w:lineRule="auto"/>
        <w:ind w:left="567"/>
        <w:contextualSpacing/>
        <w:jc w:val="both"/>
        <w:rPr>
          <w:rFonts w:ascii="Times New Roman" w:hAnsi="Times New Roman" w:cs="Times New Roman"/>
          <w:color w:val="000000" w:themeColor="text1"/>
          <w:szCs w:val="20"/>
        </w:rPr>
      </w:pPr>
    </w:p>
    <w:p w:rsidR="00B676F6" w:rsidRDefault="00FA5901">
      <w:pPr>
        <w:pStyle w:val="Nivel1"/>
        <w:numPr>
          <w:ilvl w:val="0"/>
          <w:numId w:val="1"/>
        </w:numPr>
        <w:spacing w:before="0" w:after="0" w:line="360" w:lineRule="auto"/>
        <w:ind w:left="357" w:hanging="357"/>
        <w:contextualSpacing/>
        <w:rPr>
          <w:rFonts w:ascii="Times New Roman" w:hAnsi="Times New Roman"/>
        </w:rPr>
      </w:pPr>
      <w:r>
        <w:rPr>
          <w:rFonts w:ascii="Times New Roman" w:hAnsi="Times New Roman"/>
        </w:rPr>
        <w:t>DA CLASSIFICAÇÃO DOS BENS COMUNS</w:t>
      </w:r>
    </w:p>
    <w:p w:rsidR="00B676F6" w:rsidRDefault="00FA5901">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Os bens objeto deste termo de referência é comum nos termos do parágrafo único, do art. 1°, da Lei 10.520, de 2002, c/c art. 1º, </w:t>
      </w:r>
      <w:r>
        <w:rPr>
          <w:rFonts w:ascii="Times New Roman" w:hAnsi="Times New Roman" w:cs="Times New Roman"/>
          <w:i/>
          <w:color w:val="000000" w:themeColor="text1"/>
          <w:szCs w:val="20"/>
        </w:rPr>
        <w:t>Caput</w:t>
      </w:r>
      <w:r>
        <w:rPr>
          <w:rFonts w:ascii="Times New Roman" w:hAnsi="Times New Roman" w:cs="Times New Roman"/>
          <w:color w:val="000000" w:themeColor="text1"/>
          <w:szCs w:val="20"/>
        </w:rPr>
        <w:t xml:space="preserve"> e </w:t>
      </w:r>
      <w:bookmarkStart w:id="2" w:name="_Hlk29202107"/>
      <w:r>
        <w:rPr>
          <w:rFonts w:ascii="Times New Roman" w:hAnsi="Times New Roman" w:cs="Times New Roman"/>
          <w:color w:val="000000" w:themeColor="text1"/>
          <w:szCs w:val="20"/>
        </w:rPr>
        <w:t>art. 3º, II, do Decreto nº 10.024, de 2019</w:t>
      </w:r>
      <w:bookmarkEnd w:id="2"/>
      <w:r>
        <w:rPr>
          <w:rFonts w:ascii="Times New Roman" w:hAnsi="Times New Roman" w:cs="Times New Roman"/>
          <w:color w:val="000000" w:themeColor="text1"/>
          <w:szCs w:val="20"/>
        </w:rPr>
        <w:t>, assim entendido aqueles cujos padrões de desempenho e qualidade possam ser objetivamente definidos por meio de especificações usuais de mercado.</w:t>
      </w:r>
    </w:p>
    <w:p w:rsidR="00B676F6" w:rsidRDefault="00B676F6">
      <w:pPr>
        <w:spacing w:line="360" w:lineRule="auto"/>
        <w:ind w:left="567"/>
        <w:contextualSpacing/>
        <w:jc w:val="both"/>
        <w:rPr>
          <w:rFonts w:ascii="Times New Roman" w:hAnsi="Times New Roman" w:cs="Times New Roman"/>
          <w:color w:val="000000" w:themeColor="text1"/>
          <w:szCs w:val="20"/>
        </w:rPr>
      </w:pPr>
    </w:p>
    <w:p w:rsidR="00E450AA" w:rsidRDefault="00E450AA">
      <w:pPr>
        <w:spacing w:line="360" w:lineRule="auto"/>
        <w:ind w:left="567"/>
        <w:contextualSpacing/>
        <w:jc w:val="both"/>
        <w:rPr>
          <w:rFonts w:ascii="Times New Roman" w:hAnsi="Times New Roman" w:cs="Times New Roman"/>
          <w:color w:val="000000" w:themeColor="text1"/>
          <w:szCs w:val="20"/>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INFORMAÇÕES RELEVANTES PARA O DIMENSIONAMENTO DA PROPOSTA</w:t>
      </w:r>
    </w:p>
    <w:p w:rsidR="00002ABF" w:rsidRPr="00EC2433" w:rsidRDefault="00002ABF" w:rsidP="00002ABF">
      <w:pPr>
        <w:numPr>
          <w:ilvl w:val="1"/>
          <w:numId w:val="1"/>
        </w:numPr>
        <w:spacing w:after="120" w:line="276" w:lineRule="auto"/>
        <w:ind w:left="567" w:hanging="426"/>
        <w:contextualSpacing/>
        <w:jc w:val="both"/>
        <w:rPr>
          <w:rFonts w:ascii="Times New Roman" w:hAnsi="Times New Roman" w:cs="Times New Roman"/>
          <w:szCs w:val="20"/>
        </w:rPr>
      </w:pPr>
      <w:r w:rsidRPr="00EC2433">
        <w:rPr>
          <w:rFonts w:ascii="Times New Roman" w:hAnsi="Times New Roman" w:cs="Times New Roman"/>
          <w:szCs w:val="20"/>
        </w:rPr>
        <w:t>A demanda da HEMOBRÁS tem como base as seguintes características:</w:t>
      </w:r>
    </w:p>
    <w:p w:rsidR="00B676F6" w:rsidRDefault="00002ABF" w:rsidP="00002ABF">
      <w:pPr>
        <w:pStyle w:val="PargrafodaLista"/>
        <w:numPr>
          <w:ilvl w:val="2"/>
          <w:numId w:val="1"/>
        </w:numPr>
        <w:spacing w:line="360" w:lineRule="auto"/>
        <w:ind w:left="851" w:hanging="567"/>
        <w:jc w:val="both"/>
        <w:rPr>
          <w:rFonts w:ascii="Times New Roman" w:hAnsi="Times New Roman" w:cs="Times New Roman"/>
          <w:bCs/>
          <w:szCs w:val="20"/>
        </w:rPr>
      </w:pPr>
      <w:r w:rsidRPr="00EC2433">
        <w:rPr>
          <w:rFonts w:ascii="Times New Roman" w:hAnsi="Times New Roman" w:cs="Times New Roman"/>
          <w:bCs/>
          <w:szCs w:val="20"/>
        </w:rPr>
        <w:t>Atender à demanda dos blocos da fábrica da Hemobrás em Goiana</w:t>
      </w:r>
      <w:r w:rsidR="006C62BA">
        <w:rPr>
          <w:rFonts w:ascii="Times New Roman" w:hAnsi="Times New Roman" w:cs="Times New Roman"/>
          <w:bCs/>
          <w:szCs w:val="20"/>
        </w:rPr>
        <w:t xml:space="preserve"> e da unidade administrativa em Recife</w:t>
      </w:r>
      <w:r w:rsidRPr="00EC2433">
        <w:rPr>
          <w:rFonts w:ascii="Times New Roman" w:hAnsi="Times New Roman" w:cs="Times New Roman"/>
          <w:bCs/>
          <w:szCs w:val="20"/>
        </w:rPr>
        <w:t>, de acréscimo de pessoal aprovado em concurso público e contratados em regime de terceirização, bem como de substituição de equipamento inservível</w:t>
      </w:r>
      <w:r w:rsidRPr="00EC2433">
        <w:rPr>
          <w:rFonts w:ascii="Times New Roman" w:hAnsi="Times New Roman" w:cs="Times New Roman"/>
          <w:bCs/>
          <w:color w:val="FF0000"/>
          <w:szCs w:val="20"/>
        </w:rPr>
        <w:t>.</w:t>
      </w:r>
    </w:p>
    <w:p w:rsidR="00B676F6" w:rsidRDefault="00F55E99" w:rsidP="00F55E99">
      <w:pPr>
        <w:numPr>
          <w:ilvl w:val="1"/>
          <w:numId w:val="1"/>
        </w:numPr>
        <w:spacing w:line="360" w:lineRule="auto"/>
        <w:ind w:left="567" w:hanging="426"/>
        <w:contextualSpacing/>
        <w:jc w:val="both"/>
        <w:rPr>
          <w:rFonts w:ascii="Times New Roman" w:hAnsi="Times New Roman" w:cs="Times New Roman"/>
          <w:szCs w:val="20"/>
        </w:rPr>
      </w:pPr>
      <w:r w:rsidRPr="006C62BA">
        <w:rPr>
          <w:rFonts w:ascii="Times New Roman" w:hAnsi="Times New Roman" w:cs="Times New Roman"/>
          <w:szCs w:val="20"/>
        </w:rPr>
        <w:t xml:space="preserve">A relação de itens com seus respectivos quantitativos e unidades de fornecimento encontra-se no Anexo </w:t>
      </w:r>
      <w:r w:rsidR="006C62BA" w:rsidRPr="006C62BA">
        <w:rPr>
          <w:rFonts w:ascii="Times New Roman" w:hAnsi="Times New Roman" w:cs="Times New Roman"/>
          <w:szCs w:val="20"/>
        </w:rPr>
        <w:t>II</w:t>
      </w:r>
      <w:r w:rsidRPr="006C62BA">
        <w:rPr>
          <w:rFonts w:ascii="Times New Roman" w:hAnsi="Times New Roman" w:cs="Times New Roman"/>
          <w:szCs w:val="20"/>
        </w:rPr>
        <w:t xml:space="preserve"> deste </w:t>
      </w:r>
      <w:r>
        <w:rPr>
          <w:rFonts w:ascii="Times New Roman" w:hAnsi="Times New Roman" w:cs="Times New Roman"/>
          <w:szCs w:val="20"/>
        </w:rPr>
        <w:t xml:space="preserve">Termo de Referência. </w:t>
      </w:r>
    </w:p>
    <w:p w:rsidR="005E73F4" w:rsidRDefault="005E73F4" w:rsidP="005E73F4">
      <w:pPr>
        <w:spacing w:line="360" w:lineRule="auto"/>
        <w:ind w:left="567"/>
        <w:contextualSpacing/>
        <w:jc w:val="both"/>
        <w:rPr>
          <w:rFonts w:ascii="Times New Roman" w:hAnsi="Times New Roman" w:cs="Times New Roman"/>
          <w:szCs w:val="20"/>
        </w:rPr>
      </w:pPr>
    </w:p>
    <w:p w:rsidR="00E450AA" w:rsidRDefault="00E450AA" w:rsidP="005E73F4">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AMOSTRA</w:t>
      </w:r>
    </w:p>
    <w:p w:rsidR="006B05F5" w:rsidRPr="007204B1" w:rsidRDefault="007204B1" w:rsidP="007204B1">
      <w:pPr>
        <w:numPr>
          <w:ilvl w:val="1"/>
          <w:numId w:val="1"/>
        </w:numPr>
        <w:spacing w:line="276" w:lineRule="auto"/>
        <w:ind w:left="567" w:hanging="426"/>
        <w:contextualSpacing/>
        <w:jc w:val="both"/>
        <w:rPr>
          <w:rFonts w:ascii="Times New Roman" w:hAnsi="Times New Roman" w:cs="Times New Roman"/>
          <w:szCs w:val="20"/>
        </w:rPr>
      </w:pPr>
      <w:r w:rsidRPr="00EC2433">
        <w:rPr>
          <w:rFonts w:ascii="Times New Roman" w:hAnsi="Times New Roman" w:cs="Times New Roman"/>
          <w:szCs w:val="20"/>
        </w:rPr>
        <w:t>Não há previsão de exigência de amostra para a presente licitação.</w:t>
      </w:r>
    </w:p>
    <w:p w:rsidR="00B676F6" w:rsidRDefault="00B676F6" w:rsidP="005E73F4">
      <w:pPr>
        <w:spacing w:line="360" w:lineRule="auto"/>
        <w:ind w:left="539"/>
        <w:contextualSpacing/>
        <w:jc w:val="both"/>
        <w:rPr>
          <w:rFonts w:ascii="Times New Roman" w:hAnsi="Times New Roman" w:cs="Times New Roman"/>
          <w:szCs w:val="20"/>
        </w:rPr>
      </w:pPr>
    </w:p>
    <w:p w:rsidR="00E450AA" w:rsidRDefault="00E450AA" w:rsidP="005E73F4">
      <w:pPr>
        <w:spacing w:line="360" w:lineRule="auto"/>
        <w:ind w:left="539"/>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PARTICIPAÇÃO DE CONSÓRCIO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Não será admitida a participação de empresas consorciadas para este objeto licitatório</w:t>
      </w:r>
    </w:p>
    <w:p w:rsidR="00B676F6" w:rsidRDefault="00B676F6">
      <w:pPr>
        <w:spacing w:line="360" w:lineRule="auto"/>
        <w:ind w:left="567"/>
        <w:contextualSpacing/>
        <w:jc w:val="both"/>
        <w:rPr>
          <w:rFonts w:ascii="Times New Roman" w:hAnsi="Times New Roman" w:cs="Times New Roman"/>
          <w:szCs w:val="20"/>
        </w:rPr>
      </w:pPr>
    </w:p>
    <w:p w:rsidR="00E450AA" w:rsidRDefault="00E450AA">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PARTICIPAÇÃO DE SOCIEDADES COOPERATIVAS</w:t>
      </w:r>
    </w:p>
    <w:p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Não será admitida a participação de sociedades cooperativas para este objeto licitatório, uma vez que, pela sua natureza, o serviço a ser contratada não evidencia a possibilidade de ser executado com autonomia pelos cooperados, de modo a demandar uma relação de subordinação entre cooperativa e cooperados, bem como, entre a Hemobrás e os cooperados.</w:t>
      </w:r>
    </w:p>
    <w:p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rsidR="00B676F6" w:rsidRDefault="00B676F6">
      <w:pPr>
        <w:spacing w:line="360" w:lineRule="auto"/>
        <w:ind w:left="596"/>
        <w:contextualSpacing/>
        <w:jc w:val="both"/>
        <w:rPr>
          <w:rFonts w:ascii="Times New Roman" w:hAnsi="Times New Roman" w:cs="Times New Roman"/>
          <w:color w:val="000000" w:themeColor="text1"/>
          <w:szCs w:val="20"/>
        </w:rPr>
      </w:pPr>
    </w:p>
    <w:p w:rsidR="00E450AA" w:rsidRDefault="00E450AA">
      <w:pPr>
        <w:spacing w:line="360" w:lineRule="auto"/>
        <w:ind w:left="596"/>
        <w:contextualSpacing/>
        <w:jc w:val="both"/>
        <w:rPr>
          <w:rFonts w:ascii="Times New Roman" w:hAnsi="Times New Roman" w:cs="Times New Roman"/>
          <w:color w:val="000000" w:themeColor="text1"/>
          <w:szCs w:val="20"/>
        </w:rPr>
      </w:pPr>
    </w:p>
    <w:p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DA QUALIFICAÇÃO TÉCNICA</w:t>
      </w:r>
    </w:p>
    <w:p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empresas deverão demonstrar a qualificação técnica por meio de: </w:t>
      </w:r>
    </w:p>
    <w:p w:rsidR="00B676F6" w:rsidRDefault="00FA5901">
      <w:pPr>
        <w:pStyle w:val="PargrafodaLista"/>
        <w:numPr>
          <w:ilvl w:val="2"/>
          <w:numId w:val="1"/>
        </w:numPr>
        <w:spacing w:line="360" w:lineRule="auto"/>
        <w:ind w:left="908" w:hanging="624"/>
        <w:jc w:val="both"/>
        <w:rPr>
          <w:rFonts w:ascii="Times New Roman" w:hAnsi="Times New Roman" w:cs="Times New Roman"/>
          <w:bCs/>
          <w:szCs w:val="20"/>
        </w:rPr>
      </w:pPr>
      <w:r>
        <w:rPr>
          <w:rFonts w:ascii="Times New Roman" w:hAnsi="Times New Roman" w:cs="Times New Roman"/>
          <w:bCs/>
          <w:szCs w:val="20"/>
          <w:u w:val="single"/>
        </w:rPr>
        <w:t>Atestados</w:t>
      </w:r>
      <w:r>
        <w:rPr>
          <w:rFonts w:ascii="Times New Roman" w:hAnsi="Times New Roman" w:cs="Times New Roman"/>
          <w:bCs/>
          <w:szCs w:val="20"/>
        </w:rPr>
        <w:t xml:space="preserve"> fornecidos por pessoas jurídicas de direito público ou privado; </w:t>
      </w:r>
    </w:p>
    <w:p w:rsidR="00B676F6" w:rsidRDefault="00FA5901">
      <w:pPr>
        <w:pStyle w:val="PargrafodaLista"/>
        <w:numPr>
          <w:ilvl w:val="3"/>
          <w:numId w:val="1"/>
        </w:numPr>
        <w:spacing w:line="360" w:lineRule="auto"/>
        <w:ind w:left="1134" w:hanging="737"/>
        <w:jc w:val="both"/>
        <w:rPr>
          <w:rFonts w:ascii="Times New Roman" w:hAnsi="Times New Roman" w:cs="Times New Roman"/>
          <w:bCs/>
          <w:szCs w:val="20"/>
        </w:rPr>
      </w:pPr>
      <w:r>
        <w:rPr>
          <w:rFonts w:ascii="Times New Roman" w:hAnsi="Times New Roman" w:cs="Times New Roman"/>
          <w:bCs/>
          <w:szCs w:val="20"/>
        </w:rPr>
        <w:lastRenderedPageBreak/>
        <w:t xml:space="preserve">Para fins de capacidade técnica a licitante deve comprovar experiência no fornecimento </w:t>
      </w:r>
      <w:r w:rsidR="00A22A83">
        <w:rPr>
          <w:rFonts w:ascii="Times New Roman" w:hAnsi="Times New Roman" w:cs="Times New Roman"/>
          <w:bCs/>
          <w:szCs w:val="20"/>
        </w:rPr>
        <w:t>de eletrodomésticos ou eletroeletrônicos.</w:t>
      </w:r>
      <w:r>
        <w:rPr>
          <w:rFonts w:ascii="Times New Roman" w:hAnsi="Times New Roman" w:cs="Times New Roman"/>
          <w:bCs/>
          <w:color w:val="FF0000"/>
          <w:szCs w:val="20"/>
        </w:rPr>
        <w:t xml:space="preserve"> </w:t>
      </w:r>
    </w:p>
    <w:p w:rsidR="00B676F6" w:rsidRDefault="00FA5901">
      <w:pPr>
        <w:pStyle w:val="PargrafodaLista"/>
        <w:numPr>
          <w:ilvl w:val="3"/>
          <w:numId w:val="1"/>
        </w:numPr>
        <w:spacing w:line="360" w:lineRule="auto"/>
        <w:ind w:left="1134" w:hanging="737"/>
        <w:jc w:val="both"/>
        <w:rPr>
          <w:rFonts w:ascii="Times New Roman" w:hAnsi="Times New Roman" w:cs="Times New Roman"/>
          <w:bCs/>
          <w:szCs w:val="20"/>
        </w:rPr>
      </w:pPr>
      <w:r>
        <w:rPr>
          <w:rFonts w:ascii="Times New Roman" w:hAnsi="Times New Roman" w:cs="Times New Roman"/>
          <w:bCs/>
          <w:szCs w:val="20"/>
        </w:rPr>
        <w:t>Os atestados deverão referir-se a serviços prestados no âmbito de sua atividade econômica principal ou secundária especificadas no contrato social vigente;</w:t>
      </w:r>
    </w:p>
    <w:p w:rsidR="00B676F6" w:rsidRDefault="00FA5901">
      <w:pPr>
        <w:pStyle w:val="PargrafodaLista"/>
        <w:numPr>
          <w:ilvl w:val="3"/>
          <w:numId w:val="1"/>
        </w:numPr>
        <w:spacing w:line="360" w:lineRule="auto"/>
        <w:ind w:left="1134" w:hanging="737"/>
        <w:jc w:val="both"/>
        <w:rPr>
          <w:rFonts w:ascii="Times New Roman" w:hAnsi="Times New Roman" w:cs="Times New Roman"/>
          <w:bCs/>
          <w:szCs w:val="20"/>
        </w:rPr>
      </w:pPr>
      <w:r>
        <w:rPr>
          <w:rFonts w:ascii="Times New Roman" w:hAnsi="Times New Roman" w:cs="Times New Roman"/>
          <w:bCs/>
          <w:szCs w:val="20"/>
        </w:rPr>
        <w:t>Somente serão aceitos atestados expedidos após conclusão do contrato ou adimplida a integralidade da obrigação.</w:t>
      </w:r>
    </w:p>
    <w:p w:rsidR="00B676F6" w:rsidRDefault="00FA5901">
      <w:pPr>
        <w:pStyle w:val="PargrafodaLista"/>
        <w:numPr>
          <w:ilvl w:val="3"/>
          <w:numId w:val="1"/>
        </w:numPr>
        <w:spacing w:line="360" w:lineRule="auto"/>
        <w:ind w:left="1134" w:hanging="737"/>
        <w:jc w:val="both"/>
        <w:rPr>
          <w:rFonts w:ascii="Times New Roman" w:hAnsi="Times New Roman" w:cs="Times New Roman"/>
          <w:bCs/>
          <w:szCs w:val="20"/>
        </w:rPr>
      </w:pPr>
      <w:r>
        <w:rPr>
          <w:rFonts w:ascii="Times New Roman" w:hAnsi="Times New Roman" w:cs="Times New Roman"/>
          <w:bCs/>
          <w:szCs w:val="20"/>
        </w:rPr>
        <w:t xml:space="preserve">O licitante, quando solicitado, disponibilizará todas as informações necessárias à comprovação da legitimidade dos atestados, apresentando, dentre outros documentos, cópia do contrato que deu suporte à contratação, endereço atual da </w:t>
      </w:r>
      <w:bookmarkStart w:id="3" w:name="_Hlk17118445"/>
      <w:r>
        <w:rPr>
          <w:rFonts w:ascii="Times New Roman" w:hAnsi="Times New Roman" w:cs="Times New Roman"/>
          <w:bCs/>
          <w:szCs w:val="20"/>
        </w:rPr>
        <w:t xml:space="preserve">respectiva contratante </w:t>
      </w:r>
      <w:bookmarkEnd w:id="3"/>
      <w:r>
        <w:rPr>
          <w:rFonts w:ascii="Times New Roman" w:hAnsi="Times New Roman" w:cs="Times New Roman"/>
          <w:bCs/>
          <w:szCs w:val="20"/>
        </w:rPr>
        <w:t xml:space="preserve">e local em que foram entregues os bens. </w:t>
      </w:r>
    </w:p>
    <w:p w:rsidR="00B676F6" w:rsidRDefault="00B676F6">
      <w:pPr>
        <w:pStyle w:val="Nivel1"/>
        <w:spacing w:before="0" w:after="0" w:line="360" w:lineRule="auto"/>
        <w:contextualSpacing/>
        <w:rPr>
          <w:rFonts w:ascii="Times New Roman" w:hAnsi="Times New Roman"/>
        </w:rPr>
      </w:pPr>
    </w:p>
    <w:p w:rsidR="00E450AA" w:rsidRDefault="00E450AA">
      <w:pPr>
        <w:pStyle w:val="Nivel1"/>
        <w:spacing w:before="0" w:after="0" w:line="360" w:lineRule="auto"/>
        <w:contextualSpacing/>
        <w:rPr>
          <w:rFonts w:ascii="Times New Roman" w:hAnsi="Times New Roman"/>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PRAZO E CONDIÇÕES DE ENTREGA</w:t>
      </w:r>
    </w:p>
    <w:p w:rsidR="007204B1" w:rsidRPr="00EC2433" w:rsidRDefault="007204B1" w:rsidP="007204B1">
      <w:pPr>
        <w:numPr>
          <w:ilvl w:val="1"/>
          <w:numId w:val="1"/>
        </w:numPr>
        <w:spacing w:after="120" w:line="276" w:lineRule="auto"/>
        <w:ind w:left="567" w:hanging="426"/>
        <w:contextualSpacing/>
        <w:jc w:val="both"/>
        <w:rPr>
          <w:rFonts w:ascii="Times New Roman" w:hAnsi="Times New Roman" w:cs="Times New Roman"/>
          <w:szCs w:val="20"/>
        </w:rPr>
      </w:pPr>
      <w:r w:rsidRPr="00EC2433">
        <w:rPr>
          <w:rFonts w:ascii="Times New Roman" w:hAnsi="Times New Roman" w:cs="Times New Roman"/>
          <w:szCs w:val="20"/>
        </w:rPr>
        <w:t>O prazo de entrega dos bens será de 60 (sessenta) dias contados da solicitação formal da Hemobrás. Conforme proposta vencedora, os itens devem ser entregues, em remessa única, no seguinte endereço:</w:t>
      </w:r>
    </w:p>
    <w:p w:rsidR="007204B1" w:rsidRPr="00EC2433" w:rsidRDefault="007204B1" w:rsidP="007204B1">
      <w:pPr>
        <w:spacing w:after="120" w:line="276" w:lineRule="auto"/>
        <w:ind w:left="567"/>
        <w:contextualSpacing/>
        <w:jc w:val="both"/>
        <w:rPr>
          <w:rFonts w:ascii="Times New Roman" w:hAnsi="Times New Roman" w:cs="Times New Roman"/>
          <w:szCs w:val="2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677"/>
        <w:gridCol w:w="2694"/>
      </w:tblGrid>
      <w:tr w:rsidR="007204B1" w:rsidRPr="00EC2433" w:rsidTr="007204B1">
        <w:trPr>
          <w:trHeight w:val="93"/>
        </w:trPr>
        <w:tc>
          <w:tcPr>
            <w:tcW w:w="1560" w:type="dxa"/>
            <w:vAlign w:val="center"/>
          </w:tcPr>
          <w:p w:rsidR="007204B1" w:rsidRPr="00EC2433" w:rsidRDefault="007204B1" w:rsidP="007204B1">
            <w:pPr>
              <w:autoSpaceDE w:val="0"/>
              <w:autoSpaceDN w:val="0"/>
              <w:adjustRightInd w:val="0"/>
              <w:spacing w:after="120"/>
              <w:jc w:val="center"/>
              <w:rPr>
                <w:rFonts w:ascii="Times New Roman" w:hAnsi="Times New Roman" w:cs="Times New Roman"/>
                <w:b/>
                <w:szCs w:val="20"/>
              </w:rPr>
            </w:pPr>
            <w:r w:rsidRPr="00EC2433">
              <w:rPr>
                <w:rFonts w:ascii="Times New Roman" w:hAnsi="Times New Roman" w:cs="Times New Roman"/>
                <w:b/>
                <w:szCs w:val="20"/>
              </w:rPr>
              <w:t>Local</w:t>
            </w:r>
          </w:p>
        </w:tc>
        <w:tc>
          <w:tcPr>
            <w:tcW w:w="4677" w:type="dxa"/>
            <w:vAlign w:val="center"/>
          </w:tcPr>
          <w:p w:rsidR="007204B1" w:rsidRPr="00EC2433" w:rsidRDefault="007204B1" w:rsidP="007204B1">
            <w:pPr>
              <w:autoSpaceDE w:val="0"/>
              <w:autoSpaceDN w:val="0"/>
              <w:adjustRightInd w:val="0"/>
              <w:spacing w:after="120"/>
              <w:jc w:val="center"/>
              <w:rPr>
                <w:rFonts w:ascii="Times New Roman" w:hAnsi="Times New Roman" w:cs="Times New Roman"/>
                <w:b/>
                <w:szCs w:val="20"/>
              </w:rPr>
            </w:pPr>
            <w:r w:rsidRPr="00EC2433">
              <w:rPr>
                <w:rFonts w:ascii="Times New Roman" w:hAnsi="Times New Roman" w:cs="Times New Roman"/>
                <w:b/>
                <w:szCs w:val="20"/>
              </w:rPr>
              <w:t>Endereço</w:t>
            </w:r>
          </w:p>
        </w:tc>
        <w:tc>
          <w:tcPr>
            <w:tcW w:w="2694" w:type="dxa"/>
            <w:vAlign w:val="center"/>
          </w:tcPr>
          <w:p w:rsidR="007204B1" w:rsidRPr="00EC2433" w:rsidRDefault="007204B1" w:rsidP="007204B1">
            <w:pPr>
              <w:autoSpaceDE w:val="0"/>
              <w:autoSpaceDN w:val="0"/>
              <w:adjustRightInd w:val="0"/>
              <w:spacing w:after="120"/>
              <w:jc w:val="center"/>
              <w:rPr>
                <w:rFonts w:ascii="Times New Roman" w:hAnsi="Times New Roman" w:cs="Times New Roman"/>
                <w:b/>
                <w:szCs w:val="20"/>
              </w:rPr>
            </w:pPr>
            <w:r w:rsidRPr="00EC2433">
              <w:rPr>
                <w:rFonts w:ascii="Times New Roman" w:hAnsi="Times New Roman" w:cs="Times New Roman"/>
                <w:b/>
                <w:szCs w:val="20"/>
              </w:rPr>
              <w:t>Dias/Horários</w:t>
            </w:r>
          </w:p>
        </w:tc>
      </w:tr>
      <w:tr w:rsidR="007204B1" w:rsidRPr="00EC2433" w:rsidTr="007204B1">
        <w:trPr>
          <w:trHeight w:val="322"/>
        </w:trPr>
        <w:tc>
          <w:tcPr>
            <w:tcW w:w="1560" w:type="dxa"/>
            <w:vAlign w:val="center"/>
          </w:tcPr>
          <w:p w:rsidR="007204B1" w:rsidRPr="00EC2433" w:rsidRDefault="007204B1" w:rsidP="007204B1">
            <w:pPr>
              <w:autoSpaceDE w:val="0"/>
              <w:autoSpaceDN w:val="0"/>
              <w:adjustRightInd w:val="0"/>
              <w:jc w:val="center"/>
              <w:rPr>
                <w:rFonts w:ascii="Times New Roman" w:hAnsi="Times New Roman" w:cs="Times New Roman"/>
                <w:szCs w:val="20"/>
              </w:rPr>
            </w:pPr>
            <w:r w:rsidRPr="00EC2433">
              <w:rPr>
                <w:rFonts w:ascii="Times New Roman" w:hAnsi="Times New Roman" w:cs="Times New Roman"/>
                <w:szCs w:val="20"/>
              </w:rPr>
              <w:t>Unidade Fabril</w:t>
            </w:r>
          </w:p>
        </w:tc>
        <w:tc>
          <w:tcPr>
            <w:tcW w:w="4677" w:type="dxa"/>
            <w:vAlign w:val="center"/>
          </w:tcPr>
          <w:p w:rsidR="007204B1" w:rsidRPr="00EC2433" w:rsidRDefault="007204B1" w:rsidP="007204B1">
            <w:pPr>
              <w:autoSpaceDE w:val="0"/>
              <w:autoSpaceDN w:val="0"/>
              <w:adjustRightInd w:val="0"/>
              <w:jc w:val="center"/>
              <w:rPr>
                <w:rFonts w:ascii="Times New Roman" w:hAnsi="Times New Roman" w:cs="Times New Roman"/>
                <w:szCs w:val="20"/>
              </w:rPr>
            </w:pPr>
            <w:r w:rsidRPr="00EC2433">
              <w:rPr>
                <w:rFonts w:ascii="Times New Roman" w:hAnsi="Times New Roman" w:cs="Times New Roman"/>
                <w:szCs w:val="20"/>
              </w:rPr>
              <w:t xml:space="preserve">BR 101, quadra D, lote 6, Polo </w:t>
            </w:r>
            <w:proofErr w:type="spellStart"/>
            <w:r w:rsidRPr="00EC2433">
              <w:rPr>
                <w:rFonts w:ascii="Times New Roman" w:hAnsi="Times New Roman" w:cs="Times New Roman"/>
                <w:szCs w:val="20"/>
              </w:rPr>
              <w:t>Farmacoquímico</w:t>
            </w:r>
            <w:proofErr w:type="spellEnd"/>
            <w:r w:rsidRPr="00EC2433">
              <w:rPr>
                <w:rFonts w:ascii="Times New Roman" w:hAnsi="Times New Roman" w:cs="Times New Roman"/>
                <w:szCs w:val="20"/>
              </w:rPr>
              <w:t>, do Município de Goiana-PE.</w:t>
            </w:r>
          </w:p>
        </w:tc>
        <w:tc>
          <w:tcPr>
            <w:tcW w:w="2694" w:type="dxa"/>
            <w:vAlign w:val="center"/>
          </w:tcPr>
          <w:p w:rsidR="007204B1" w:rsidRPr="00EC2433" w:rsidRDefault="007204B1" w:rsidP="007204B1">
            <w:pPr>
              <w:autoSpaceDE w:val="0"/>
              <w:autoSpaceDN w:val="0"/>
              <w:adjustRightInd w:val="0"/>
              <w:jc w:val="both"/>
              <w:rPr>
                <w:rFonts w:ascii="Times New Roman" w:hAnsi="Times New Roman" w:cs="Times New Roman"/>
                <w:szCs w:val="20"/>
              </w:rPr>
            </w:pPr>
            <w:r w:rsidRPr="00EC2433">
              <w:rPr>
                <w:rFonts w:ascii="Times New Roman" w:hAnsi="Times New Roman" w:cs="Times New Roman"/>
                <w:szCs w:val="20"/>
              </w:rPr>
              <w:t>De segunda a sexta-feira, das 08:00 às 15:00 h.</w:t>
            </w:r>
          </w:p>
        </w:tc>
      </w:tr>
    </w:tbl>
    <w:p w:rsidR="007204B1" w:rsidRPr="00EC2433" w:rsidRDefault="007204B1" w:rsidP="007204B1">
      <w:pPr>
        <w:spacing w:after="120" w:line="276" w:lineRule="auto"/>
        <w:jc w:val="both"/>
        <w:rPr>
          <w:rFonts w:ascii="Times New Roman" w:hAnsi="Times New Roman" w:cs="Times New Roman"/>
          <w:szCs w:val="20"/>
        </w:rPr>
      </w:pPr>
    </w:p>
    <w:p w:rsidR="007204B1" w:rsidRPr="00EC2433" w:rsidRDefault="007204B1" w:rsidP="007204B1">
      <w:pPr>
        <w:numPr>
          <w:ilvl w:val="1"/>
          <w:numId w:val="1"/>
        </w:numPr>
        <w:spacing w:after="120" w:line="276" w:lineRule="auto"/>
        <w:ind w:left="567" w:hanging="426"/>
        <w:contextualSpacing/>
        <w:jc w:val="both"/>
        <w:rPr>
          <w:rFonts w:ascii="Times New Roman" w:hAnsi="Times New Roman" w:cs="Times New Roman"/>
          <w:szCs w:val="20"/>
        </w:rPr>
      </w:pPr>
      <w:r w:rsidRPr="00EC2433">
        <w:rPr>
          <w:rFonts w:ascii="Times New Roman" w:hAnsi="Times New Roman" w:cs="Times New Roman"/>
          <w:szCs w:val="20"/>
        </w:rPr>
        <w:tab/>
        <w:t xml:space="preserve">A entrega deverá ser agendada por intermédio do telefone (81) 3464-9970, </w:t>
      </w:r>
      <w:r>
        <w:rPr>
          <w:rFonts w:ascii="Times New Roman" w:hAnsi="Times New Roman" w:cs="Times New Roman"/>
          <w:szCs w:val="20"/>
        </w:rPr>
        <w:t xml:space="preserve">ou pelo </w:t>
      </w:r>
      <w:proofErr w:type="spellStart"/>
      <w:r>
        <w:rPr>
          <w:rFonts w:ascii="Times New Roman" w:hAnsi="Times New Roman" w:cs="Times New Roman"/>
          <w:szCs w:val="20"/>
        </w:rPr>
        <w:t>email</w:t>
      </w:r>
      <w:proofErr w:type="spellEnd"/>
      <w:r>
        <w:rPr>
          <w:rFonts w:ascii="Times New Roman" w:hAnsi="Times New Roman" w:cs="Times New Roman"/>
          <w:szCs w:val="20"/>
        </w:rPr>
        <w:t xml:space="preserve"> patrimonio@hemobras.gov.br</w:t>
      </w:r>
      <w:r w:rsidRPr="00EC2433">
        <w:rPr>
          <w:rFonts w:ascii="Times New Roman" w:hAnsi="Times New Roman" w:cs="Times New Roman"/>
          <w:szCs w:val="20"/>
        </w:rPr>
        <w:t>, com antecedência mínima de 05 (cinco) dias.</w:t>
      </w:r>
    </w:p>
    <w:p w:rsidR="00B676F6" w:rsidRDefault="00B676F6">
      <w:pPr>
        <w:spacing w:line="360" w:lineRule="auto"/>
        <w:ind w:left="567"/>
        <w:contextualSpacing/>
        <w:jc w:val="both"/>
        <w:rPr>
          <w:rFonts w:ascii="Times New Roman" w:hAnsi="Times New Roman" w:cs="Times New Roman"/>
          <w:szCs w:val="20"/>
        </w:rPr>
      </w:pPr>
    </w:p>
    <w:p w:rsidR="00E450AA" w:rsidRDefault="00E450AA">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DO PRAZO DE VIGÊNCIA</w:t>
      </w:r>
    </w:p>
    <w:p w:rsidR="007204B1" w:rsidRPr="00C11992" w:rsidRDefault="007204B1" w:rsidP="007204B1">
      <w:pPr>
        <w:pStyle w:val="PargrafodaLista"/>
        <w:numPr>
          <w:ilvl w:val="1"/>
          <w:numId w:val="1"/>
        </w:numPr>
        <w:spacing w:after="120" w:line="276" w:lineRule="auto"/>
        <w:ind w:left="567" w:hanging="425"/>
        <w:jc w:val="both"/>
        <w:rPr>
          <w:rFonts w:ascii="Times New Roman" w:hAnsi="Times New Roman" w:cs="Times New Roman"/>
          <w:szCs w:val="20"/>
        </w:rPr>
      </w:pPr>
      <w:r w:rsidRPr="00EC2433">
        <w:rPr>
          <w:rFonts w:ascii="Times New Roman" w:hAnsi="Times New Roman" w:cs="Times New Roman"/>
        </w:rPr>
        <w:t>O prazo de vigência do Contrato é de 06 (seis) meses, contados da data de assinatura do instrumento, admitindo-se prorrogação para os prazos de início das etapas de execução, de conclusão e de entrega.</w:t>
      </w:r>
    </w:p>
    <w:p w:rsidR="00B676F6" w:rsidRDefault="00B676F6">
      <w:pPr>
        <w:spacing w:line="360" w:lineRule="auto"/>
        <w:ind w:left="567"/>
        <w:contextualSpacing/>
        <w:jc w:val="both"/>
        <w:rPr>
          <w:rFonts w:ascii="Times New Roman" w:hAnsi="Times New Roman" w:cs="Times New Roman"/>
          <w:szCs w:val="20"/>
        </w:rPr>
      </w:pPr>
    </w:p>
    <w:p w:rsidR="00E450AA" w:rsidRDefault="00E450AA">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GARANTIA DE EXECUÇÃO</w:t>
      </w:r>
    </w:p>
    <w:p w:rsidR="006B05F5" w:rsidRDefault="007204B1" w:rsidP="006B05F5">
      <w:pPr>
        <w:numPr>
          <w:ilvl w:val="1"/>
          <w:numId w:val="1"/>
        </w:numPr>
        <w:spacing w:line="360" w:lineRule="auto"/>
        <w:ind w:left="567" w:hanging="426"/>
        <w:contextualSpacing/>
        <w:jc w:val="both"/>
        <w:rPr>
          <w:rFonts w:ascii="Times New Roman" w:hAnsi="Times New Roman" w:cs="Times New Roman"/>
          <w:szCs w:val="20"/>
        </w:rPr>
      </w:pPr>
      <w:r w:rsidRPr="00EC2433">
        <w:rPr>
          <w:rFonts w:ascii="Times New Roman" w:hAnsi="Times New Roman" w:cs="Times New Roman"/>
          <w:szCs w:val="20"/>
        </w:rPr>
        <w:t xml:space="preserve">Não há previsão de exigência de </w:t>
      </w:r>
      <w:r>
        <w:rPr>
          <w:rFonts w:ascii="Times New Roman" w:hAnsi="Times New Roman" w:cs="Times New Roman"/>
          <w:szCs w:val="20"/>
        </w:rPr>
        <w:t>garantia de execução</w:t>
      </w:r>
      <w:r w:rsidRPr="00EC2433">
        <w:rPr>
          <w:rFonts w:ascii="Times New Roman" w:hAnsi="Times New Roman" w:cs="Times New Roman"/>
          <w:szCs w:val="20"/>
        </w:rPr>
        <w:t xml:space="preserve"> para a presente licitação</w:t>
      </w:r>
      <w:r>
        <w:rPr>
          <w:rFonts w:ascii="Times New Roman" w:hAnsi="Times New Roman" w:cs="Times New Roman"/>
          <w:szCs w:val="20"/>
        </w:rPr>
        <w:t>.</w:t>
      </w:r>
    </w:p>
    <w:p w:rsidR="00B676F6" w:rsidRDefault="00B676F6">
      <w:pPr>
        <w:spacing w:line="360" w:lineRule="auto"/>
        <w:ind w:left="567"/>
        <w:contextualSpacing/>
        <w:jc w:val="both"/>
        <w:rPr>
          <w:rFonts w:ascii="Times New Roman" w:hAnsi="Times New Roman" w:cs="Times New Roman"/>
          <w:szCs w:val="20"/>
        </w:rPr>
      </w:pPr>
    </w:p>
    <w:p w:rsidR="00E450AA" w:rsidRDefault="00E450AA">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DOS CRITÉRIOS DE RECEBIMENTO DO OBJETO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Os bens serão recebidos provisoriamente no prazo de</w:t>
      </w:r>
      <w:r w:rsidR="007204B1">
        <w:rPr>
          <w:rFonts w:ascii="Times New Roman" w:hAnsi="Times New Roman" w:cs="Times New Roman"/>
          <w:szCs w:val="20"/>
        </w:rPr>
        <w:t xml:space="preserve"> 05 (cinco)</w:t>
      </w:r>
      <w:r>
        <w:rPr>
          <w:rFonts w:ascii="Times New Roman" w:hAnsi="Times New Roman" w:cs="Times New Roman"/>
          <w:szCs w:val="20"/>
        </w:rPr>
        <w:t xml:space="preserve"> dias, pelo(a) responsável pelo acompanhamento e fiscalização do contrato, para efeito de posterior verificação de sua conformidade com as especificações constantes neste Termo de Referência e na proposta.</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Os bens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lastRenderedPageBreak/>
        <w:t>Os bens serão recebidos definitivamente no prazo de</w:t>
      </w:r>
      <w:r w:rsidR="007204B1">
        <w:rPr>
          <w:rFonts w:ascii="Times New Roman" w:hAnsi="Times New Roman" w:cs="Times New Roman"/>
          <w:szCs w:val="20"/>
        </w:rPr>
        <w:t xml:space="preserve"> 15 (quinze)</w:t>
      </w:r>
      <w:r>
        <w:rPr>
          <w:rFonts w:ascii="Times New Roman" w:hAnsi="Times New Roman" w:cs="Times New Roman"/>
          <w:szCs w:val="20"/>
        </w:rPr>
        <w:t xml:space="preserve"> dias, contados do recebimento provisório, após a verificação da qualidade e quantidade do material e consequente aceitação mediante termo circunstanciado.</w:t>
      </w:r>
    </w:p>
    <w:p w:rsidR="00B676F6" w:rsidRDefault="00FA5901">
      <w:pPr>
        <w:pStyle w:val="PargrafodaLista"/>
        <w:numPr>
          <w:ilvl w:val="2"/>
          <w:numId w:val="1"/>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Na hipótese de a verificação a que se refere o subitem anterior não ser procedida dentro do prazo fixado, reputar-se-á como realizada, consumando-se o recebimento definitivo no dia do esgotamento do prazo.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recebimento provisório ou definitivo do objeto não exclui a responsabilidade da contratada pelos prejuízos resultantes da incorreta execução do contrato.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recebimento provisório também ficará sujeito, quando cabível, à conclusão de todos os testes de campo e à entrega dos manuais e instruções exigíveis.</w:t>
      </w:r>
    </w:p>
    <w:p w:rsidR="00B676F6" w:rsidRDefault="00B676F6">
      <w:pPr>
        <w:pStyle w:val="Nivel1"/>
        <w:spacing w:before="0" w:after="0" w:line="360" w:lineRule="auto"/>
        <w:contextualSpacing/>
        <w:rPr>
          <w:rFonts w:ascii="Times New Roman" w:hAnsi="Times New Roman"/>
        </w:rPr>
      </w:pPr>
    </w:p>
    <w:p w:rsidR="00E450AA" w:rsidRDefault="00E450AA">
      <w:pPr>
        <w:pStyle w:val="Nivel1"/>
        <w:spacing w:before="0" w:after="0" w:line="360" w:lineRule="auto"/>
        <w:contextualSpacing/>
        <w:rPr>
          <w:rFonts w:ascii="Times New Roman" w:hAnsi="Times New Roman"/>
        </w:rPr>
      </w:pPr>
    </w:p>
    <w:p w:rsidR="00B676F6" w:rsidRDefault="00FA5901">
      <w:pPr>
        <w:pStyle w:val="Nivel1"/>
        <w:numPr>
          <w:ilvl w:val="0"/>
          <w:numId w:val="1"/>
        </w:numPr>
        <w:spacing w:before="0" w:after="0" w:line="360" w:lineRule="auto"/>
        <w:ind w:left="284" w:hanging="284"/>
        <w:contextualSpacing/>
        <w:rPr>
          <w:rFonts w:ascii="Times New Roman" w:hAnsi="Times New Roman"/>
          <w:color w:val="000000" w:themeColor="text1"/>
        </w:rPr>
      </w:pPr>
      <w:r>
        <w:rPr>
          <w:rFonts w:ascii="Times New Roman" w:hAnsi="Times New Roman"/>
          <w:color w:val="000000" w:themeColor="text1"/>
        </w:rPr>
        <w:t>DO PAGAMENTO</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Os pagamentos serão efetuados pela CONTRATANTE através de transferência bancária, para crédito em banco, agência e conta corrente indicados pela CONTRATADA.</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 pagamento somente será autorizado depois de efetuado o “atesto” pelo Fiscal ou Comissão fiscalizadora competente na nota fiscal apresentada.</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A Nota Fiscal/Fatura será emitida e apresentada pela CONTRATADA de acordo com os seguintes procedimentos:</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No prazo de até 5 (cinco) dias corridos do adimplemento da parcela, a CONTRATADA deverá entregar a seguinte documentação comprobatória:</w:t>
      </w:r>
    </w:p>
    <w:p w:rsidR="00C87907" w:rsidRPr="00C87907" w:rsidRDefault="00C87907" w:rsidP="00C87907">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 xml:space="preserve">Documentos que demonstrem que </w:t>
      </w:r>
      <w:proofErr w:type="gramStart"/>
      <w:r w:rsidRPr="00C87907">
        <w:rPr>
          <w:rFonts w:ascii="Times New Roman" w:hAnsi="Times New Roman" w:cs="Times New Roman"/>
          <w:bCs/>
          <w:szCs w:val="20"/>
        </w:rPr>
        <w:t>a CONTRATADA mantêm</w:t>
      </w:r>
      <w:proofErr w:type="gramEnd"/>
      <w:r w:rsidRPr="00C87907">
        <w:rPr>
          <w:rFonts w:ascii="Times New Roman" w:hAnsi="Times New Roman" w:cs="Times New Roman"/>
          <w:bCs/>
          <w:szCs w:val="20"/>
        </w:rPr>
        <w:t xml:space="preserve"> das condições de habilitação exigidas no edital;</w:t>
      </w:r>
    </w:p>
    <w:p w:rsidR="00C87907" w:rsidRPr="00C87907" w:rsidRDefault="00C87907" w:rsidP="00C87907">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Demais documentos relacionados à liquidação da despesa, solicitados pelo Fiscal do Contrato ou Comissão fiscalizadora competente.</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 xml:space="preserve">O fiscal do contrato realizará a análise dos relatórios e de toda a documentação apresentada pela empresa, e caso existam irregularidades que impeçam a liquidação e o pagamento da despesa, indicará as cláusulas contratuais pertinentes, solicitando à contratada, por escrito, as respectivas correções; </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 xml:space="preserve">Após essa verificação, tendo a CONTRATADA atendido aos requisitos contratuais, inclusive os acima mencionados, o fiscal do contrato, observando o prazo máximo de 5 (cinco) dias corridos da apresentação da documentação pela CONTRATADA, </w:t>
      </w:r>
      <w:r w:rsidRPr="00C87907">
        <w:rPr>
          <w:rFonts w:ascii="Times New Roman" w:hAnsi="Times New Roman" w:cs="Times New Roman"/>
          <w:b/>
          <w:bCs/>
          <w:szCs w:val="20"/>
        </w:rPr>
        <w:t>deverá comunicar a CONTRATADA para que emita a Nota Fiscal ou Fatura, com o valor exato dimensionado</w:t>
      </w:r>
      <w:r w:rsidRPr="00C87907">
        <w:rPr>
          <w:rFonts w:ascii="Times New Roman" w:hAnsi="Times New Roman" w:cs="Times New Roman"/>
          <w:bCs/>
          <w:szCs w:val="20"/>
        </w:rPr>
        <w:t>.</w:t>
      </w:r>
    </w:p>
    <w:p w:rsidR="00C87907" w:rsidRPr="00C87907" w:rsidRDefault="00C87907" w:rsidP="00C87907">
      <w:pPr>
        <w:pStyle w:val="PargrafodaLista"/>
        <w:numPr>
          <w:ilvl w:val="3"/>
          <w:numId w:val="1"/>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 xml:space="preserve">Consumado o prazo do item acima, </w:t>
      </w:r>
      <w:r>
        <w:rPr>
          <w:rFonts w:ascii="Times New Roman" w:hAnsi="Times New Roman" w:cs="Times New Roman"/>
          <w:bCs/>
          <w:szCs w:val="20"/>
        </w:rPr>
        <w:t>n</w:t>
      </w:r>
      <w:r w:rsidRPr="00C87907">
        <w:rPr>
          <w:rFonts w:ascii="Times New Roman" w:hAnsi="Times New Roman" w:cs="Times New Roman"/>
          <w:bCs/>
          <w:szCs w:val="20"/>
        </w:rPr>
        <w:t>ão havendo a comunicação do fiscal à CONTRATADA, tendo essa atendido à toda a documentação e requisitos do contrato, será considerada recebida a parcela ou total do objeto comprovadamente entregue pela CONTRATADA, podendo essa emitir a Nota Fiscal ou Fatura, com o valor exato dimensionado.</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nota fiscal deverá ser apresentada ao Setor de Protocolo da Hemobrás na data de emissão, através do e-mail protocolo_recife@hemobras.gov.br.</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bookmarkStart w:id="4" w:name="_Ref484765712"/>
      <w:r w:rsidRPr="00C87907">
        <w:rPr>
          <w:rFonts w:ascii="Times New Roman" w:hAnsi="Times New Roman" w:cs="Times New Roman"/>
          <w:bCs/>
          <w:szCs w:val="20"/>
        </w:rPr>
        <w:t xml:space="preserve">A apresentação da Nota Fiscal/Fatura deverá ocorrer até o 25º dia do mês subsequente ao da prestação dos serviços, exceto no mês de dezembro quando a apresentação deverá ocorrer até o 15º dia do mês. Caso a </w:t>
      </w:r>
      <w:r w:rsidRPr="00C87907">
        <w:rPr>
          <w:rFonts w:ascii="Times New Roman" w:hAnsi="Times New Roman" w:cs="Times New Roman"/>
          <w:bCs/>
          <w:szCs w:val="20"/>
        </w:rPr>
        <w:lastRenderedPageBreak/>
        <w:t>CONTRATADA não encaminhe a Nota Fiscal/Fatura nesse prazo, deverá ser emitida a partir do primeiro dia útil do mês seguinte</w:t>
      </w:r>
      <w:bookmarkEnd w:id="4"/>
      <w:r w:rsidRPr="00C87907">
        <w:rPr>
          <w:rFonts w:ascii="Times New Roman" w:hAnsi="Times New Roman" w:cs="Times New Roman"/>
          <w:bCs/>
          <w:szCs w:val="20"/>
        </w:rPr>
        <w:t>.</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HEMOBRÁS.</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Quaisquer alterações nos dados bancários deverão ser comunicadas à HEMOBRÁS, por meio de carta, ficando sob inteira responsabilidade da CONTRATADA os prejuízos decorrentes de pagamentos incorretos devido à falta de informação.</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 CNPJ que deverá constar nos documentos fiscais apresentados deverá ser o mesmo CNPJ que a CONTRATADA utilizou no contrato.</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Será considerada data do pagamento o dia em que constar como emitida a ordem bancária para pagamento.</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Antes de cada pagamento à CONTRATADA, será realizada verificação da manutenção das condições de habilitação exigidas no edital.</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Constatando-se a situação de irregularidade da CONTRATADA, será providenciada sua advertência, por escrito, para que, no prazo de 05 (cinco) dias, regularize sua situação ou, no mesmo prazo, apresente sua defesa. O prazo poderá ser prorrogado uma vez, por igual período, a critério da HEMOBRÁS.</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Não havendo regularização ou sendo a defesa considerada improcedente, a HEMOBRÁS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Havendo a efetiva execução do objeto, os pagamentos serão realizados normalmente, até que se decida pela rescisão do contrato, caso a CONTRATADA não regularize sua situação de manutenção das condições de habilitação exigidas no edital.</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Somente por motivo de economicidade, segurança nacional ou outro interesse público de alta relevância, devidamente justificado, em qualquer caso, pela máxima autoridade da HEMOBRÁS, não será rescindido o contrato em execução com a CONTRATADA que não mantêm das condições de habilitação exigidas no edital.</w:t>
      </w:r>
    </w:p>
    <w:p w:rsidR="00C87907" w:rsidRPr="00C87907" w:rsidRDefault="00C87907" w:rsidP="00C87907">
      <w:pPr>
        <w:numPr>
          <w:ilvl w:val="1"/>
          <w:numId w:val="1"/>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Quando do pagamento, será efetuada a retenção tributária prevista na legislação aplicável.</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Hemobrás, como Empresa Pública Federal, tem obrigação de reter tributos direto na fonte, em especial do Imposto de Renda (IR), da Contribuição Social Sobre o Lucro Líquido (CSLL), da Contribuição para o Financiamento da Seguridade Social (</w:t>
      </w:r>
      <w:proofErr w:type="spellStart"/>
      <w:r w:rsidRPr="00C87907">
        <w:rPr>
          <w:rFonts w:ascii="Times New Roman" w:hAnsi="Times New Roman" w:cs="Times New Roman"/>
          <w:bCs/>
          <w:szCs w:val="20"/>
        </w:rPr>
        <w:t>Cofins</w:t>
      </w:r>
      <w:proofErr w:type="spellEnd"/>
      <w:r w:rsidRPr="00C87907">
        <w:rPr>
          <w:rFonts w:ascii="Times New Roman" w:hAnsi="Times New Roman" w:cs="Times New Roman"/>
          <w:bCs/>
          <w:szCs w:val="20"/>
        </w:rPr>
        <w:t>) e da Contribuição para o PIS/Pasep sobre os pagamentos que efetuar às pessoas jurídicas pelo fornecimento de bens ou prestação de serviços em geral, inclusive obras.</w:t>
      </w:r>
    </w:p>
    <w:p w:rsidR="00C87907" w:rsidRPr="00C87907" w:rsidRDefault="00C87907" w:rsidP="00C87907">
      <w:pPr>
        <w:pStyle w:val="PargrafodaLista"/>
        <w:numPr>
          <w:ilvl w:val="2"/>
          <w:numId w:val="1"/>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 xml:space="preserve">A Contratada regularmente optante pelo Simples Nacional, nos termos da Lei Complementar nº 123, de 2006, não sofrerá a retenção tributária quanto aos impostos e contribuições abrangidos por aquele regime. No entanto, </w:t>
      </w:r>
      <w:r w:rsidRPr="00C87907">
        <w:rPr>
          <w:rFonts w:ascii="Times New Roman" w:hAnsi="Times New Roman" w:cs="Times New Roman"/>
          <w:bCs/>
          <w:szCs w:val="20"/>
        </w:rPr>
        <w:lastRenderedPageBreak/>
        <w:t>o pagamento ficará condicionado à apresentação de comprovação, por meio de documento oficial, de que faz jus ao tratamento tributário favorecido previsto na referida Lei Complementar.</w:t>
      </w:r>
    </w:p>
    <w:p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 xml:space="preserve">À exceção dos contratos de telefonia ou que a Hemobrás figure como usuária de serviço público essencial de energia elétrica, água e esgoto e serviços postais, a contratante não acatará a cobrança por meio de boletos e duplicatas ou qualquer outro título, em bancos ou outras instituições do gênero, tampouco a cessão/negociação do crédito que implique na sub-rogação de direitos. </w:t>
      </w:r>
    </w:p>
    <w:p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Os prazos para pagamento estão indicados abaixo:</w:t>
      </w:r>
    </w:p>
    <w:tbl>
      <w:tblPr>
        <w:tblW w:w="0" w:type="auto"/>
        <w:jc w:val="center"/>
        <w:tblCellMar>
          <w:left w:w="0" w:type="dxa"/>
          <w:right w:w="0" w:type="dxa"/>
        </w:tblCellMar>
        <w:tblLook w:val="04A0" w:firstRow="1" w:lastRow="0" w:firstColumn="1" w:lastColumn="0" w:noHBand="0" w:noVBand="1"/>
      </w:tblPr>
      <w:tblGrid>
        <w:gridCol w:w="3162"/>
        <w:gridCol w:w="2039"/>
      </w:tblGrid>
      <w:tr w:rsidR="00C87907" w:rsidRPr="006339C5" w:rsidTr="007204B1">
        <w:trPr>
          <w:trHeight w:val="565"/>
          <w:jc w:val="center"/>
        </w:trPr>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da emissão da Nota Fiscal</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Pagamento</w:t>
            </w:r>
          </w:p>
        </w:tc>
      </w:tr>
      <w:tr w:rsidR="00C87907" w:rsidRPr="006339C5" w:rsidTr="007204B1">
        <w:trPr>
          <w:trHeight w:val="281"/>
          <w:jc w:val="center"/>
        </w:trPr>
        <w:tc>
          <w:tcPr>
            <w:tcW w:w="0" w:type="auto"/>
            <w:shd w:val="clear" w:color="auto" w:fill="C0C0C0"/>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01 a 05</w:t>
            </w:r>
          </w:p>
        </w:tc>
        <w:tc>
          <w:tcPr>
            <w:tcW w:w="0" w:type="auto"/>
            <w:shd w:val="clear" w:color="auto" w:fill="C0C0C0"/>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05 do mês seguinte</w:t>
            </w:r>
          </w:p>
        </w:tc>
      </w:tr>
      <w:tr w:rsidR="00C87907" w:rsidRPr="006339C5" w:rsidTr="007204B1">
        <w:trPr>
          <w:trHeight w:val="281"/>
          <w:jc w:val="center"/>
        </w:trPr>
        <w:tc>
          <w:tcPr>
            <w:tcW w:w="0" w:type="auto"/>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06 a 11</w:t>
            </w:r>
          </w:p>
        </w:tc>
        <w:tc>
          <w:tcPr>
            <w:tcW w:w="0" w:type="auto"/>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11 do mês seguinte</w:t>
            </w:r>
          </w:p>
        </w:tc>
      </w:tr>
      <w:tr w:rsidR="00C87907" w:rsidRPr="006339C5" w:rsidTr="007204B1">
        <w:trPr>
          <w:trHeight w:val="269"/>
          <w:jc w:val="center"/>
        </w:trPr>
        <w:tc>
          <w:tcPr>
            <w:tcW w:w="0" w:type="auto"/>
            <w:shd w:val="clear" w:color="auto" w:fill="C0C0C0"/>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12 a 17</w:t>
            </w:r>
          </w:p>
        </w:tc>
        <w:tc>
          <w:tcPr>
            <w:tcW w:w="0" w:type="auto"/>
            <w:shd w:val="clear" w:color="auto" w:fill="C0C0C0"/>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lang w:eastAsia="zh-CN"/>
              </w:rPr>
              <w:t>17 do mês seguinte</w:t>
            </w:r>
          </w:p>
        </w:tc>
      </w:tr>
      <w:tr w:rsidR="00C87907" w:rsidRPr="006339C5" w:rsidTr="007204B1">
        <w:trPr>
          <w:trHeight w:val="157"/>
          <w:jc w:val="center"/>
        </w:trPr>
        <w:tc>
          <w:tcPr>
            <w:tcW w:w="0" w:type="auto"/>
            <w:tcBorders>
              <w:top w:val="nil"/>
              <w:left w:val="nil"/>
              <w:bottom w:val="single" w:sz="8" w:space="0" w:color="000000"/>
              <w:right w:val="nil"/>
            </w:tcBorders>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18 a 25</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rsidR="00C87907" w:rsidRPr="006339C5" w:rsidRDefault="00C87907" w:rsidP="007204B1">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25 do mês seguinte</w:t>
            </w:r>
          </w:p>
        </w:tc>
      </w:tr>
    </w:tbl>
    <w:p w:rsidR="00C87907" w:rsidRPr="006339C5" w:rsidRDefault="00C87907" w:rsidP="00C87907">
      <w:pPr>
        <w:spacing w:line="360" w:lineRule="auto"/>
        <w:ind w:left="851" w:right="284" w:hanging="143"/>
        <w:jc w:val="both"/>
        <w:rPr>
          <w:rFonts w:ascii="Times New Roman" w:hAnsi="Times New Roman" w:cs="Times New Roman"/>
          <w:szCs w:val="20"/>
        </w:rPr>
      </w:pPr>
      <w:r w:rsidRPr="006339C5">
        <w:rPr>
          <w:rFonts w:ascii="Times New Roman" w:hAnsi="Times New Roman" w:cs="Times New Roman"/>
          <w:szCs w:val="20"/>
        </w:rPr>
        <w:t>Observação 1: O pagamento sempre estará condicionado ao atesto pelo Fiscal do Contrato.</w:t>
      </w:r>
    </w:p>
    <w:p w:rsidR="00C87907" w:rsidRPr="006339C5" w:rsidRDefault="00C87907" w:rsidP="00C87907">
      <w:pPr>
        <w:spacing w:line="360" w:lineRule="auto"/>
        <w:ind w:left="709"/>
        <w:contextualSpacing/>
        <w:jc w:val="both"/>
        <w:rPr>
          <w:rFonts w:ascii="Times New Roman" w:hAnsi="Times New Roman" w:cs="Times New Roman"/>
          <w:color w:val="000000"/>
        </w:rPr>
      </w:pPr>
      <w:r w:rsidRPr="006339C5">
        <w:rPr>
          <w:rFonts w:ascii="Times New Roman" w:hAnsi="Times New Roman" w:cs="Times New Roman"/>
          <w:szCs w:val="20"/>
        </w:rPr>
        <w:t xml:space="preserve">Observação 2: </w:t>
      </w:r>
      <w:r w:rsidRPr="006339C5">
        <w:rPr>
          <w:rFonts w:ascii="Times New Roman" w:hAnsi="Times New Roman" w:cs="Times New Roman"/>
          <w:color w:val="000000"/>
          <w:szCs w:val="20"/>
        </w:rPr>
        <w:t>Em se tratando de aquisição de mercadoria, para efeito de utilização da tabela acima, ao invés de considerar a data de emissão da Nota Fiscal, será considerada a data de recebimento da mercadoria na Hemobrás.</w:t>
      </w:r>
    </w:p>
    <w:p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Caso a data do pagamento prevista na tabela de pagamento ocorra em dia não útil, o mesmo será efetivado no 1º dia útil subsequente.</w:t>
      </w:r>
    </w:p>
    <w:p w:rsidR="00C87907" w:rsidRPr="00C87907" w:rsidRDefault="00C87907" w:rsidP="00C87907">
      <w:pPr>
        <w:numPr>
          <w:ilvl w:val="1"/>
          <w:numId w:val="1"/>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EM = I x N x VP, sendo:</w:t>
      </w:r>
    </w:p>
    <w:p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EM = Encargos moratórios;</w:t>
      </w:r>
    </w:p>
    <w:p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N = Número de dias entre a data prevista para o pagamento e a do efetivo pagamento;</w:t>
      </w:r>
    </w:p>
    <w:p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VP = Valor da parcela a ser paga.</w:t>
      </w:r>
    </w:p>
    <w:p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I = Índice de compensação financeira = 0,00016438, assim apurado:</w:t>
      </w:r>
    </w:p>
    <w:p w:rsidR="00B676F6"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I = (TX/</w:t>
      </w:r>
      <w:proofErr w:type="gramStart"/>
      <w:r w:rsidRPr="00C87907">
        <w:rPr>
          <w:rFonts w:ascii="Times New Roman" w:hAnsi="Times New Roman" w:cs="Times New Roman"/>
          <w:szCs w:val="20"/>
        </w:rPr>
        <w:t>100)/</w:t>
      </w:r>
      <w:proofErr w:type="gramEnd"/>
      <w:r w:rsidRPr="00C87907">
        <w:rPr>
          <w:rFonts w:ascii="Times New Roman" w:hAnsi="Times New Roman" w:cs="Times New Roman"/>
          <w:szCs w:val="20"/>
        </w:rPr>
        <w:t>365, onde TX = 6% (Percentual da taxa anual de juros de mora)</w:t>
      </w:r>
    </w:p>
    <w:p w:rsidR="00B676F6" w:rsidRDefault="00B676F6">
      <w:pPr>
        <w:pStyle w:val="Nivel1"/>
        <w:spacing w:before="0" w:after="0" w:line="360" w:lineRule="auto"/>
        <w:contextualSpacing/>
        <w:rPr>
          <w:rFonts w:ascii="Times New Roman" w:hAnsi="Times New Roman"/>
        </w:rPr>
      </w:pPr>
    </w:p>
    <w:p w:rsidR="00E450AA" w:rsidRDefault="00E450AA">
      <w:pPr>
        <w:pStyle w:val="Nivel1"/>
        <w:spacing w:before="0" w:after="0" w:line="360" w:lineRule="auto"/>
        <w:contextualSpacing/>
        <w:rPr>
          <w:rFonts w:ascii="Times New Roman" w:hAnsi="Times New Roman"/>
        </w:rPr>
      </w:pPr>
    </w:p>
    <w:p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DO REAJUSTE</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Os preços são fixos e irreajustáveis no prazo de um ano contado da data limite para a apresentação das propostas.</w:t>
      </w:r>
    </w:p>
    <w:p w:rsidR="00B676F6" w:rsidRDefault="00FA5901">
      <w:pPr>
        <w:pStyle w:val="PargrafodaLista"/>
        <w:numPr>
          <w:ilvl w:val="2"/>
          <w:numId w:val="1"/>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Dentro do prazo de vigência do contrato e mediante solicitação da contratada, os preços contratados poderão sofrer reajuste após o interregno de um ano, aplicando-se o índice</w:t>
      </w:r>
      <w:r w:rsidR="007204B1">
        <w:rPr>
          <w:rFonts w:ascii="Times New Roman" w:hAnsi="Times New Roman" w:cs="Times New Roman"/>
          <w:bCs/>
          <w:szCs w:val="20"/>
        </w:rPr>
        <w:t xml:space="preserve"> IPCA-FGV </w:t>
      </w:r>
      <w:r>
        <w:rPr>
          <w:rFonts w:ascii="Times New Roman" w:hAnsi="Times New Roman" w:cs="Times New Roman"/>
          <w:bCs/>
          <w:szCs w:val="20"/>
        </w:rPr>
        <w:t>exclusivamente para as obrigações iniciadas e concluídas após a ocorrência da anualidade.</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Nos reajustes subsequentes ao primeiro, o interregno mínimo de um ano será contado a partir dos efeitos financeiros do último reajuste.</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No caso de atraso ou não divulgação do índice de reajustamento, o CONTRATANTE pagará à CONTRATADA a importância calculada pela última variação conhecida, liquidando a diferença correspondente tão logo seja </w:t>
      </w:r>
      <w:r>
        <w:rPr>
          <w:rFonts w:ascii="Times New Roman" w:hAnsi="Times New Roman" w:cs="Times New Roman"/>
          <w:szCs w:val="20"/>
        </w:rPr>
        <w:lastRenderedPageBreak/>
        <w:t xml:space="preserve">divulgado o índice definitivo. Fica a CONTRATADA obrigada a apresentar memória de cálculo referente ao reajustamento de preços do valor remanescente, sempre que este ocorrer. </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Nas aferições finais, o índice utilizado para reajuste será, obrigatoriamente, o definitivo.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Caso o índice estabelecido para reajustamento venha a ser extinto ou de qualquer forma não possa mais ser utilizado, será adotado, em substituição, o que vier a ser determinado pela legislação então em vigor.</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Na ausência de previsão legal quanto ao índice substituto, as partes elegerão novo índice oficial, para reajustamento do preço do valor remanescente, por meio de termo aditivo. </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reajuste será realizado por apostilamento.</w:t>
      </w:r>
    </w:p>
    <w:p w:rsidR="00B676F6" w:rsidRDefault="00B676F6">
      <w:pPr>
        <w:pStyle w:val="Nivel1"/>
        <w:spacing w:before="0" w:after="0" w:line="360" w:lineRule="auto"/>
        <w:contextualSpacing/>
        <w:rPr>
          <w:rFonts w:ascii="Times New Roman" w:hAnsi="Times New Roman"/>
          <w:color w:val="FF0000"/>
        </w:rPr>
      </w:pPr>
    </w:p>
    <w:p w:rsidR="00E450AA" w:rsidRDefault="00E450AA">
      <w:pPr>
        <w:pStyle w:val="Nivel1"/>
        <w:spacing w:before="0" w:after="0" w:line="360" w:lineRule="auto"/>
        <w:contextualSpacing/>
        <w:rPr>
          <w:rFonts w:ascii="Times New Roman" w:hAnsi="Times New Roman"/>
          <w:color w:val="FF0000"/>
        </w:rPr>
      </w:pPr>
    </w:p>
    <w:p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DO CONTROLE E FISCALIZAÇÃO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atividade de fiscalização da execução contratual é o conjunto de ações que tem por objetivo aferir o cumprimento dos resultados previstos pela Hemobrás para o serviço contratado,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rsidR="00B676F6" w:rsidRDefault="00FA5901">
      <w:pPr>
        <w:pStyle w:val="PargrafodaLista"/>
        <w:numPr>
          <w:ilvl w:val="2"/>
          <w:numId w:val="1"/>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A fiscalização compreenderá em última análise as situações que impactem negativamente a execução do contrato como um todo e não apenas erros e falhas eventuais no pagamento de alguma vantagem a um determinado empregado.</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As atividades de fiscalização da execução contratual devem ser realizadas de forma preventiva, rotineira e sistemática, devendo ser exercidas por empregado ou comissão, especialmente designados na forma do Art. </w:t>
      </w:r>
      <w:r w:rsidR="005D42DD">
        <w:rPr>
          <w:rFonts w:ascii="Times New Roman" w:hAnsi="Times New Roman" w:cs="Times New Roman"/>
          <w:szCs w:val="20"/>
        </w:rPr>
        <w:t>102</w:t>
      </w:r>
      <w:r>
        <w:rPr>
          <w:rFonts w:ascii="Times New Roman" w:hAnsi="Times New Roman" w:cs="Times New Roman"/>
          <w:szCs w:val="20"/>
        </w:rPr>
        <w:t>, do Regulamento Interno de Licitações e Contratações.</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bookmarkStart w:id="5" w:name="_Hlk16751167"/>
      <w:r>
        <w:rPr>
          <w:rFonts w:ascii="Times New Roman" w:hAnsi="Times New Roman" w:cs="Times New Roman"/>
          <w:szCs w:val="20"/>
        </w:rPr>
        <w:t xml:space="preserve">O descumprimento total ou parcial das obrigações e responsabilidades assumidas pela CONTRATADA, incluindo a não manutenção das condições de habilitação, ensejará a aplicação de sanções administrativas, previstas no instrumento convocatório e na legislação vigente, podendo culminar em rescisão contratual, conforme disposto nos artigos </w:t>
      </w:r>
      <w:r w:rsidR="005D42DD">
        <w:rPr>
          <w:rFonts w:ascii="Times New Roman" w:hAnsi="Times New Roman" w:cs="Times New Roman"/>
          <w:szCs w:val="20"/>
        </w:rPr>
        <w:t>111</w:t>
      </w:r>
      <w:r>
        <w:rPr>
          <w:rFonts w:ascii="Times New Roman" w:hAnsi="Times New Roman" w:cs="Times New Roman"/>
          <w:szCs w:val="20"/>
        </w:rPr>
        <w:t xml:space="preserve"> e </w:t>
      </w:r>
      <w:r w:rsidR="005D42DD">
        <w:rPr>
          <w:rFonts w:ascii="Times New Roman" w:hAnsi="Times New Roman" w:cs="Times New Roman"/>
          <w:szCs w:val="20"/>
        </w:rPr>
        <w:t>112</w:t>
      </w:r>
      <w:r>
        <w:rPr>
          <w:rFonts w:ascii="Times New Roman" w:hAnsi="Times New Roman" w:cs="Times New Roman"/>
          <w:szCs w:val="20"/>
        </w:rPr>
        <w:t xml:space="preserve"> do Regulamento Interno de Licitações e Contratações da Hemobrás.</w:t>
      </w:r>
      <w:bookmarkEnd w:id="5"/>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w:t>
      </w:r>
    </w:p>
    <w:p w:rsidR="00B676F6" w:rsidRDefault="00B676F6">
      <w:pPr>
        <w:pStyle w:val="Nivel1"/>
        <w:spacing w:before="0" w:after="0" w:line="360" w:lineRule="auto"/>
        <w:contextualSpacing/>
        <w:rPr>
          <w:rFonts w:ascii="Times New Roman" w:hAnsi="Times New Roman"/>
        </w:rPr>
      </w:pPr>
    </w:p>
    <w:p w:rsidR="00E450AA" w:rsidRDefault="00E450AA">
      <w:pPr>
        <w:pStyle w:val="Nivel1"/>
        <w:spacing w:before="0" w:after="0" w:line="360" w:lineRule="auto"/>
        <w:contextualSpacing/>
        <w:rPr>
          <w:rFonts w:ascii="Times New Roman" w:hAnsi="Times New Roman"/>
        </w:rPr>
      </w:pPr>
    </w:p>
    <w:p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OBRIGAÇÕES DA HEMOBRÁS</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São obrigações da Contratante:</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Receber o objeto no prazo e condições estabelecidas no Edital e seus anexos;</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Verificar minuciosamente, no prazo fixado, a conformidade dos bens recebidos provisoriamente com as especificações constantes do Edital e da proposta, para fins de aceitação e recebimento definitivo;</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lastRenderedPageBreak/>
        <w:t>Comunicar à Contratada, por escrito, sobre imperfeições, falhas ou irregularidades verificadas no objeto fornecido, para que seja substituído, reparado ou corrigido;</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Acompanhar e fiscalizar o cumprimento das obrigações da Contratada, através de comissão/servidor especialmente designado;</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Efetuar o pagamento à Contratada no valor correspondente ao fornecimento do objeto, no prazo e forma estabelecidos no Edital e seus anexos;</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Administração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rsidR="00B676F6" w:rsidRDefault="00B676F6">
      <w:pPr>
        <w:spacing w:line="360" w:lineRule="auto"/>
        <w:ind w:left="567"/>
        <w:contextualSpacing/>
        <w:jc w:val="both"/>
        <w:rPr>
          <w:rFonts w:ascii="Times New Roman" w:hAnsi="Times New Roman" w:cs="Times New Roman"/>
          <w:szCs w:val="20"/>
        </w:rPr>
      </w:pPr>
    </w:p>
    <w:p w:rsidR="00E450AA" w:rsidRDefault="00E450AA">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OBRIGAÇÕES DA CONTRATADA</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Contratada deve cumprir todas as obrigações constantes no Edital, seus anexos e sua proposta, assumindo como exclusivamente seus os riscos e as despesas decorrentes da boa e perfeita execução do objeto e, ainda:</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Efetuar a entrega do objeto em perfeitas condições, conforme especificações, prazo e locais constantes no Edital e seus anexos, acompanhado da respectiva nota fiscal, na qual constarão as indicações referentes à: marca, fabricante, modelo, procedência e prazo de garantia ou validade;</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Responsabilizar-se pelos vícios e danos decorrentes da execução do objeto, de acordo com a aplicação dos preceitos de direito público, aplicando-se-lhes, supletivamente, os princípios da teoria geral dos contratos e as disposições de direito privado, ficando a Hemobrás autorizada a descontar dos pagamentos devidos à Contratada, o valor correspondente aos danos sofridos;</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Substituir, reparar ou corrigir, às suas expensas, no prazo 30 (trinta) dias o objeto com avarias ou vício;</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Comunicar à Contratante, no prazo máximo de 24 (vinte e quatro) horas que antecede a data da entrega, os motivos que impossibilitem o cumprimento do prazo previsto, com a devida comprovação;</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Manter, durante toda a execução do contrato, em compatibilidade com as obrigações assumidas, todas as condições de habilitação e qualificação exigidas na licitação;</w:t>
      </w:r>
    </w:p>
    <w:p w:rsidR="00B676F6" w:rsidRDefault="00FA5901">
      <w:pPr>
        <w:pStyle w:val="PargrafodaLista"/>
        <w:numPr>
          <w:ilvl w:val="2"/>
          <w:numId w:val="1"/>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Indicar preposto para representá-la durante a execução do contrato;</w:t>
      </w:r>
    </w:p>
    <w:p w:rsidR="000817A5" w:rsidRPr="000817A5" w:rsidRDefault="006D002B">
      <w:pPr>
        <w:numPr>
          <w:ilvl w:val="1"/>
          <w:numId w:val="1"/>
        </w:numPr>
        <w:spacing w:line="360" w:lineRule="auto"/>
        <w:ind w:left="567" w:hanging="426"/>
        <w:contextualSpacing/>
        <w:jc w:val="both"/>
        <w:rPr>
          <w:rFonts w:ascii="Times New Roman" w:hAnsi="Times New Roman" w:cs="Times New Roman"/>
          <w:szCs w:val="20"/>
        </w:rPr>
      </w:pPr>
      <w:r w:rsidRPr="006D002B">
        <w:rPr>
          <w:rFonts w:ascii="Times New Roman" w:hAnsi="Times New Roman" w:cs="Times New Roman"/>
          <w:bCs/>
          <w:szCs w:val="20"/>
        </w:rPr>
        <w:t>.</w:t>
      </w:r>
      <w:r w:rsidRPr="006D002B">
        <w:rPr>
          <w:rFonts w:ascii="Times New Roman" w:hAnsi="Times New Roman" w:cs="Times New Roman"/>
          <w:bCs/>
          <w:szCs w:val="20"/>
        </w:rPr>
        <w:tab/>
        <w:t xml:space="preserve">A CONTRATADA se compromete a cumprir a legislação brasileira de prevenção e combate à corrupção e a manter elevados padrões de integridade nas relações contratuais com a Hemobrás, respeitando os princípios éticos e prevenindo danos financeiros ou a imagem e reputação da Hemobrás, em conformidade com as normas disponíveis no site da HEMOBRÁS, destacadamente o Código de Conduta e de Integridade. Também concorda em, quando aplicável (conforme critérios estabelecidos pela Hemobrás), submeter-se à </w:t>
      </w:r>
      <w:proofErr w:type="spellStart"/>
      <w:r w:rsidRPr="006D002B">
        <w:rPr>
          <w:rFonts w:ascii="Times New Roman" w:hAnsi="Times New Roman" w:cs="Times New Roman"/>
          <w:bCs/>
          <w:szCs w:val="20"/>
        </w:rPr>
        <w:t>Due</w:t>
      </w:r>
      <w:proofErr w:type="spellEnd"/>
      <w:r w:rsidRPr="006D002B">
        <w:rPr>
          <w:rFonts w:ascii="Times New Roman" w:hAnsi="Times New Roman" w:cs="Times New Roman"/>
          <w:bCs/>
          <w:szCs w:val="20"/>
        </w:rPr>
        <w:t xml:space="preserve"> </w:t>
      </w:r>
      <w:proofErr w:type="spellStart"/>
      <w:r w:rsidRPr="006D002B">
        <w:rPr>
          <w:rFonts w:ascii="Times New Roman" w:hAnsi="Times New Roman" w:cs="Times New Roman"/>
          <w:bCs/>
          <w:szCs w:val="20"/>
        </w:rPr>
        <w:t>Diligence</w:t>
      </w:r>
      <w:proofErr w:type="spellEnd"/>
      <w:r w:rsidRPr="006D002B">
        <w:rPr>
          <w:rFonts w:ascii="Times New Roman" w:hAnsi="Times New Roman" w:cs="Times New Roman"/>
          <w:bCs/>
          <w:szCs w:val="20"/>
        </w:rPr>
        <w:t xml:space="preserve"> de Integridade, visando mitigar o risco de irregularidades, conforme Guia de Avaliação de Integridade de Terceiros Contratados pela Hemobrás. Fica a contratada ciente de que, no caso de descumprimento de previsões contidas nesta cláusula bem como na legislação, estará sujeita </w:t>
      </w:r>
      <w:proofErr w:type="gramStart"/>
      <w:r w:rsidRPr="006D002B">
        <w:rPr>
          <w:rFonts w:ascii="Times New Roman" w:hAnsi="Times New Roman" w:cs="Times New Roman"/>
          <w:bCs/>
          <w:szCs w:val="20"/>
        </w:rPr>
        <w:t>à</w:t>
      </w:r>
      <w:proofErr w:type="gramEnd"/>
      <w:r w:rsidRPr="006D002B">
        <w:rPr>
          <w:rFonts w:ascii="Times New Roman" w:hAnsi="Times New Roman" w:cs="Times New Roman"/>
          <w:bCs/>
          <w:szCs w:val="20"/>
        </w:rPr>
        <w:t xml:space="preserve"> responsabilizações administrativas e legais pertinentes.</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contratada responde pelos prejuízos causados ao contratante, mesmo aqueles resultantes de caso fortuito ou força maior.</w:t>
      </w:r>
    </w:p>
    <w:p w:rsidR="007644E1" w:rsidRDefault="007644E1" w:rsidP="007644E1">
      <w:pPr>
        <w:spacing w:line="360" w:lineRule="auto"/>
        <w:ind w:left="567"/>
        <w:contextualSpacing/>
        <w:jc w:val="both"/>
        <w:rPr>
          <w:rFonts w:ascii="Times New Roman" w:hAnsi="Times New Roman" w:cs="Times New Roman"/>
          <w:szCs w:val="20"/>
        </w:rPr>
      </w:pPr>
    </w:p>
    <w:p w:rsidR="00E450AA" w:rsidRPr="00E450AA" w:rsidRDefault="00E450AA" w:rsidP="007644E1">
      <w:pPr>
        <w:spacing w:line="360" w:lineRule="auto"/>
        <w:ind w:left="567"/>
        <w:contextualSpacing/>
        <w:jc w:val="both"/>
        <w:rPr>
          <w:rFonts w:ascii="Times New Roman" w:hAnsi="Times New Roman" w:cs="Times New Roman"/>
          <w:sz w:val="10"/>
          <w:szCs w:val="10"/>
        </w:rPr>
      </w:pPr>
    </w:p>
    <w:p w:rsidR="007644E1" w:rsidRDefault="007644E1" w:rsidP="007644E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PROTEÇÃO DE DADOS PESSOAIS</w:t>
      </w:r>
    </w:p>
    <w:p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As partes comprometem-se, sempre que aplicável, a atuar em conformidade com a legislação vigente sobre proteção de dados relativos a uma pessoa física identificada ou identificável (“Dados Pessoais”) e às determinações de órgãos reguladores/fiscalizadores sobre a matéria, em especial, a Lei nº 13.709, de 14 de agosto de 2018 (Lei Geral de Proteção de Dados Pessoais – LGPD).</w:t>
      </w:r>
    </w:p>
    <w:p w:rsid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O tratamento dos dados pessoais será limitado às atividades necessárias para o atingimento das finalidades de execução do objeto deste Termo de Referência, e poderá ser utilizado, quando for caso, em cumprimento de obrigação legal ou regulatória, no exercício regular de direito, por determinação judicial ou por requisição da Autoridade Nacional de Proteção de Dados (ANPD).</w:t>
      </w:r>
    </w:p>
    <w:p w:rsid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Nos termos da LGPD deverão ser mantidas e utilizadas, pelas partes,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 xml:space="preserve">Em caso de incidentes, indícios de vazamento, roubo de dados ou qualquer outro ato que possa colocar em risco os dados dos titulares, as partes se comprometem a comunicar o incidente no prazo determinado pela ANPD. </w:t>
      </w:r>
    </w:p>
    <w:p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As partes reconhecem que o compartilhamento ou a transferência de dados pessoais para as bases de dados internas da Hemobrás e para o Órgão da Imprensa Nacional para publicação dos atos oficiais da Administração Pública, quando for necessário, está contemplada pelo disposto no art. 26 da Lei Geral de Proteção de Dados Pessoais, e pelo inciso IV do § 1º do mesmo artigo, conforme a finalidade do referido instrumento jurídico.</w:t>
      </w:r>
    </w:p>
    <w:p w:rsidR="007644E1" w:rsidRP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As partes, por si e seus subcontratados, garantem que, caso seja necessário transferir para o exterior qualquer dado pessoal, cumprirão as Leis de Proteção de Dados Pessoais, em especial os artigos 33 a 36 da LGPD referentes à transferência internacional de Informações pessoais.</w:t>
      </w:r>
    </w:p>
    <w:p w:rsidR="007644E1" w:rsidRDefault="007644E1" w:rsidP="007644E1">
      <w:pPr>
        <w:numPr>
          <w:ilvl w:val="1"/>
          <w:numId w:val="1"/>
        </w:numPr>
        <w:spacing w:line="360" w:lineRule="auto"/>
        <w:ind w:left="567" w:hanging="426"/>
        <w:contextualSpacing/>
        <w:jc w:val="both"/>
        <w:rPr>
          <w:rFonts w:ascii="Times New Roman" w:hAnsi="Times New Roman" w:cs="Times New Roman"/>
          <w:szCs w:val="20"/>
        </w:rPr>
      </w:pPr>
      <w:r w:rsidRPr="007644E1">
        <w:rPr>
          <w:rFonts w:ascii="Times New Roman" w:hAnsi="Times New Roman" w:cs="Times New Roman"/>
          <w:szCs w:val="20"/>
        </w:rPr>
        <w:t xml:space="preserve">Fica a Contratada ciente de que, no caso de descumprimento de previsões contidas neste item bem como na legislação, estará sujeita </w:t>
      </w:r>
      <w:proofErr w:type="gramStart"/>
      <w:r w:rsidRPr="007644E1">
        <w:rPr>
          <w:rFonts w:ascii="Times New Roman" w:hAnsi="Times New Roman" w:cs="Times New Roman"/>
          <w:szCs w:val="20"/>
        </w:rPr>
        <w:t>à</w:t>
      </w:r>
      <w:proofErr w:type="gramEnd"/>
      <w:r w:rsidRPr="007644E1">
        <w:rPr>
          <w:rFonts w:ascii="Times New Roman" w:hAnsi="Times New Roman" w:cs="Times New Roman"/>
          <w:szCs w:val="20"/>
        </w:rPr>
        <w:t xml:space="preserve"> responsabilizações administrativas e legais pertinentes.</w:t>
      </w:r>
    </w:p>
    <w:p w:rsidR="00B676F6" w:rsidRDefault="00B676F6">
      <w:pPr>
        <w:pStyle w:val="Nivel1"/>
        <w:spacing w:before="0" w:after="0" w:line="360" w:lineRule="auto"/>
        <w:contextualSpacing/>
        <w:rPr>
          <w:rFonts w:ascii="Times New Roman" w:hAnsi="Times New Roman"/>
          <w:color w:val="FF0000"/>
        </w:rPr>
      </w:pPr>
    </w:p>
    <w:p w:rsidR="00E450AA" w:rsidRPr="00E450AA" w:rsidRDefault="00E450AA">
      <w:pPr>
        <w:pStyle w:val="Nivel1"/>
        <w:spacing w:before="0" w:after="0" w:line="360" w:lineRule="auto"/>
        <w:contextualSpacing/>
        <w:rPr>
          <w:rFonts w:ascii="Times New Roman" w:hAnsi="Times New Roman"/>
          <w:color w:val="FF0000"/>
          <w:sz w:val="10"/>
          <w:szCs w:val="10"/>
        </w:rPr>
      </w:pPr>
    </w:p>
    <w:p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DA SUBCONTRATAÇÃO</w:t>
      </w:r>
    </w:p>
    <w:p w:rsidR="00B676F6" w:rsidRDefault="00FA5901">
      <w:pPr>
        <w:numPr>
          <w:ilvl w:val="1"/>
          <w:numId w:val="1"/>
        </w:numPr>
        <w:spacing w:line="360" w:lineRule="auto"/>
        <w:ind w:left="596" w:hanging="454"/>
        <w:contextualSpacing/>
        <w:jc w:val="both"/>
        <w:rPr>
          <w:rFonts w:ascii="Times New Roman" w:hAnsi="Times New Roman" w:cs="Times New Roman"/>
          <w:szCs w:val="20"/>
        </w:rPr>
      </w:pPr>
      <w:r>
        <w:rPr>
          <w:rFonts w:ascii="Times New Roman" w:hAnsi="Times New Roman" w:cs="Times New Roman"/>
          <w:szCs w:val="20"/>
        </w:rPr>
        <w:t>Não será admitida a subcontratação do objeto licitatório.</w:t>
      </w:r>
    </w:p>
    <w:p w:rsidR="00B676F6" w:rsidRDefault="00B676F6">
      <w:pPr>
        <w:spacing w:line="360" w:lineRule="auto"/>
        <w:ind w:left="567"/>
        <w:contextualSpacing/>
        <w:jc w:val="both"/>
        <w:rPr>
          <w:rFonts w:ascii="Times New Roman" w:hAnsi="Times New Roman" w:cs="Times New Roman"/>
          <w:szCs w:val="20"/>
        </w:rPr>
      </w:pPr>
    </w:p>
    <w:p w:rsidR="00B676F6" w:rsidRDefault="00FA5901">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ALTERAÇÃO SUBJETIVA</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B676F6" w:rsidRDefault="00B676F6">
      <w:pPr>
        <w:spacing w:line="360" w:lineRule="auto"/>
        <w:ind w:left="709"/>
        <w:contextualSpacing/>
        <w:jc w:val="both"/>
        <w:rPr>
          <w:rFonts w:ascii="Times New Roman" w:hAnsi="Times New Roman" w:cs="Times New Roman"/>
          <w:szCs w:val="20"/>
        </w:rPr>
      </w:pPr>
    </w:p>
    <w:p w:rsidR="00E450AA" w:rsidRPr="00E450AA" w:rsidRDefault="00E450AA">
      <w:pPr>
        <w:spacing w:line="360" w:lineRule="auto"/>
        <w:ind w:left="709"/>
        <w:contextualSpacing/>
        <w:jc w:val="both"/>
        <w:rPr>
          <w:rFonts w:ascii="Times New Roman" w:hAnsi="Times New Roman" w:cs="Times New Roman"/>
          <w:sz w:val="10"/>
          <w:szCs w:val="10"/>
        </w:rPr>
      </w:pPr>
    </w:p>
    <w:p w:rsidR="00B676F6" w:rsidRDefault="00FA5901">
      <w:pPr>
        <w:pStyle w:val="Nivel1"/>
        <w:numPr>
          <w:ilvl w:val="0"/>
          <w:numId w:val="1"/>
        </w:numPr>
        <w:spacing w:before="0" w:after="0" w:line="360" w:lineRule="auto"/>
        <w:contextualSpacing/>
        <w:rPr>
          <w:rFonts w:ascii="Times New Roman" w:hAnsi="Times New Roman"/>
        </w:rPr>
      </w:pPr>
      <w:r>
        <w:rPr>
          <w:rFonts w:ascii="Times New Roman" w:hAnsi="Times New Roman"/>
        </w:rPr>
        <w:lastRenderedPageBreak/>
        <w:t>DAS SANÇÕES ADMINISTRATIVAS</w:t>
      </w:r>
    </w:p>
    <w:p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color w:val="000000"/>
          <w:szCs w:val="20"/>
        </w:rPr>
        <w:t>A CONTRATADA está sujeita às penalidades prevista no Art. 83, da Lei 13.303/2016, respeitada as seguintes condições:</w:t>
      </w:r>
    </w:p>
    <w:p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 xml:space="preserve">Pela inexecução </w:t>
      </w:r>
      <w:r>
        <w:rPr>
          <w:rFonts w:ascii="Times New Roman" w:hAnsi="Times New Roman" w:cs="Times New Roman"/>
          <w:color w:val="000000"/>
          <w:szCs w:val="20"/>
          <w:u w:val="single"/>
        </w:rPr>
        <w:t>total ou parcial</w:t>
      </w:r>
      <w:r>
        <w:rPr>
          <w:rFonts w:ascii="Times New Roman" w:hAnsi="Times New Roman" w:cs="Times New Roman"/>
          <w:color w:val="000000"/>
          <w:szCs w:val="20"/>
        </w:rPr>
        <w:t xml:space="preserve"> do objeto deste contrato, a Administração pode aplicar à CONTRATADA as seguintes sanções:</w:t>
      </w:r>
    </w:p>
    <w:p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Advertência</w:t>
      </w:r>
      <w:r>
        <w:rPr>
          <w:rFonts w:ascii="Times New Roman" w:hAnsi="Times New Roman" w:cs="Times New Roman"/>
          <w:bCs/>
          <w:color w:val="000000"/>
          <w:szCs w:val="20"/>
        </w:rPr>
        <w:t xml:space="preserve"> por faltas leves, assim entendidas aquelas que não acarretem prejuízos significativos para a Contratante;</w:t>
      </w:r>
    </w:p>
    <w:p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Multa</w:t>
      </w:r>
      <w:r>
        <w:rPr>
          <w:rFonts w:ascii="Times New Roman" w:hAnsi="Times New Roman" w:cs="Times New Roman"/>
          <w:bCs/>
          <w:color w:val="000000"/>
          <w:szCs w:val="20"/>
        </w:rPr>
        <w:t xml:space="preserve"> </w:t>
      </w:r>
      <w:r>
        <w:rPr>
          <w:rFonts w:ascii="Times New Roman" w:hAnsi="Times New Roman" w:cs="Times New Roman"/>
          <w:b/>
          <w:bCs/>
          <w:color w:val="000000"/>
          <w:szCs w:val="20"/>
        </w:rPr>
        <w:t>moratória</w:t>
      </w:r>
      <w:r>
        <w:rPr>
          <w:rFonts w:ascii="Times New Roman" w:hAnsi="Times New Roman" w:cs="Times New Roman"/>
          <w:bCs/>
          <w:color w:val="000000"/>
          <w:szCs w:val="20"/>
        </w:rPr>
        <w:t xml:space="preserve"> de 0,3% (três décimos por cento) por dia de atraso injustificado sobre o valor da parcela inadimplida, até o limite de 10% (dez por cento) recolhida no prazo máximo de 15 (quinze) dias, a contar da data do recebimento da comunicação enviada pela autoridade competente.</w:t>
      </w:r>
    </w:p>
    <w:p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Multa compensatória</w:t>
      </w:r>
      <w:r>
        <w:rPr>
          <w:rFonts w:ascii="Times New Roman" w:hAnsi="Times New Roman" w:cs="Times New Roman"/>
          <w:bCs/>
          <w:color w:val="000000"/>
          <w:szCs w:val="20"/>
        </w:rPr>
        <w:t xml:space="preserve"> de até 8% (oito. por cento) sobre o valor total do contrato, no caso de inexecução total do objeto;</w:t>
      </w:r>
    </w:p>
    <w:p w:rsidR="00B676F6" w:rsidRDefault="00FA5901">
      <w:pPr>
        <w:pStyle w:val="PargrafodaLista"/>
        <w:numPr>
          <w:ilvl w:val="3"/>
          <w:numId w:val="1"/>
        </w:numPr>
        <w:spacing w:line="360" w:lineRule="auto"/>
        <w:ind w:left="1276" w:hanging="905"/>
        <w:jc w:val="both"/>
        <w:rPr>
          <w:rFonts w:ascii="Times New Roman" w:hAnsi="Times New Roman" w:cs="Times New Roman"/>
          <w:bCs/>
          <w:szCs w:val="20"/>
        </w:rPr>
      </w:pPr>
      <w:r>
        <w:rPr>
          <w:rFonts w:ascii="Times New Roman" w:hAnsi="Times New Roman" w:cs="Times New Roman"/>
          <w:bCs/>
          <w:szCs w:val="20"/>
        </w:rPr>
        <w:t>Em caso de inexecução parcial, a multa compensatória, no mesmo percentual do subitem acima, será aplicada de forma proporcional à obrigação inadimplida;</w:t>
      </w:r>
    </w:p>
    <w:p w:rsidR="00B676F6" w:rsidRDefault="00FA5901">
      <w:pPr>
        <w:pStyle w:val="PargrafodaLista"/>
        <w:numPr>
          <w:ilvl w:val="3"/>
          <w:numId w:val="1"/>
        </w:numPr>
        <w:spacing w:line="360" w:lineRule="auto"/>
        <w:ind w:left="1276" w:hanging="905"/>
        <w:jc w:val="both"/>
        <w:rPr>
          <w:rFonts w:ascii="Times New Roman" w:hAnsi="Times New Roman" w:cs="Times New Roman"/>
          <w:bCs/>
          <w:szCs w:val="20"/>
        </w:rPr>
      </w:pPr>
      <w:r>
        <w:rPr>
          <w:rFonts w:ascii="Times New Roman" w:hAnsi="Times New Roman" w:cs="Times New Roman"/>
          <w:bCs/>
          <w:szCs w:val="20"/>
        </w:rPr>
        <w:t>As penalidades de multa decorrentes de fatos diversos serão consideradas independentes entre si.</w:t>
      </w:r>
    </w:p>
    <w:p w:rsidR="00B676F6" w:rsidRDefault="00FA5901">
      <w:pPr>
        <w:pStyle w:val="PargrafodaLista"/>
        <w:numPr>
          <w:ilvl w:val="2"/>
          <w:numId w:val="1"/>
        </w:numPr>
        <w:spacing w:line="360" w:lineRule="auto"/>
        <w:ind w:left="851" w:hanging="567"/>
        <w:jc w:val="both"/>
        <w:rPr>
          <w:rFonts w:ascii="Times New Roman" w:hAnsi="Times New Roman" w:cs="Times New Roman"/>
          <w:bCs/>
          <w:color w:val="FF0000"/>
          <w:szCs w:val="20"/>
        </w:rPr>
      </w:pPr>
      <w:r>
        <w:rPr>
          <w:rFonts w:ascii="Times New Roman" w:hAnsi="Times New Roman" w:cs="Times New Roman"/>
          <w:b/>
          <w:bCs/>
          <w:color w:val="000000"/>
          <w:szCs w:val="20"/>
        </w:rPr>
        <w:t>Suspensão de licitar</w:t>
      </w:r>
      <w:r>
        <w:rPr>
          <w:rFonts w:ascii="Times New Roman" w:hAnsi="Times New Roman" w:cs="Times New Roman"/>
          <w:bCs/>
          <w:color w:val="000000"/>
          <w:szCs w:val="20"/>
        </w:rPr>
        <w:t xml:space="preserve"> e </w:t>
      </w:r>
      <w:r>
        <w:rPr>
          <w:rFonts w:ascii="Times New Roman" w:hAnsi="Times New Roman" w:cs="Times New Roman"/>
          <w:b/>
          <w:bCs/>
          <w:color w:val="000000"/>
          <w:szCs w:val="20"/>
        </w:rPr>
        <w:t>impedimento de contratar</w:t>
      </w:r>
      <w:r>
        <w:rPr>
          <w:rFonts w:ascii="Times New Roman" w:hAnsi="Times New Roman" w:cs="Times New Roman"/>
          <w:bCs/>
          <w:color w:val="000000"/>
          <w:szCs w:val="20"/>
        </w:rPr>
        <w:t xml:space="preserve"> com a HEMOBRÁS, pelo prazo de até dois anos;</w:t>
      </w:r>
    </w:p>
    <w:p w:rsidR="00B676F6" w:rsidRDefault="00FA5901">
      <w:pPr>
        <w:pStyle w:val="PargrafodaLista"/>
        <w:numPr>
          <w:ilvl w:val="3"/>
          <w:numId w:val="1"/>
        </w:numPr>
        <w:spacing w:line="360" w:lineRule="auto"/>
        <w:ind w:left="1276" w:hanging="905"/>
        <w:jc w:val="both"/>
        <w:rPr>
          <w:rFonts w:ascii="Times New Roman" w:hAnsi="Times New Roman" w:cs="Times New Roman"/>
          <w:bCs/>
          <w:szCs w:val="20"/>
        </w:rPr>
      </w:pPr>
      <w:r>
        <w:rPr>
          <w:rFonts w:ascii="Times New Roman" w:hAnsi="Times New Roman" w:cs="Times New Roman"/>
          <w:bCs/>
          <w:szCs w:val="20"/>
        </w:rPr>
        <w:t>Também comete infração administrativa punível com suspensão temporária de participação em licitação e impedimento de contratar com a Hemobrás, a CONTRATADA que:</w:t>
      </w:r>
    </w:p>
    <w:p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ensejar o retardamento da execução do objeto;</w:t>
      </w:r>
    </w:p>
    <w:p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falhar ou fraudar na execução do contrato;</w:t>
      </w:r>
    </w:p>
    <w:p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comportar-se de modo inidôneo;</w:t>
      </w:r>
    </w:p>
    <w:p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cometer fraude fiscal;</w:t>
      </w:r>
    </w:p>
    <w:p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tenham sofrido condenação definitiva por praticar, por meio dolosos, fraude fiscal no recolhimento de quaisquer tributos;</w:t>
      </w:r>
    </w:p>
    <w:p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tenham praticado atos ilícitos visando a frustrar os objetivos da licitação;</w:t>
      </w:r>
    </w:p>
    <w:p w:rsidR="00B676F6" w:rsidRDefault="00FA5901">
      <w:pPr>
        <w:pStyle w:val="PargrafodaLista"/>
        <w:numPr>
          <w:ilvl w:val="4"/>
          <w:numId w:val="1"/>
        </w:numPr>
        <w:spacing w:line="360" w:lineRule="auto"/>
        <w:ind w:left="1276" w:hanging="905"/>
        <w:jc w:val="both"/>
        <w:rPr>
          <w:rFonts w:ascii="Times New Roman" w:hAnsi="Times New Roman" w:cs="Times New Roman"/>
          <w:bCs/>
          <w:szCs w:val="20"/>
        </w:rPr>
      </w:pPr>
      <w:r>
        <w:rPr>
          <w:rFonts w:ascii="Times New Roman" w:hAnsi="Times New Roman" w:cs="Times New Roman"/>
          <w:color w:val="000000"/>
          <w:szCs w:val="20"/>
        </w:rPr>
        <w:t xml:space="preserve">demonstrem não possuir idoneidade para contratar com a Hemobrás em virtude de atos ilícitos praticados. </w:t>
      </w:r>
    </w:p>
    <w:p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As sanções aqui previstas são independentes entre si, podendo ser aplicadas isoladas ou, no caso das multas, cumulativamente, sem prejuízo de outras medidas cabíveis.</w:t>
      </w:r>
    </w:p>
    <w:p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 aplicação de qualquer das penalidades previstas realizar-se-á em processo administrativo que assegurará o contraditório e a ampla defesa à CONTRATADA, observando-se o procedimento previsto na Lei 13.303 de 2016.</w:t>
      </w:r>
    </w:p>
    <w:p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 xml:space="preserve">Em caso de inexecução total ou parcial do contrato, a CONTRATADA estará sujeita ainda, nos casos em que as multas e sanções aplicadas não sejam suficientes para compensar os danos suportados pela Administração, ao pagamento de uma indenização suplementar. </w:t>
      </w:r>
    </w:p>
    <w:p w:rsidR="00B676F6" w:rsidRDefault="00FA5901">
      <w:pPr>
        <w:numPr>
          <w:ilvl w:val="1"/>
          <w:numId w:val="1"/>
        </w:numPr>
        <w:spacing w:line="360" w:lineRule="auto"/>
        <w:ind w:left="567" w:hanging="426"/>
        <w:contextualSpacing/>
        <w:jc w:val="both"/>
        <w:rPr>
          <w:rFonts w:ascii="Times New Roman" w:hAnsi="Times New Roman" w:cs="Times New Roman"/>
          <w:color w:val="FF0000"/>
          <w:szCs w:val="20"/>
        </w:rPr>
      </w:pPr>
      <w:r>
        <w:rPr>
          <w:rFonts w:ascii="Times New Roman" w:hAnsi="Times New Roman" w:cs="Times New Roman"/>
          <w:color w:val="000000"/>
          <w:szCs w:val="20"/>
        </w:rPr>
        <w:t>As penalidades serão obrigatoriamente registradas no SICAF.</w:t>
      </w:r>
    </w:p>
    <w:p w:rsidR="00B676F6" w:rsidRDefault="00B676F6">
      <w:pPr>
        <w:spacing w:line="360" w:lineRule="auto"/>
        <w:ind w:left="567"/>
        <w:contextualSpacing/>
        <w:jc w:val="both"/>
        <w:rPr>
          <w:rFonts w:ascii="Times New Roman" w:hAnsi="Times New Roman" w:cs="Times New Roman"/>
          <w:color w:val="FF0000"/>
          <w:szCs w:val="20"/>
        </w:rPr>
      </w:pPr>
    </w:p>
    <w:p w:rsidR="00E450AA" w:rsidRPr="00E450AA" w:rsidRDefault="00E450AA">
      <w:pPr>
        <w:spacing w:line="360" w:lineRule="auto"/>
        <w:ind w:left="567"/>
        <w:contextualSpacing/>
        <w:jc w:val="both"/>
        <w:rPr>
          <w:rFonts w:ascii="Times New Roman" w:hAnsi="Times New Roman" w:cs="Times New Roman"/>
          <w:color w:val="FF0000"/>
          <w:sz w:val="10"/>
          <w:szCs w:val="10"/>
        </w:rPr>
      </w:pPr>
    </w:p>
    <w:p w:rsidR="00B676F6" w:rsidRPr="00FA5901" w:rsidRDefault="00FA5901">
      <w:pPr>
        <w:pStyle w:val="Nivel1"/>
        <w:numPr>
          <w:ilvl w:val="0"/>
          <w:numId w:val="1"/>
        </w:numPr>
        <w:spacing w:before="0" w:after="0" w:line="360" w:lineRule="auto"/>
        <w:contextualSpacing/>
        <w:rPr>
          <w:rFonts w:ascii="Times New Roman" w:hAnsi="Times New Roman"/>
        </w:rPr>
      </w:pPr>
      <w:r w:rsidRPr="00FA5901">
        <w:rPr>
          <w:rFonts w:ascii="Times New Roman" w:hAnsi="Times New Roman"/>
        </w:rPr>
        <w:t>MATRIZ DE RISCOS</w:t>
      </w:r>
    </w:p>
    <w:p w:rsidR="00B676F6" w:rsidRPr="00FA5901" w:rsidRDefault="00FA5901">
      <w:pPr>
        <w:numPr>
          <w:ilvl w:val="1"/>
          <w:numId w:val="1"/>
        </w:numPr>
        <w:spacing w:line="360" w:lineRule="auto"/>
        <w:ind w:left="567" w:hanging="454"/>
        <w:contextualSpacing/>
        <w:jc w:val="both"/>
        <w:rPr>
          <w:rFonts w:ascii="Times New Roman" w:hAnsi="Times New Roman" w:cs="Times New Roman"/>
          <w:szCs w:val="20"/>
        </w:rPr>
      </w:pPr>
      <w:r w:rsidRPr="00FA5901">
        <w:rPr>
          <w:rFonts w:ascii="Times New Roman" w:hAnsi="Times New Roman" w:cs="Times New Roman"/>
          <w:szCs w:val="20"/>
        </w:rPr>
        <w:t>A definição dos riscos e responsabilidades entre as partes e caracterizadora do equilíbrio econômico-financeiro inicial do contrato, em termos de ônus financeiro decorrente de eventos supervenientes à contratação, estão elencadas no Anexo</w:t>
      </w:r>
      <w:r w:rsidR="007204B1">
        <w:rPr>
          <w:rFonts w:ascii="Times New Roman" w:hAnsi="Times New Roman" w:cs="Times New Roman"/>
          <w:szCs w:val="20"/>
        </w:rPr>
        <w:t xml:space="preserve"> III</w:t>
      </w:r>
      <w:r w:rsidRPr="00FA5901">
        <w:rPr>
          <w:rFonts w:ascii="Times New Roman" w:hAnsi="Times New Roman" w:cs="Times New Roman"/>
          <w:bCs/>
          <w:color w:val="FF0000"/>
          <w:szCs w:val="20"/>
        </w:rPr>
        <w:t xml:space="preserve"> </w:t>
      </w:r>
      <w:r w:rsidRPr="00FA5901">
        <w:rPr>
          <w:rFonts w:ascii="Times New Roman" w:hAnsi="Times New Roman" w:cs="Times New Roman"/>
          <w:bCs/>
          <w:color w:val="000000"/>
          <w:szCs w:val="20"/>
        </w:rPr>
        <w:t>do Termo de Referência.</w:t>
      </w:r>
    </w:p>
    <w:p w:rsidR="00B676F6" w:rsidRDefault="00B676F6">
      <w:pPr>
        <w:pStyle w:val="PargrafodaLista"/>
        <w:jc w:val="both"/>
        <w:rPr>
          <w:szCs w:val="20"/>
        </w:rPr>
      </w:pPr>
    </w:p>
    <w:p w:rsidR="00B676F6" w:rsidRDefault="00B676F6">
      <w:pPr>
        <w:spacing w:after="360"/>
        <w:ind w:left="360"/>
        <w:rPr>
          <w:rFonts w:ascii="Times New Roman" w:hAnsi="Times New Roman" w:cs="Times New Roman"/>
          <w:i/>
          <w:color w:val="FF0000"/>
          <w:szCs w:val="20"/>
        </w:rPr>
      </w:pPr>
    </w:p>
    <w:p w:rsidR="007204B1" w:rsidRDefault="00E450AA" w:rsidP="007204B1">
      <w:pPr>
        <w:spacing w:after="360" w:line="276" w:lineRule="auto"/>
        <w:ind w:left="360"/>
        <w:jc w:val="right"/>
        <w:rPr>
          <w:rFonts w:ascii="Times New Roman" w:hAnsi="Times New Roman" w:cs="Times New Roman"/>
          <w:i/>
          <w:szCs w:val="20"/>
        </w:rPr>
      </w:pPr>
      <w:r>
        <w:rPr>
          <w:rFonts w:ascii="Times New Roman" w:hAnsi="Times New Roman" w:cs="Times New Roman"/>
          <w:i/>
          <w:szCs w:val="20"/>
        </w:rPr>
        <w:t>G</w:t>
      </w:r>
      <w:r w:rsidR="007204B1" w:rsidRPr="00EC2433">
        <w:rPr>
          <w:rFonts w:ascii="Times New Roman" w:hAnsi="Times New Roman" w:cs="Times New Roman"/>
          <w:i/>
          <w:szCs w:val="20"/>
        </w:rPr>
        <w:t xml:space="preserve">oiana, </w:t>
      </w:r>
      <w:r w:rsidR="008B5618">
        <w:rPr>
          <w:rFonts w:ascii="Times New Roman" w:hAnsi="Times New Roman" w:cs="Times New Roman"/>
          <w:i/>
          <w:szCs w:val="20"/>
        </w:rPr>
        <w:t>11</w:t>
      </w:r>
      <w:r w:rsidR="007204B1" w:rsidRPr="00EC2433">
        <w:rPr>
          <w:rFonts w:ascii="Times New Roman" w:hAnsi="Times New Roman" w:cs="Times New Roman"/>
          <w:i/>
          <w:szCs w:val="20"/>
        </w:rPr>
        <w:t xml:space="preserve"> de </w:t>
      </w:r>
      <w:r w:rsidR="002E2D52">
        <w:rPr>
          <w:rFonts w:ascii="Times New Roman" w:hAnsi="Times New Roman" w:cs="Times New Roman"/>
          <w:i/>
          <w:szCs w:val="20"/>
        </w:rPr>
        <w:t>agosto</w:t>
      </w:r>
      <w:r w:rsidR="007204B1" w:rsidRPr="00EC2433">
        <w:rPr>
          <w:rFonts w:ascii="Times New Roman" w:hAnsi="Times New Roman" w:cs="Times New Roman"/>
          <w:i/>
          <w:szCs w:val="20"/>
        </w:rPr>
        <w:t xml:space="preserve"> de 202</w:t>
      </w:r>
      <w:r w:rsidR="007204B1">
        <w:rPr>
          <w:rFonts w:ascii="Times New Roman" w:hAnsi="Times New Roman" w:cs="Times New Roman"/>
          <w:i/>
          <w:szCs w:val="20"/>
        </w:rPr>
        <w:t>3</w:t>
      </w:r>
      <w:r w:rsidR="007204B1" w:rsidRPr="00EC2433">
        <w:rPr>
          <w:rFonts w:ascii="Times New Roman" w:hAnsi="Times New Roman" w:cs="Times New Roman"/>
          <w:i/>
          <w:szCs w:val="20"/>
        </w:rPr>
        <w:t>.</w:t>
      </w:r>
    </w:p>
    <w:p w:rsidR="007204B1" w:rsidRPr="00EC2433" w:rsidRDefault="00E450AA" w:rsidP="007204B1">
      <w:pPr>
        <w:spacing w:line="276" w:lineRule="auto"/>
        <w:ind w:left="357"/>
        <w:jc w:val="center"/>
        <w:rPr>
          <w:rFonts w:ascii="Times New Roman" w:hAnsi="Times New Roman" w:cs="Times New Roman"/>
          <w:b/>
          <w:szCs w:val="20"/>
        </w:rPr>
      </w:pPr>
      <w:r>
        <w:rPr>
          <w:rFonts w:ascii="Times New Roman" w:hAnsi="Times New Roman" w:cs="Times New Roman"/>
          <w:b/>
          <w:szCs w:val="20"/>
        </w:rPr>
        <w:t>E</w:t>
      </w:r>
      <w:r w:rsidR="007204B1" w:rsidRPr="00EC2433">
        <w:rPr>
          <w:rFonts w:ascii="Times New Roman" w:hAnsi="Times New Roman" w:cs="Times New Roman"/>
          <w:b/>
          <w:szCs w:val="20"/>
        </w:rPr>
        <w:t>LABORADO POR</w:t>
      </w:r>
    </w:p>
    <w:p w:rsidR="007204B1" w:rsidRPr="00EC2433" w:rsidRDefault="007204B1" w:rsidP="007204B1">
      <w:pPr>
        <w:spacing w:line="276" w:lineRule="auto"/>
        <w:rPr>
          <w:rFonts w:ascii="Times New Roman" w:hAnsi="Times New Roman" w:cs="Times New Roman"/>
          <w:b/>
          <w:szCs w:val="20"/>
        </w:rPr>
      </w:pPr>
    </w:p>
    <w:p w:rsidR="007204B1" w:rsidRPr="00EC2433" w:rsidRDefault="007204B1" w:rsidP="007204B1">
      <w:pPr>
        <w:spacing w:line="276" w:lineRule="auto"/>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szCs w:val="20"/>
        </w:rPr>
      </w:pPr>
      <w:r w:rsidRPr="00EC2433">
        <w:rPr>
          <w:rFonts w:ascii="Times New Roman" w:hAnsi="Times New Roman" w:cs="Times New Roman"/>
          <w:szCs w:val="20"/>
        </w:rPr>
        <w:t>__________________________________</w:t>
      </w:r>
    </w:p>
    <w:p w:rsidR="007204B1" w:rsidRPr="00EC2433" w:rsidRDefault="007204B1" w:rsidP="007204B1">
      <w:pPr>
        <w:spacing w:line="276" w:lineRule="auto"/>
        <w:ind w:left="357"/>
        <w:jc w:val="center"/>
        <w:rPr>
          <w:rFonts w:ascii="Times New Roman" w:hAnsi="Times New Roman" w:cs="Times New Roman"/>
          <w:szCs w:val="20"/>
        </w:rPr>
      </w:pPr>
      <w:r w:rsidRPr="00EC2433">
        <w:rPr>
          <w:rFonts w:ascii="Times New Roman" w:hAnsi="Times New Roman" w:cs="Times New Roman"/>
          <w:szCs w:val="20"/>
        </w:rPr>
        <w:t>Rodrigo de Lima Ferreira</w:t>
      </w:r>
    </w:p>
    <w:p w:rsidR="007204B1" w:rsidRPr="00EC2433" w:rsidRDefault="007204B1" w:rsidP="007204B1">
      <w:pPr>
        <w:spacing w:line="276" w:lineRule="auto"/>
        <w:ind w:left="357"/>
        <w:jc w:val="center"/>
        <w:rPr>
          <w:rFonts w:ascii="Times New Roman" w:hAnsi="Times New Roman" w:cs="Times New Roman"/>
          <w:szCs w:val="20"/>
        </w:rPr>
      </w:pPr>
      <w:r w:rsidRPr="00EC2433">
        <w:rPr>
          <w:rFonts w:ascii="Times New Roman" w:hAnsi="Times New Roman" w:cs="Times New Roman"/>
          <w:szCs w:val="20"/>
        </w:rPr>
        <w:t>Assistente Industrial de Gestão Corporativa – Assistente Administrativo</w:t>
      </w: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b/>
          <w:szCs w:val="20"/>
        </w:rPr>
      </w:pPr>
      <w:r w:rsidRPr="00EC2433">
        <w:rPr>
          <w:rFonts w:ascii="Times New Roman" w:hAnsi="Times New Roman" w:cs="Times New Roman"/>
          <w:b/>
          <w:szCs w:val="20"/>
        </w:rPr>
        <w:t>REVISADO POR</w:t>
      </w: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szCs w:val="20"/>
        </w:rPr>
      </w:pPr>
      <w:r w:rsidRPr="00EC2433">
        <w:rPr>
          <w:rFonts w:ascii="Times New Roman" w:hAnsi="Times New Roman" w:cs="Times New Roman"/>
          <w:szCs w:val="20"/>
        </w:rPr>
        <w:t>________________________________</w:t>
      </w:r>
    </w:p>
    <w:p w:rsidR="007204B1" w:rsidRPr="00EC2433" w:rsidRDefault="002E2D52" w:rsidP="007204B1">
      <w:pPr>
        <w:spacing w:line="276" w:lineRule="auto"/>
        <w:ind w:left="357"/>
        <w:jc w:val="center"/>
        <w:rPr>
          <w:rFonts w:ascii="Times New Roman" w:hAnsi="Times New Roman" w:cs="Times New Roman"/>
          <w:szCs w:val="20"/>
        </w:rPr>
      </w:pPr>
      <w:r>
        <w:rPr>
          <w:rFonts w:ascii="Times New Roman" w:hAnsi="Times New Roman" w:cs="Times New Roman"/>
          <w:szCs w:val="20"/>
        </w:rPr>
        <w:t>Luiz Felipe Lins Dantas</w:t>
      </w:r>
    </w:p>
    <w:p w:rsidR="007204B1" w:rsidRPr="00EC2433" w:rsidRDefault="007204B1" w:rsidP="007204B1">
      <w:pPr>
        <w:spacing w:line="276" w:lineRule="auto"/>
        <w:ind w:left="357"/>
        <w:jc w:val="center"/>
        <w:rPr>
          <w:rFonts w:ascii="Times New Roman" w:hAnsi="Times New Roman" w:cs="Times New Roman"/>
          <w:szCs w:val="20"/>
        </w:rPr>
      </w:pPr>
      <w:r w:rsidRPr="00EC2433">
        <w:rPr>
          <w:rFonts w:ascii="Times New Roman" w:hAnsi="Times New Roman" w:cs="Times New Roman"/>
          <w:szCs w:val="20"/>
        </w:rPr>
        <w:t>Chefe de Serviço</w:t>
      </w:r>
      <w:r>
        <w:rPr>
          <w:rFonts w:ascii="Times New Roman" w:hAnsi="Times New Roman" w:cs="Times New Roman"/>
          <w:szCs w:val="20"/>
        </w:rPr>
        <w:t xml:space="preserve"> </w:t>
      </w: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b/>
          <w:szCs w:val="20"/>
        </w:rPr>
      </w:pPr>
      <w:r w:rsidRPr="00EC2433">
        <w:rPr>
          <w:rFonts w:ascii="Times New Roman" w:hAnsi="Times New Roman" w:cs="Times New Roman"/>
          <w:b/>
          <w:szCs w:val="20"/>
        </w:rPr>
        <w:t>APROVADO POR</w:t>
      </w: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b/>
          <w:szCs w:val="20"/>
        </w:rPr>
      </w:pPr>
    </w:p>
    <w:p w:rsidR="007204B1" w:rsidRPr="00EC2433" w:rsidRDefault="007204B1" w:rsidP="007204B1">
      <w:pPr>
        <w:spacing w:line="276" w:lineRule="auto"/>
        <w:ind w:left="357"/>
        <w:jc w:val="center"/>
        <w:rPr>
          <w:rFonts w:ascii="Times New Roman" w:hAnsi="Times New Roman" w:cs="Times New Roman"/>
          <w:szCs w:val="20"/>
        </w:rPr>
      </w:pPr>
      <w:r w:rsidRPr="00EC2433">
        <w:rPr>
          <w:rFonts w:ascii="Times New Roman" w:hAnsi="Times New Roman" w:cs="Times New Roman"/>
          <w:szCs w:val="20"/>
        </w:rPr>
        <w:t>________________________________</w:t>
      </w:r>
    </w:p>
    <w:p w:rsidR="007204B1" w:rsidRPr="00EC2433" w:rsidRDefault="007204B1" w:rsidP="007204B1">
      <w:pPr>
        <w:spacing w:line="276" w:lineRule="auto"/>
        <w:ind w:left="357"/>
        <w:jc w:val="center"/>
        <w:rPr>
          <w:rFonts w:ascii="Times New Roman" w:hAnsi="Times New Roman" w:cs="Times New Roman"/>
          <w:szCs w:val="20"/>
        </w:rPr>
      </w:pPr>
      <w:r w:rsidRPr="00EC2433">
        <w:rPr>
          <w:rFonts w:ascii="Times New Roman" w:hAnsi="Times New Roman" w:cs="Times New Roman"/>
          <w:szCs w:val="20"/>
        </w:rPr>
        <w:t>Gustavo Cavalcanti Simoni</w:t>
      </w:r>
    </w:p>
    <w:p w:rsidR="007204B1" w:rsidRPr="00EC2433" w:rsidRDefault="007204B1" w:rsidP="007204B1">
      <w:pPr>
        <w:spacing w:line="276" w:lineRule="auto"/>
        <w:ind w:left="357"/>
        <w:jc w:val="center"/>
        <w:rPr>
          <w:rFonts w:ascii="Times New Roman" w:hAnsi="Times New Roman" w:cs="Times New Roman"/>
          <w:szCs w:val="20"/>
        </w:rPr>
        <w:sectPr w:rsidR="007204B1" w:rsidRPr="00EC2433">
          <w:headerReference w:type="default" r:id="rId8"/>
          <w:footerReference w:type="default" r:id="rId9"/>
          <w:pgSz w:w="11906" w:h="16838"/>
          <w:pgMar w:top="1418" w:right="1134" w:bottom="1418" w:left="1134" w:header="709" w:footer="709" w:gutter="0"/>
          <w:cols w:space="720"/>
          <w:formProt w:val="0"/>
          <w:docGrid w:linePitch="360" w:charSpace="8192"/>
        </w:sectPr>
      </w:pPr>
      <w:r w:rsidRPr="00EC2433">
        <w:rPr>
          <w:rFonts w:ascii="Times New Roman" w:hAnsi="Times New Roman" w:cs="Times New Roman"/>
          <w:szCs w:val="20"/>
        </w:rPr>
        <w:t>Gerente de Administração</w:t>
      </w:r>
    </w:p>
    <w:p w:rsidR="007204B1" w:rsidRPr="00EC2433" w:rsidRDefault="007204B1" w:rsidP="007204B1">
      <w:pPr>
        <w:spacing w:after="200" w:line="276" w:lineRule="auto"/>
        <w:jc w:val="center"/>
        <w:rPr>
          <w:rFonts w:ascii="Times New Roman" w:hAnsi="Times New Roman" w:cs="Times New Roman"/>
          <w:b/>
          <w:szCs w:val="20"/>
        </w:rPr>
      </w:pPr>
      <w:r w:rsidRPr="00EC2433">
        <w:rPr>
          <w:rFonts w:ascii="Times New Roman" w:hAnsi="Times New Roman" w:cs="Times New Roman"/>
          <w:b/>
          <w:szCs w:val="20"/>
        </w:rPr>
        <w:lastRenderedPageBreak/>
        <w:t>Anexo I do Termo de Referência – ESPECIFICAÇÕES DO OBJETO</w:t>
      </w:r>
    </w:p>
    <w:p w:rsidR="007204B1" w:rsidRPr="00EC2433" w:rsidRDefault="007204B1" w:rsidP="007204B1">
      <w:pPr>
        <w:spacing w:after="80"/>
        <w:ind w:firstLine="709"/>
        <w:jc w:val="both"/>
        <w:rPr>
          <w:rFonts w:ascii="Times New Roman" w:hAnsi="Times New Roman" w:cs="Times New Roman"/>
          <w:color w:val="00000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7"/>
        <w:gridCol w:w="4526"/>
        <w:gridCol w:w="7749"/>
        <w:gridCol w:w="990"/>
      </w:tblGrid>
      <w:tr w:rsidR="007204B1" w:rsidRPr="00FB2252" w:rsidTr="007204B1">
        <w:trPr>
          <w:trHeight w:val="300"/>
          <w:jc w:val="center"/>
        </w:trPr>
        <w:tc>
          <w:tcPr>
            <w:tcW w:w="705" w:type="dxa"/>
            <w:vAlign w:val="center"/>
          </w:tcPr>
          <w:p w:rsidR="007204B1" w:rsidRPr="00FB2252" w:rsidRDefault="007204B1" w:rsidP="007204B1">
            <w:pPr>
              <w:jc w:val="center"/>
              <w:rPr>
                <w:rFonts w:ascii="Times New Roman" w:hAnsi="Times New Roman" w:cs="Times New Roman"/>
                <w:b/>
                <w:color w:val="000000"/>
                <w:sz w:val="22"/>
                <w:szCs w:val="22"/>
              </w:rPr>
            </w:pPr>
            <w:r w:rsidRPr="00FB2252">
              <w:rPr>
                <w:rFonts w:ascii="Times New Roman" w:hAnsi="Times New Roman" w:cs="Times New Roman"/>
                <w:b/>
                <w:color w:val="000000"/>
                <w:sz w:val="22"/>
                <w:szCs w:val="22"/>
              </w:rPr>
              <w:t>ITEM</w:t>
            </w:r>
          </w:p>
        </w:tc>
        <w:tc>
          <w:tcPr>
            <w:tcW w:w="4536" w:type="dxa"/>
            <w:shd w:val="clear" w:color="auto" w:fill="auto"/>
            <w:vAlign w:val="center"/>
          </w:tcPr>
          <w:p w:rsidR="007204B1" w:rsidRPr="00FB2252" w:rsidRDefault="007204B1" w:rsidP="007204B1">
            <w:pPr>
              <w:jc w:val="center"/>
              <w:rPr>
                <w:rFonts w:ascii="Times New Roman" w:hAnsi="Times New Roman" w:cs="Times New Roman"/>
                <w:b/>
                <w:color w:val="000000"/>
                <w:sz w:val="22"/>
                <w:szCs w:val="22"/>
              </w:rPr>
            </w:pPr>
            <w:r w:rsidRPr="00FB2252">
              <w:rPr>
                <w:rFonts w:ascii="Times New Roman" w:hAnsi="Times New Roman" w:cs="Times New Roman"/>
                <w:b/>
                <w:color w:val="000000"/>
                <w:sz w:val="22"/>
                <w:szCs w:val="22"/>
              </w:rPr>
              <w:t>MATERIAL</w:t>
            </w:r>
          </w:p>
        </w:tc>
        <w:tc>
          <w:tcPr>
            <w:tcW w:w="7795" w:type="dxa"/>
            <w:shd w:val="clear" w:color="auto" w:fill="auto"/>
            <w:vAlign w:val="center"/>
          </w:tcPr>
          <w:p w:rsidR="007204B1" w:rsidRPr="00FB2252" w:rsidRDefault="007204B1" w:rsidP="007204B1">
            <w:pPr>
              <w:jc w:val="center"/>
              <w:rPr>
                <w:rFonts w:ascii="Times New Roman" w:hAnsi="Times New Roman" w:cs="Times New Roman"/>
                <w:b/>
                <w:color w:val="000000"/>
                <w:sz w:val="22"/>
                <w:szCs w:val="22"/>
              </w:rPr>
            </w:pPr>
            <w:r w:rsidRPr="00FB2252">
              <w:rPr>
                <w:rFonts w:ascii="Times New Roman" w:hAnsi="Times New Roman" w:cs="Times New Roman"/>
                <w:b/>
                <w:color w:val="000000"/>
                <w:sz w:val="22"/>
                <w:szCs w:val="22"/>
              </w:rPr>
              <w:t>ESPECIFICAÇÃO</w:t>
            </w:r>
          </w:p>
        </w:tc>
        <w:tc>
          <w:tcPr>
            <w:tcW w:w="956" w:type="dxa"/>
            <w:vAlign w:val="center"/>
          </w:tcPr>
          <w:p w:rsidR="007204B1" w:rsidRPr="00FB2252" w:rsidRDefault="007204B1" w:rsidP="007204B1">
            <w:pPr>
              <w:jc w:val="center"/>
              <w:rPr>
                <w:rFonts w:ascii="Times New Roman" w:hAnsi="Times New Roman" w:cs="Times New Roman"/>
                <w:b/>
                <w:color w:val="000000"/>
                <w:sz w:val="22"/>
                <w:szCs w:val="22"/>
              </w:rPr>
            </w:pPr>
            <w:r w:rsidRPr="00FB2252">
              <w:rPr>
                <w:rFonts w:ascii="Times New Roman" w:hAnsi="Times New Roman" w:cs="Times New Roman"/>
                <w:b/>
                <w:color w:val="000000"/>
                <w:sz w:val="22"/>
                <w:szCs w:val="22"/>
              </w:rPr>
              <w:t>QUANT.</w:t>
            </w:r>
          </w:p>
        </w:tc>
      </w:tr>
      <w:tr w:rsidR="007204B1" w:rsidRPr="00A372D9" w:rsidTr="007204B1">
        <w:trPr>
          <w:trHeight w:val="220"/>
          <w:jc w:val="center"/>
        </w:trPr>
        <w:tc>
          <w:tcPr>
            <w:tcW w:w="705" w:type="dxa"/>
            <w:vAlign w:val="center"/>
          </w:tcPr>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color w:val="000000"/>
                <w:sz w:val="22"/>
                <w:szCs w:val="22"/>
              </w:rPr>
              <w:t>01</w:t>
            </w:r>
          </w:p>
        </w:tc>
        <w:tc>
          <w:tcPr>
            <w:tcW w:w="4536" w:type="dxa"/>
            <w:shd w:val="clear" w:color="auto" w:fill="auto"/>
            <w:vAlign w:val="center"/>
          </w:tcPr>
          <w:p w:rsidR="007204B1" w:rsidRPr="00A372D9" w:rsidRDefault="007204B1" w:rsidP="007204B1">
            <w:pPr>
              <w:jc w:val="center"/>
              <w:rPr>
                <w:rFonts w:ascii="Times New Roman" w:hAnsi="Times New Roman" w:cs="Times New Roman"/>
                <w:b/>
                <w:color w:val="333333"/>
                <w:sz w:val="22"/>
                <w:szCs w:val="22"/>
                <w:shd w:val="clear" w:color="auto" w:fill="FFFFFF"/>
              </w:rPr>
            </w:pPr>
            <w:r w:rsidRPr="00A372D9">
              <w:rPr>
                <w:rFonts w:ascii="Times New Roman" w:hAnsi="Times New Roman" w:cs="Times New Roman"/>
                <w:b/>
                <w:color w:val="333333"/>
                <w:sz w:val="22"/>
                <w:szCs w:val="22"/>
                <w:shd w:val="clear" w:color="auto" w:fill="FFFFFF"/>
              </w:rPr>
              <w:t>TELEVISÃO SMART TV 50 POLEGADAS</w:t>
            </w:r>
          </w:p>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noProof/>
                <w:color w:val="000000"/>
                <w:sz w:val="22"/>
                <w:szCs w:val="22"/>
              </w:rPr>
              <w:drawing>
                <wp:inline distT="0" distB="0" distL="0" distR="0" wp14:anchorId="4E90D1CF" wp14:editId="24CDCC91">
                  <wp:extent cx="1985875" cy="1010392"/>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4632" cy="1025024"/>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i/>
                <w:color w:val="000000"/>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11"/>
              </w:numPr>
              <w:spacing w:before="0" w:beforeAutospacing="0" w:after="0" w:afterAutospacing="0"/>
              <w:rPr>
                <w:color w:val="495057"/>
                <w:sz w:val="22"/>
                <w:szCs w:val="22"/>
                <w:shd w:val="clear" w:color="auto" w:fill="FFFFFF"/>
              </w:rPr>
            </w:pPr>
            <w:r w:rsidRPr="00A372D9">
              <w:rPr>
                <w:color w:val="000000"/>
                <w:sz w:val="22"/>
                <w:szCs w:val="22"/>
                <w:shd w:val="clear" w:color="auto" w:fill="FFFFFF"/>
              </w:rPr>
              <w:t xml:space="preserve">Tamanho Tela: </w:t>
            </w:r>
            <w:r w:rsidR="000A5246">
              <w:rPr>
                <w:color w:val="000000"/>
                <w:sz w:val="22"/>
                <w:szCs w:val="22"/>
                <w:shd w:val="clear" w:color="auto" w:fill="FFFFFF"/>
              </w:rPr>
              <w:t xml:space="preserve">de </w:t>
            </w:r>
            <w:r w:rsidRPr="00A372D9">
              <w:rPr>
                <w:color w:val="000000"/>
                <w:sz w:val="22"/>
                <w:szCs w:val="22"/>
                <w:shd w:val="clear" w:color="auto" w:fill="FFFFFF"/>
              </w:rPr>
              <w:t>50 POL</w:t>
            </w:r>
            <w:r w:rsidR="000A5246">
              <w:rPr>
                <w:color w:val="000000"/>
                <w:sz w:val="22"/>
                <w:szCs w:val="22"/>
                <w:shd w:val="clear" w:color="auto" w:fill="FFFFFF"/>
              </w:rPr>
              <w:t xml:space="preserve"> a 55 POL</w:t>
            </w:r>
          </w:p>
          <w:p w:rsidR="00A10033" w:rsidRPr="00A10033" w:rsidRDefault="007204B1" w:rsidP="007204B1">
            <w:pPr>
              <w:pStyle w:val="pb-0"/>
              <w:numPr>
                <w:ilvl w:val="0"/>
                <w:numId w:val="11"/>
              </w:numPr>
              <w:spacing w:before="0" w:beforeAutospacing="0" w:after="0" w:afterAutospacing="0"/>
              <w:rPr>
                <w:color w:val="495057"/>
                <w:sz w:val="22"/>
                <w:szCs w:val="22"/>
                <w:shd w:val="clear" w:color="auto" w:fill="FFFFFF"/>
              </w:rPr>
            </w:pPr>
            <w:r w:rsidRPr="00A10033">
              <w:rPr>
                <w:color w:val="000000"/>
                <w:sz w:val="22"/>
                <w:szCs w:val="22"/>
                <w:shd w:val="clear" w:color="auto" w:fill="FFFFFF"/>
              </w:rPr>
              <w:t xml:space="preserve">Voltagem: </w:t>
            </w:r>
            <w:r w:rsidR="00A10033" w:rsidRPr="00A10033">
              <w:rPr>
                <w:color w:val="000000"/>
                <w:sz w:val="22"/>
                <w:szCs w:val="22"/>
                <w:shd w:val="clear" w:color="auto" w:fill="FFFFFF"/>
              </w:rPr>
              <w:t xml:space="preserve">220 V ou </w:t>
            </w:r>
            <w:r w:rsidRPr="00A10033">
              <w:rPr>
                <w:color w:val="000000"/>
                <w:sz w:val="22"/>
                <w:szCs w:val="22"/>
                <w:shd w:val="clear" w:color="auto" w:fill="FFFFFF"/>
              </w:rPr>
              <w:t xml:space="preserve">Bivolt </w:t>
            </w:r>
          </w:p>
          <w:p w:rsidR="007204B1" w:rsidRPr="00A10033" w:rsidRDefault="007204B1" w:rsidP="007204B1">
            <w:pPr>
              <w:pStyle w:val="pb-0"/>
              <w:numPr>
                <w:ilvl w:val="0"/>
                <w:numId w:val="11"/>
              </w:numPr>
              <w:spacing w:before="0" w:beforeAutospacing="0" w:after="0" w:afterAutospacing="0"/>
              <w:rPr>
                <w:color w:val="495057"/>
                <w:sz w:val="22"/>
                <w:szCs w:val="22"/>
                <w:shd w:val="clear" w:color="auto" w:fill="FFFFFF"/>
              </w:rPr>
            </w:pPr>
            <w:r w:rsidRPr="00A10033">
              <w:rPr>
                <w:color w:val="000000"/>
                <w:sz w:val="22"/>
                <w:szCs w:val="22"/>
                <w:shd w:val="clear" w:color="auto" w:fill="FFFFFF"/>
              </w:rPr>
              <w:t xml:space="preserve">Características Adicionais: </w:t>
            </w:r>
            <w:proofErr w:type="spellStart"/>
            <w:r w:rsidRPr="00A10033">
              <w:rPr>
                <w:color w:val="000000"/>
                <w:sz w:val="22"/>
                <w:szCs w:val="22"/>
                <w:shd w:val="clear" w:color="auto" w:fill="FFFFFF"/>
              </w:rPr>
              <w:t>Smart</w:t>
            </w:r>
            <w:proofErr w:type="spellEnd"/>
            <w:r w:rsidRPr="00A10033">
              <w:rPr>
                <w:color w:val="000000"/>
                <w:sz w:val="22"/>
                <w:szCs w:val="22"/>
                <w:shd w:val="clear" w:color="auto" w:fill="FFFFFF"/>
              </w:rPr>
              <w:t xml:space="preserve"> Tv, Full </w:t>
            </w:r>
            <w:proofErr w:type="spellStart"/>
            <w:r w:rsidRPr="00A10033">
              <w:rPr>
                <w:color w:val="000000"/>
                <w:sz w:val="22"/>
                <w:szCs w:val="22"/>
                <w:shd w:val="clear" w:color="auto" w:fill="FFFFFF"/>
              </w:rPr>
              <w:t>Hd</w:t>
            </w:r>
            <w:proofErr w:type="spellEnd"/>
            <w:r w:rsidRPr="00A10033">
              <w:rPr>
                <w:color w:val="000000"/>
                <w:sz w:val="22"/>
                <w:szCs w:val="22"/>
                <w:shd w:val="clear" w:color="auto" w:fill="FFFFFF"/>
              </w:rPr>
              <w:t xml:space="preserve">, Entradas </w:t>
            </w:r>
            <w:proofErr w:type="spellStart"/>
            <w:r w:rsidRPr="00A10033">
              <w:rPr>
                <w:color w:val="000000"/>
                <w:sz w:val="22"/>
                <w:szCs w:val="22"/>
                <w:shd w:val="clear" w:color="auto" w:fill="FFFFFF"/>
              </w:rPr>
              <w:t>Hdmi</w:t>
            </w:r>
            <w:proofErr w:type="spellEnd"/>
            <w:r w:rsidRPr="00A10033">
              <w:rPr>
                <w:color w:val="000000"/>
                <w:sz w:val="22"/>
                <w:szCs w:val="22"/>
                <w:shd w:val="clear" w:color="auto" w:fill="FFFFFF"/>
              </w:rPr>
              <w:t>/</w:t>
            </w:r>
            <w:proofErr w:type="spellStart"/>
            <w:r w:rsidRPr="00A10033">
              <w:rPr>
                <w:color w:val="000000"/>
                <w:sz w:val="22"/>
                <w:szCs w:val="22"/>
                <w:shd w:val="clear" w:color="auto" w:fill="FFFFFF"/>
              </w:rPr>
              <w:t>Usb</w:t>
            </w:r>
            <w:proofErr w:type="spellEnd"/>
          </w:p>
          <w:p w:rsidR="007204B1" w:rsidRPr="00A372D9" w:rsidRDefault="007204B1" w:rsidP="007204B1">
            <w:pPr>
              <w:pStyle w:val="pb-0"/>
              <w:numPr>
                <w:ilvl w:val="0"/>
                <w:numId w:val="11"/>
              </w:numPr>
              <w:spacing w:before="0" w:beforeAutospacing="0" w:after="0" w:afterAutospacing="0"/>
              <w:rPr>
                <w:color w:val="495057"/>
                <w:sz w:val="22"/>
                <w:szCs w:val="22"/>
                <w:shd w:val="clear" w:color="auto" w:fill="FFFFFF"/>
              </w:rPr>
            </w:pPr>
            <w:r w:rsidRPr="00A372D9">
              <w:rPr>
                <w:color w:val="000000"/>
                <w:sz w:val="22"/>
                <w:szCs w:val="22"/>
                <w:shd w:val="clear" w:color="auto" w:fill="FFFFFF"/>
              </w:rPr>
              <w:t>Tipo Tela: Led</w:t>
            </w:r>
          </w:p>
          <w:p w:rsidR="007204B1" w:rsidRPr="00924D4E" w:rsidRDefault="007204B1" w:rsidP="007204B1">
            <w:pPr>
              <w:pStyle w:val="pb-0"/>
              <w:numPr>
                <w:ilvl w:val="0"/>
                <w:numId w:val="11"/>
              </w:numPr>
              <w:spacing w:before="0" w:beforeAutospacing="0" w:after="0" w:afterAutospacing="0"/>
              <w:rPr>
                <w:color w:val="495057"/>
                <w:sz w:val="22"/>
                <w:szCs w:val="22"/>
                <w:shd w:val="clear" w:color="auto" w:fill="FFFFFF"/>
              </w:rPr>
            </w:pPr>
            <w:r w:rsidRPr="00A372D9">
              <w:rPr>
                <w:color w:val="000000"/>
                <w:sz w:val="22"/>
                <w:szCs w:val="22"/>
                <w:shd w:val="clear" w:color="auto" w:fill="FFFFFF"/>
              </w:rPr>
              <w:t>Acessórios: Controle Remoto</w:t>
            </w:r>
          </w:p>
        </w:tc>
        <w:tc>
          <w:tcPr>
            <w:tcW w:w="956" w:type="dxa"/>
            <w:vAlign w:val="center"/>
          </w:tcPr>
          <w:p w:rsidR="007204B1" w:rsidRPr="00A372D9" w:rsidRDefault="007204B1" w:rsidP="007204B1">
            <w:pPr>
              <w:jc w:val="center"/>
              <w:rPr>
                <w:rFonts w:ascii="Times New Roman" w:hAnsi="Times New Roman" w:cs="Times New Roman"/>
                <w:sz w:val="22"/>
                <w:szCs w:val="22"/>
              </w:rPr>
            </w:pPr>
            <w:r>
              <w:rPr>
                <w:rFonts w:ascii="Times New Roman" w:hAnsi="Times New Roman" w:cs="Times New Roman"/>
                <w:sz w:val="22"/>
                <w:szCs w:val="22"/>
              </w:rPr>
              <w:t>25</w:t>
            </w:r>
          </w:p>
        </w:tc>
      </w:tr>
      <w:tr w:rsidR="007204B1" w:rsidRPr="00A372D9" w:rsidTr="007204B1">
        <w:trPr>
          <w:trHeight w:val="220"/>
          <w:jc w:val="center"/>
        </w:trPr>
        <w:tc>
          <w:tcPr>
            <w:tcW w:w="705" w:type="dxa"/>
            <w:vAlign w:val="center"/>
          </w:tcPr>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sz w:val="22"/>
                <w:szCs w:val="22"/>
              </w:rPr>
              <w:t>02</w:t>
            </w:r>
          </w:p>
        </w:tc>
        <w:tc>
          <w:tcPr>
            <w:tcW w:w="4536" w:type="dxa"/>
            <w:shd w:val="clear" w:color="auto" w:fill="auto"/>
            <w:vAlign w:val="center"/>
          </w:tcPr>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sz w:val="22"/>
                <w:szCs w:val="22"/>
              </w:rPr>
              <w:t>CAFETEIRA</w:t>
            </w:r>
            <w:r>
              <w:rPr>
                <w:rFonts w:ascii="Times New Roman" w:hAnsi="Times New Roman" w:cs="Times New Roman"/>
                <w:b/>
                <w:sz w:val="22"/>
                <w:szCs w:val="22"/>
              </w:rPr>
              <w:t xml:space="preserve"> AUTOMÁTICA</w:t>
            </w:r>
            <w:r w:rsidRPr="00A372D9">
              <w:rPr>
                <w:rFonts w:ascii="Times New Roman" w:hAnsi="Times New Roman" w:cs="Times New Roman"/>
                <w:b/>
                <w:sz w:val="22"/>
                <w:szCs w:val="22"/>
              </w:rPr>
              <w:t xml:space="preserve"> ELÉTRICA DE 15 LITROS</w:t>
            </w:r>
          </w:p>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noProof/>
                <w:sz w:val="22"/>
                <w:szCs w:val="22"/>
              </w:rPr>
              <w:drawing>
                <wp:inline distT="0" distB="0" distL="0" distR="0" wp14:anchorId="062DA368" wp14:editId="1FE28042">
                  <wp:extent cx="883075" cy="891961"/>
                  <wp:effectExtent l="0" t="0" r="0" b="381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6889" cy="905914"/>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12"/>
              </w:numPr>
              <w:spacing w:before="0" w:beforeAutospacing="0"/>
              <w:rPr>
                <w:color w:val="495057"/>
                <w:sz w:val="22"/>
                <w:szCs w:val="22"/>
                <w:shd w:val="clear" w:color="auto" w:fill="FFFFFF"/>
              </w:rPr>
            </w:pPr>
            <w:r w:rsidRPr="00A372D9">
              <w:rPr>
                <w:color w:val="000000"/>
                <w:sz w:val="22"/>
                <w:szCs w:val="22"/>
                <w:shd w:val="clear" w:color="auto" w:fill="FFFFFF"/>
              </w:rPr>
              <w:t>Material: Aço Inoxidável</w:t>
            </w:r>
          </w:p>
          <w:p w:rsidR="007204B1" w:rsidRPr="00A372D9" w:rsidRDefault="007204B1" w:rsidP="007204B1">
            <w:pPr>
              <w:pStyle w:val="pb-0"/>
              <w:numPr>
                <w:ilvl w:val="0"/>
                <w:numId w:val="12"/>
              </w:numPr>
              <w:spacing w:before="0" w:beforeAutospacing="0"/>
              <w:rPr>
                <w:color w:val="495057"/>
                <w:sz w:val="22"/>
                <w:szCs w:val="22"/>
                <w:shd w:val="clear" w:color="auto" w:fill="FFFFFF"/>
              </w:rPr>
            </w:pPr>
            <w:r w:rsidRPr="00A372D9">
              <w:rPr>
                <w:color w:val="000000"/>
                <w:sz w:val="22"/>
                <w:szCs w:val="22"/>
                <w:shd w:val="clear" w:color="auto" w:fill="FFFFFF"/>
              </w:rPr>
              <w:t>Aplicação: Industrial</w:t>
            </w:r>
          </w:p>
          <w:p w:rsidR="007204B1" w:rsidRPr="00A372D9" w:rsidRDefault="007204B1" w:rsidP="007204B1">
            <w:pPr>
              <w:pStyle w:val="pb-0"/>
              <w:numPr>
                <w:ilvl w:val="0"/>
                <w:numId w:val="12"/>
              </w:numPr>
              <w:spacing w:before="0" w:beforeAutospacing="0"/>
              <w:rPr>
                <w:color w:val="495057"/>
                <w:sz w:val="22"/>
                <w:szCs w:val="22"/>
                <w:shd w:val="clear" w:color="auto" w:fill="FFFFFF"/>
              </w:rPr>
            </w:pPr>
            <w:r w:rsidRPr="00A372D9">
              <w:rPr>
                <w:color w:val="000000"/>
                <w:sz w:val="22"/>
                <w:szCs w:val="22"/>
                <w:shd w:val="clear" w:color="auto" w:fill="FFFFFF"/>
              </w:rPr>
              <w:t>Capacidade: 15 L</w:t>
            </w:r>
          </w:p>
          <w:p w:rsidR="007204B1" w:rsidRPr="00A372D9" w:rsidRDefault="007204B1" w:rsidP="007204B1">
            <w:pPr>
              <w:pStyle w:val="pb-0"/>
              <w:numPr>
                <w:ilvl w:val="0"/>
                <w:numId w:val="12"/>
              </w:numPr>
              <w:spacing w:before="0" w:beforeAutospacing="0"/>
              <w:rPr>
                <w:color w:val="495057"/>
                <w:sz w:val="22"/>
                <w:szCs w:val="22"/>
                <w:shd w:val="clear" w:color="auto" w:fill="FFFFFF"/>
              </w:rPr>
            </w:pPr>
            <w:r w:rsidRPr="00A372D9">
              <w:rPr>
                <w:color w:val="000000"/>
                <w:sz w:val="22"/>
                <w:szCs w:val="22"/>
                <w:shd w:val="clear" w:color="auto" w:fill="FFFFFF"/>
              </w:rPr>
              <w:t>Voltagem: 220 V</w:t>
            </w:r>
            <w:r w:rsidR="00A10033">
              <w:rPr>
                <w:color w:val="000000"/>
                <w:sz w:val="22"/>
                <w:szCs w:val="22"/>
                <w:shd w:val="clear" w:color="auto" w:fill="FFFFFF"/>
              </w:rPr>
              <w:t xml:space="preserve"> ou bivolt</w:t>
            </w:r>
          </w:p>
          <w:p w:rsidR="007204B1" w:rsidRPr="00A372D9" w:rsidRDefault="007204B1" w:rsidP="007204B1">
            <w:pPr>
              <w:pStyle w:val="pb-0"/>
              <w:numPr>
                <w:ilvl w:val="0"/>
                <w:numId w:val="12"/>
              </w:numPr>
              <w:spacing w:before="0" w:beforeAutospacing="0"/>
              <w:rPr>
                <w:color w:val="495057"/>
                <w:sz w:val="22"/>
                <w:szCs w:val="22"/>
                <w:shd w:val="clear" w:color="auto" w:fill="FFFFFF"/>
              </w:rPr>
            </w:pPr>
            <w:r w:rsidRPr="00A372D9">
              <w:rPr>
                <w:color w:val="000000"/>
                <w:sz w:val="22"/>
                <w:szCs w:val="22"/>
                <w:shd w:val="clear" w:color="auto" w:fill="FFFFFF"/>
              </w:rPr>
              <w:t>Normas Técnicas: Não Aplicável</w:t>
            </w:r>
          </w:p>
          <w:p w:rsidR="007204B1" w:rsidRPr="00924D4E" w:rsidRDefault="007204B1" w:rsidP="007204B1">
            <w:pPr>
              <w:pStyle w:val="pb-0"/>
              <w:numPr>
                <w:ilvl w:val="0"/>
                <w:numId w:val="12"/>
              </w:numPr>
              <w:spacing w:before="0" w:beforeAutospacing="0"/>
              <w:rPr>
                <w:color w:val="495057"/>
                <w:sz w:val="22"/>
                <w:szCs w:val="22"/>
                <w:shd w:val="clear" w:color="auto" w:fill="FFFFFF"/>
              </w:rPr>
            </w:pPr>
            <w:r w:rsidRPr="00A372D9">
              <w:rPr>
                <w:color w:val="000000"/>
                <w:sz w:val="22"/>
                <w:szCs w:val="22"/>
                <w:shd w:val="clear" w:color="auto" w:fill="FFFFFF"/>
              </w:rPr>
              <w:t>Características Adicionais: Termostato</w:t>
            </w:r>
          </w:p>
        </w:tc>
        <w:tc>
          <w:tcPr>
            <w:tcW w:w="956" w:type="dxa"/>
            <w:vAlign w:val="center"/>
          </w:tcPr>
          <w:p w:rsidR="007204B1" w:rsidRPr="00A372D9" w:rsidRDefault="007204B1" w:rsidP="007204B1">
            <w:pPr>
              <w:autoSpaceDE w:val="0"/>
              <w:autoSpaceDN w:val="0"/>
              <w:adjustRightInd w:val="0"/>
              <w:jc w:val="center"/>
              <w:rPr>
                <w:rFonts w:ascii="Times New Roman" w:hAnsi="Times New Roman" w:cs="Times New Roman"/>
                <w:sz w:val="22"/>
                <w:szCs w:val="22"/>
              </w:rPr>
            </w:pPr>
            <w:r w:rsidRPr="00A372D9">
              <w:rPr>
                <w:rFonts w:ascii="Times New Roman" w:hAnsi="Times New Roman" w:cs="Times New Roman"/>
                <w:sz w:val="22"/>
                <w:szCs w:val="22"/>
              </w:rPr>
              <w:t>02</w:t>
            </w:r>
          </w:p>
        </w:tc>
      </w:tr>
      <w:tr w:rsidR="007204B1" w:rsidRPr="00A372D9" w:rsidTr="007204B1">
        <w:trPr>
          <w:trHeight w:val="1071"/>
          <w:jc w:val="center"/>
        </w:trPr>
        <w:tc>
          <w:tcPr>
            <w:tcW w:w="705" w:type="dxa"/>
            <w:vAlign w:val="center"/>
          </w:tcPr>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sz w:val="22"/>
                <w:szCs w:val="22"/>
              </w:rPr>
              <w:t>03</w:t>
            </w:r>
          </w:p>
        </w:tc>
        <w:tc>
          <w:tcPr>
            <w:tcW w:w="4536" w:type="dxa"/>
            <w:shd w:val="clear" w:color="auto" w:fill="auto"/>
            <w:vAlign w:val="center"/>
          </w:tcPr>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sz w:val="22"/>
                <w:szCs w:val="22"/>
              </w:rPr>
              <w:t>CAFETEIRA</w:t>
            </w:r>
            <w:r>
              <w:rPr>
                <w:rFonts w:ascii="Times New Roman" w:hAnsi="Times New Roman" w:cs="Times New Roman"/>
                <w:b/>
                <w:sz w:val="22"/>
                <w:szCs w:val="22"/>
              </w:rPr>
              <w:t xml:space="preserve"> AUTOMÁTICA</w:t>
            </w:r>
            <w:r w:rsidRPr="00A372D9">
              <w:rPr>
                <w:rFonts w:ascii="Times New Roman" w:hAnsi="Times New Roman" w:cs="Times New Roman"/>
                <w:b/>
                <w:sz w:val="22"/>
                <w:szCs w:val="22"/>
              </w:rPr>
              <w:t xml:space="preserve"> ELÉTRICA DE 6 LITROS</w:t>
            </w:r>
          </w:p>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noProof/>
                <w:sz w:val="22"/>
                <w:szCs w:val="22"/>
              </w:rPr>
              <w:drawing>
                <wp:inline distT="0" distB="0" distL="0" distR="0" wp14:anchorId="4F5F35A6" wp14:editId="1299FAB2">
                  <wp:extent cx="886351" cy="895269"/>
                  <wp:effectExtent l="0" t="0" r="0" b="63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0155" cy="919313"/>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13"/>
              </w:numPr>
              <w:spacing w:before="0" w:beforeAutospacing="0"/>
              <w:ind w:left="361" w:hanging="361"/>
              <w:rPr>
                <w:color w:val="495057"/>
                <w:sz w:val="22"/>
                <w:szCs w:val="22"/>
                <w:shd w:val="clear" w:color="auto" w:fill="FFFFFF"/>
              </w:rPr>
            </w:pPr>
            <w:r w:rsidRPr="00A372D9">
              <w:rPr>
                <w:color w:val="000000"/>
                <w:sz w:val="22"/>
                <w:szCs w:val="22"/>
                <w:shd w:val="clear" w:color="auto" w:fill="FFFFFF"/>
              </w:rPr>
              <w:t>Material: Aço Inoxidável</w:t>
            </w:r>
          </w:p>
          <w:p w:rsidR="007204B1" w:rsidRPr="00A372D9" w:rsidRDefault="007204B1" w:rsidP="007204B1">
            <w:pPr>
              <w:pStyle w:val="pb-0"/>
              <w:numPr>
                <w:ilvl w:val="0"/>
                <w:numId w:val="13"/>
              </w:numPr>
              <w:spacing w:before="0" w:beforeAutospacing="0"/>
              <w:ind w:left="361" w:hanging="361"/>
              <w:rPr>
                <w:color w:val="495057"/>
                <w:sz w:val="22"/>
                <w:szCs w:val="22"/>
                <w:shd w:val="clear" w:color="auto" w:fill="FFFFFF"/>
              </w:rPr>
            </w:pPr>
            <w:r w:rsidRPr="00A372D9">
              <w:rPr>
                <w:color w:val="000000"/>
                <w:sz w:val="22"/>
                <w:szCs w:val="22"/>
                <w:shd w:val="clear" w:color="auto" w:fill="FFFFFF"/>
              </w:rPr>
              <w:t>Aplicação: Em Copa</w:t>
            </w:r>
          </w:p>
          <w:p w:rsidR="007204B1" w:rsidRPr="00A372D9" w:rsidRDefault="007204B1" w:rsidP="007204B1">
            <w:pPr>
              <w:pStyle w:val="pb-0"/>
              <w:numPr>
                <w:ilvl w:val="0"/>
                <w:numId w:val="13"/>
              </w:numPr>
              <w:spacing w:before="0" w:beforeAutospacing="0"/>
              <w:ind w:left="361" w:hanging="361"/>
              <w:rPr>
                <w:color w:val="495057"/>
                <w:sz w:val="22"/>
                <w:szCs w:val="22"/>
                <w:shd w:val="clear" w:color="auto" w:fill="FFFFFF"/>
              </w:rPr>
            </w:pPr>
            <w:r w:rsidRPr="00A372D9">
              <w:rPr>
                <w:color w:val="000000"/>
                <w:sz w:val="22"/>
                <w:szCs w:val="22"/>
                <w:shd w:val="clear" w:color="auto" w:fill="FFFFFF"/>
              </w:rPr>
              <w:t>Capacidade: 6 L</w:t>
            </w:r>
          </w:p>
          <w:p w:rsidR="007204B1" w:rsidRPr="00924D4E" w:rsidRDefault="007204B1" w:rsidP="007204B1">
            <w:pPr>
              <w:pStyle w:val="pb-0"/>
              <w:numPr>
                <w:ilvl w:val="0"/>
                <w:numId w:val="13"/>
              </w:numPr>
              <w:spacing w:before="0" w:beforeAutospacing="0"/>
              <w:ind w:left="361" w:hanging="361"/>
              <w:rPr>
                <w:color w:val="495057"/>
                <w:sz w:val="22"/>
                <w:szCs w:val="22"/>
                <w:shd w:val="clear" w:color="auto" w:fill="FFFFFF"/>
              </w:rPr>
            </w:pPr>
            <w:r w:rsidRPr="00A372D9">
              <w:rPr>
                <w:color w:val="000000"/>
                <w:sz w:val="22"/>
                <w:szCs w:val="22"/>
                <w:shd w:val="clear" w:color="auto" w:fill="FFFFFF"/>
              </w:rPr>
              <w:t xml:space="preserve">Voltagem: 220 </w:t>
            </w:r>
            <w:r>
              <w:rPr>
                <w:color w:val="000000"/>
                <w:sz w:val="22"/>
                <w:szCs w:val="22"/>
                <w:shd w:val="clear" w:color="auto" w:fill="FFFFFF"/>
              </w:rPr>
              <w:t>v</w:t>
            </w:r>
            <w:r w:rsidR="00A10033">
              <w:rPr>
                <w:color w:val="000000"/>
                <w:sz w:val="22"/>
                <w:szCs w:val="22"/>
                <w:shd w:val="clear" w:color="auto" w:fill="FFFFFF"/>
              </w:rPr>
              <w:t xml:space="preserve"> ou bivolt</w:t>
            </w:r>
          </w:p>
        </w:tc>
        <w:tc>
          <w:tcPr>
            <w:tcW w:w="956" w:type="dxa"/>
            <w:vAlign w:val="center"/>
          </w:tcPr>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sz w:val="22"/>
                <w:szCs w:val="22"/>
              </w:rPr>
              <w:t>02</w:t>
            </w:r>
          </w:p>
        </w:tc>
      </w:tr>
      <w:tr w:rsidR="007204B1" w:rsidRPr="00A372D9" w:rsidTr="007204B1">
        <w:trPr>
          <w:trHeight w:val="504"/>
          <w:jc w:val="center"/>
        </w:trPr>
        <w:tc>
          <w:tcPr>
            <w:tcW w:w="705" w:type="dxa"/>
            <w:vAlign w:val="center"/>
          </w:tcPr>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sz w:val="22"/>
                <w:szCs w:val="22"/>
              </w:rPr>
              <w:t>04</w:t>
            </w:r>
          </w:p>
        </w:tc>
        <w:tc>
          <w:tcPr>
            <w:tcW w:w="4536" w:type="dxa"/>
            <w:shd w:val="clear" w:color="auto" w:fill="auto"/>
            <w:vAlign w:val="center"/>
          </w:tcPr>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sz w:val="22"/>
                <w:szCs w:val="22"/>
              </w:rPr>
              <w:t>SANDUICHEIRA</w:t>
            </w:r>
          </w:p>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noProof/>
                <w:sz w:val="22"/>
                <w:szCs w:val="22"/>
              </w:rPr>
              <w:lastRenderedPageBreak/>
              <w:drawing>
                <wp:inline distT="0" distB="0" distL="0" distR="0" wp14:anchorId="38334CE4" wp14:editId="23199295">
                  <wp:extent cx="1278672" cy="1194891"/>
                  <wp:effectExtent l="0" t="0" r="0" b="571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5726" cy="1201483"/>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8"/>
              </w:numPr>
              <w:spacing w:before="0" w:beforeAutospacing="0"/>
              <w:ind w:left="361" w:hanging="283"/>
              <w:rPr>
                <w:color w:val="495057"/>
                <w:sz w:val="22"/>
                <w:szCs w:val="22"/>
                <w:shd w:val="clear" w:color="auto" w:fill="FFFFFF"/>
              </w:rPr>
            </w:pPr>
            <w:r w:rsidRPr="00A372D9">
              <w:rPr>
                <w:color w:val="000000"/>
                <w:sz w:val="22"/>
                <w:szCs w:val="22"/>
                <w:shd w:val="clear" w:color="auto" w:fill="FFFFFF"/>
              </w:rPr>
              <w:lastRenderedPageBreak/>
              <w:t>Material: Aço Inoxidável</w:t>
            </w:r>
          </w:p>
          <w:p w:rsidR="007204B1" w:rsidRPr="00A372D9" w:rsidRDefault="007204B1" w:rsidP="007204B1">
            <w:pPr>
              <w:pStyle w:val="pb-0"/>
              <w:numPr>
                <w:ilvl w:val="0"/>
                <w:numId w:val="8"/>
              </w:numPr>
              <w:spacing w:before="0" w:beforeAutospacing="0"/>
              <w:ind w:left="361" w:hanging="283"/>
              <w:rPr>
                <w:color w:val="495057"/>
                <w:sz w:val="22"/>
                <w:szCs w:val="22"/>
                <w:shd w:val="clear" w:color="auto" w:fill="FFFFFF"/>
              </w:rPr>
            </w:pPr>
            <w:r w:rsidRPr="00A372D9">
              <w:rPr>
                <w:color w:val="000000"/>
                <w:sz w:val="22"/>
                <w:szCs w:val="22"/>
                <w:shd w:val="clear" w:color="auto" w:fill="FFFFFF"/>
              </w:rPr>
              <w:t>Tensão: 220 V</w:t>
            </w:r>
            <w:r w:rsidR="00A10033">
              <w:rPr>
                <w:color w:val="000000"/>
                <w:sz w:val="22"/>
                <w:szCs w:val="22"/>
                <w:shd w:val="clear" w:color="auto" w:fill="FFFFFF"/>
              </w:rPr>
              <w:t xml:space="preserve"> ou bivolt</w:t>
            </w:r>
          </w:p>
          <w:p w:rsidR="007204B1" w:rsidRPr="00924D4E" w:rsidRDefault="007204B1" w:rsidP="007204B1">
            <w:pPr>
              <w:pStyle w:val="pb-0"/>
              <w:numPr>
                <w:ilvl w:val="0"/>
                <w:numId w:val="8"/>
              </w:numPr>
              <w:spacing w:before="0" w:beforeAutospacing="0"/>
              <w:ind w:left="361" w:hanging="283"/>
              <w:rPr>
                <w:color w:val="495057"/>
                <w:sz w:val="22"/>
                <w:szCs w:val="22"/>
                <w:shd w:val="clear" w:color="auto" w:fill="FFFFFF"/>
              </w:rPr>
            </w:pPr>
            <w:r w:rsidRPr="00A372D9">
              <w:rPr>
                <w:color w:val="000000"/>
                <w:sz w:val="22"/>
                <w:szCs w:val="22"/>
                <w:shd w:val="clear" w:color="auto" w:fill="FFFFFF"/>
              </w:rPr>
              <w:lastRenderedPageBreak/>
              <w:t xml:space="preserve">Características Adicionais: Prepara 2 </w:t>
            </w:r>
            <w:r w:rsidR="005E74F6">
              <w:rPr>
                <w:color w:val="000000"/>
                <w:sz w:val="22"/>
                <w:szCs w:val="22"/>
                <w:shd w:val="clear" w:color="auto" w:fill="FFFFFF"/>
              </w:rPr>
              <w:t>s</w:t>
            </w:r>
            <w:r w:rsidRPr="00A372D9">
              <w:rPr>
                <w:color w:val="000000"/>
                <w:sz w:val="22"/>
                <w:szCs w:val="22"/>
                <w:shd w:val="clear" w:color="auto" w:fill="FFFFFF"/>
              </w:rPr>
              <w:t xml:space="preserve">anduíches </w:t>
            </w:r>
            <w:r w:rsidR="005E74F6">
              <w:rPr>
                <w:color w:val="000000"/>
                <w:sz w:val="22"/>
                <w:szCs w:val="22"/>
                <w:shd w:val="clear" w:color="auto" w:fill="FFFFFF"/>
              </w:rPr>
              <w:t>p</w:t>
            </w:r>
            <w:r w:rsidRPr="00A372D9">
              <w:rPr>
                <w:color w:val="000000"/>
                <w:sz w:val="22"/>
                <w:szCs w:val="22"/>
                <w:shd w:val="clear" w:color="auto" w:fill="FFFFFF"/>
              </w:rPr>
              <w:t xml:space="preserve">or </w:t>
            </w:r>
            <w:r w:rsidR="005E74F6">
              <w:rPr>
                <w:color w:val="000000"/>
                <w:sz w:val="22"/>
                <w:szCs w:val="22"/>
                <w:shd w:val="clear" w:color="auto" w:fill="FFFFFF"/>
              </w:rPr>
              <w:t>v</w:t>
            </w:r>
            <w:r w:rsidRPr="00A372D9">
              <w:rPr>
                <w:color w:val="000000"/>
                <w:sz w:val="22"/>
                <w:szCs w:val="22"/>
                <w:shd w:val="clear" w:color="auto" w:fill="FFFFFF"/>
              </w:rPr>
              <w:t>e</w:t>
            </w:r>
            <w:r>
              <w:rPr>
                <w:color w:val="000000"/>
                <w:sz w:val="22"/>
                <w:szCs w:val="22"/>
                <w:shd w:val="clear" w:color="auto" w:fill="FFFFFF"/>
              </w:rPr>
              <w:t>z</w:t>
            </w:r>
            <w:r w:rsidR="005E74F6">
              <w:rPr>
                <w:color w:val="000000"/>
                <w:sz w:val="22"/>
                <w:szCs w:val="22"/>
                <w:shd w:val="clear" w:color="auto" w:fill="FFFFFF"/>
              </w:rPr>
              <w:t>, c</w:t>
            </w:r>
            <w:r w:rsidR="005E74F6" w:rsidRPr="005E74F6">
              <w:rPr>
                <w:color w:val="000000"/>
                <w:sz w:val="22"/>
                <w:szCs w:val="22"/>
                <w:shd w:val="clear" w:color="auto" w:fill="FFFFFF"/>
              </w:rPr>
              <w:t xml:space="preserve">hapas </w:t>
            </w:r>
            <w:r w:rsidR="005E74F6">
              <w:rPr>
                <w:color w:val="000000"/>
                <w:sz w:val="22"/>
                <w:szCs w:val="22"/>
                <w:shd w:val="clear" w:color="auto" w:fill="FFFFFF"/>
              </w:rPr>
              <w:t>r</w:t>
            </w:r>
            <w:r w:rsidR="005E74F6" w:rsidRPr="005E74F6">
              <w:rPr>
                <w:color w:val="000000"/>
                <w:sz w:val="22"/>
                <w:szCs w:val="22"/>
                <w:shd w:val="clear" w:color="auto" w:fill="FFFFFF"/>
              </w:rPr>
              <w:t xml:space="preserve">evestidas </w:t>
            </w:r>
            <w:r w:rsidR="005E74F6">
              <w:rPr>
                <w:color w:val="000000"/>
                <w:sz w:val="22"/>
                <w:szCs w:val="22"/>
                <w:shd w:val="clear" w:color="auto" w:fill="FFFFFF"/>
              </w:rPr>
              <w:t>c</w:t>
            </w:r>
            <w:r w:rsidR="005E74F6" w:rsidRPr="005E74F6">
              <w:rPr>
                <w:color w:val="000000"/>
                <w:sz w:val="22"/>
                <w:szCs w:val="22"/>
                <w:shd w:val="clear" w:color="auto" w:fill="FFFFFF"/>
              </w:rPr>
              <w:t xml:space="preserve">om </w:t>
            </w:r>
            <w:r w:rsidR="005E74F6">
              <w:rPr>
                <w:color w:val="000000"/>
                <w:sz w:val="22"/>
                <w:szCs w:val="22"/>
                <w:shd w:val="clear" w:color="auto" w:fill="FFFFFF"/>
              </w:rPr>
              <w:t>t</w:t>
            </w:r>
            <w:r w:rsidR="005E74F6" w:rsidRPr="005E74F6">
              <w:rPr>
                <w:color w:val="000000"/>
                <w:sz w:val="22"/>
                <w:szCs w:val="22"/>
                <w:shd w:val="clear" w:color="auto" w:fill="FFFFFF"/>
              </w:rPr>
              <w:t xml:space="preserve">eflon, </w:t>
            </w:r>
            <w:r w:rsidR="005E74F6">
              <w:rPr>
                <w:color w:val="000000"/>
                <w:sz w:val="22"/>
                <w:szCs w:val="22"/>
                <w:shd w:val="clear" w:color="auto" w:fill="FFFFFF"/>
              </w:rPr>
              <w:t>t</w:t>
            </w:r>
            <w:r w:rsidR="005E74F6" w:rsidRPr="005E74F6">
              <w:rPr>
                <w:color w:val="000000"/>
                <w:sz w:val="22"/>
                <w:szCs w:val="22"/>
                <w:shd w:val="clear" w:color="auto" w:fill="FFFFFF"/>
              </w:rPr>
              <w:t xml:space="preserve">ipo </w:t>
            </w:r>
            <w:r w:rsidR="005E74F6">
              <w:rPr>
                <w:color w:val="000000"/>
                <w:sz w:val="22"/>
                <w:szCs w:val="22"/>
                <w:shd w:val="clear" w:color="auto" w:fill="FFFFFF"/>
              </w:rPr>
              <w:t>g</w:t>
            </w:r>
            <w:r w:rsidR="005E74F6" w:rsidRPr="005E74F6">
              <w:rPr>
                <w:color w:val="000000"/>
                <w:sz w:val="22"/>
                <w:szCs w:val="22"/>
                <w:shd w:val="clear" w:color="auto" w:fill="FFFFFF"/>
              </w:rPr>
              <w:t>rill</w:t>
            </w:r>
          </w:p>
        </w:tc>
        <w:tc>
          <w:tcPr>
            <w:tcW w:w="956" w:type="dxa"/>
            <w:vAlign w:val="center"/>
          </w:tcPr>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sz w:val="22"/>
                <w:szCs w:val="22"/>
              </w:rPr>
              <w:lastRenderedPageBreak/>
              <w:t>05</w:t>
            </w:r>
          </w:p>
        </w:tc>
      </w:tr>
      <w:tr w:rsidR="007204B1" w:rsidRPr="00A372D9" w:rsidTr="00720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705" w:type="dxa"/>
            <w:shd w:val="clear" w:color="auto" w:fill="auto"/>
            <w:vAlign w:val="center"/>
          </w:tcPr>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color w:val="000000"/>
                <w:sz w:val="22"/>
                <w:szCs w:val="22"/>
              </w:rPr>
              <w:t>05</w:t>
            </w:r>
          </w:p>
        </w:tc>
        <w:tc>
          <w:tcPr>
            <w:tcW w:w="4536" w:type="dxa"/>
            <w:shd w:val="clear" w:color="auto" w:fill="auto"/>
            <w:vAlign w:val="center"/>
          </w:tcPr>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b/>
                <w:color w:val="000000"/>
                <w:sz w:val="22"/>
                <w:szCs w:val="22"/>
              </w:rPr>
              <w:t>FORNO MICROONDAS</w:t>
            </w:r>
          </w:p>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noProof/>
                <w:sz w:val="22"/>
                <w:szCs w:val="22"/>
              </w:rPr>
              <w:drawing>
                <wp:inline distT="0" distB="0" distL="0" distR="0" wp14:anchorId="27192A1C" wp14:editId="0B712EB2">
                  <wp:extent cx="1312697" cy="823900"/>
                  <wp:effectExtent l="0" t="0" r="1905"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BEBA8EAE-BF5A-486C-A8C5-ECC9F3942E4B}">
                                <a14:imgProps xmlns:a14="http://schemas.microsoft.com/office/drawing/2010/main">
                                  <a14:imgLayer r:embed="rId15">
                                    <a14:imgEffect>
                                      <a14:saturation sat="0"/>
                                    </a14:imgEffect>
                                  </a14:imgLayer>
                                </a14:imgProps>
                              </a:ext>
                            </a:extLst>
                          </a:blip>
                          <a:stretch>
                            <a:fillRect/>
                          </a:stretch>
                        </pic:blipFill>
                        <pic:spPr>
                          <a:xfrm>
                            <a:off x="0" y="0"/>
                            <a:ext cx="1326788" cy="832744"/>
                          </a:xfrm>
                          <a:prstGeom prst="rect">
                            <a:avLst/>
                          </a:prstGeom>
                        </pic:spPr>
                      </pic:pic>
                    </a:graphicData>
                  </a:graphic>
                </wp:inline>
              </w:drawing>
            </w:r>
          </w:p>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9"/>
              </w:numPr>
              <w:spacing w:before="0" w:beforeAutospacing="0"/>
              <w:ind w:left="316" w:hanging="283"/>
              <w:rPr>
                <w:color w:val="495057"/>
                <w:sz w:val="22"/>
                <w:szCs w:val="22"/>
                <w:shd w:val="clear" w:color="auto" w:fill="FFFFFF"/>
              </w:rPr>
            </w:pPr>
            <w:r w:rsidRPr="00A372D9">
              <w:rPr>
                <w:color w:val="000000"/>
                <w:sz w:val="22"/>
                <w:szCs w:val="22"/>
                <w:shd w:val="clear" w:color="auto" w:fill="FFFFFF"/>
              </w:rPr>
              <w:t>Material: Aço Inoxidável</w:t>
            </w:r>
          </w:p>
          <w:p w:rsidR="007204B1" w:rsidRPr="00A372D9" w:rsidRDefault="007204B1" w:rsidP="007204B1">
            <w:pPr>
              <w:pStyle w:val="pb-0"/>
              <w:numPr>
                <w:ilvl w:val="0"/>
                <w:numId w:val="9"/>
              </w:numPr>
              <w:spacing w:before="0" w:beforeAutospacing="0"/>
              <w:ind w:left="316" w:hanging="283"/>
              <w:rPr>
                <w:color w:val="495057"/>
                <w:sz w:val="22"/>
                <w:szCs w:val="22"/>
                <w:shd w:val="clear" w:color="auto" w:fill="FFFFFF"/>
              </w:rPr>
            </w:pPr>
            <w:r w:rsidRPr="00A372D9">
              <w:rPr>
                <w:color w:val="000000"/>
                <w:sz w:val="22"/>
                <w:szCs w:val="22"/>
                <w:shd w:val="clear" w:color="auto" w:fill="FFFFFF"/>
              </w:rPr>
              <w:t xml:space="preserve">Capacidade: </w:t>
            </w:r>
            <w:r w:rsidR="005E74F6">
              <w:rPr>
                <w:color w:val="000000"/>
                <w:sz w:val="22"/>
                <w:szCs w:val="22"/>
                <w:shd w:val="clear" w:color="auto" w:fill="FFFFFF"/>
              </w:rPr>
              <w:t xml:space="preserve">de </w:t>
            </w:r>
            <w:r w:rsidR="000A5246">
              <w:rPr>
                <w:color w:val="000000"/>
                <w:sz w:val="22"/>
                <w:szCs w:val="22"/>
                <w:shd w:val="clear" w:color="auto" w:fill="FFFFFF"/>
              </w:rPr>
              <w:t>30</w:t>
            </w:r>
            <w:r w:rsidRPr="00A372D9">
              <w:rPr>
                <w:color w:val="000000"/>
                <w:sz w:val="22"/>
                <w:szCs w:val="22"/>
                <w:shd w:val="clear" w:color="auto" w:fill="FFFFFF"/>
              </w:rPr>
              <w:t xml:space="preserve"> L</w:t>
            </w:r>
            <w:r w:rsidR="005E74F6">
              <w:rPr>
                <w:color w:val="000000"/>
                <w:sz w:val="22"/>
                <w:szCs w:val="22"/>
                <w:shd w:val="clear" w:color="auto" w:fill="FFFFFF"/>
              </w:rPr>
              <w:t xml:space="preserve"> (mínimo) a </w:t>
            </w:r>
            <w:r w:rsidR="000A5246">
              <w:rPr>
                <w:color w:val="000000"/>
                <w:sz w:val="22"/>
                <w:szCs w:val="22"/>
                <w:shd w:val="clear" w:color="auto" w:fill="FFFFFF"/>
              </w:rPr>
              <w:t>4</w:t>
            </w:r>
            <w:r w:rsidR="005E74F6">
              <w:rPr>
                <w:color w:val="000000"/>
                <w:sz w:val="22"/>
                <w:szCs w:val="22"/>
                <w:shd w:val="clear" w:color="auto" w:fill="FFFFFF"/>
              </w:rPr>
              <w:t>5 L (máximo)</w:t>
            </w:r>
          </w:p>
          <w:p w:rsidR="007204B1" w:rsidRPr="00A372D9" w:rsidRDefault="007204B1" w:rsidP="007204B1">
            <w:pPr>
              <w:pStyle w:val="pb-0"/>
              <w:numPr>
                <w:ilvl w:val="0"/>
                <w:numId w:val="9"/>
              </w:numPr>
              <w:spacing w:before="0" w:beforeAutospacing="0"/>
              <w:ind w:left="316" w:hanging="283"/>
              <w:rPr>
                <w:color w:val="495057"/>
                <w:sz w:val="22"/>
                <w:szCs w:val="22"/>
                <w:shd w:val="clear" w:color="auto" w:fill="FFFFFF"/>
              </w:rPr>
            </w:pPr>
            <w:r w:rsidRPr="00A372D9">
              <w:rPr>
                <w:color w:val="000000"/>
                <w:sz w:val="22"/>
                <w:szCs w:val="22"/>
                <w:shd w:val="clear" w:color="auto" w:fill="FFFFFF"/>
              </w:rPr>
              <w:t xml:space="preserve">Potência: </w:t>
            </w:r>
            <w:r w:rsidR="000A5246">
              <w:rPr>
                <w:color w:val="000000"/>
                <w:sz w:val="22"/>
                <w:szCs w:val="22"/>
                <w:shd w:val="clear" w:color="auto" w:fill="FFFFFF"/>
              </w:rPr>
              <w:t xml:space="preserve">Mínima de </w:t>
            </w:r>
            <w:r w:rsidRPr="00A372D9">
              <w:rPr>
                <w:color w:val="000000"/>
                <w:sz w:val="22"/>
                <w:szCs w:val="22"/>
                <w:shd w:val="clear" w:color="auto" w:fill="FFFFFF"/>
              </w:rPr>
              <w:t>1.400 W</w:t>
            </w:r>
          </w:p>
          <w:p w:rsidR="007204B1" w:rsidRPr="00A372D9" w:rsidRDefault="007204B1" w:rsidP="007204B1">
            <w:pPr>
              <w:pStyle w:val="pb-0"/>
              <w:numPr>
                <w:ilvl w:val="0"/>
                <w:numId w:val="9"/>
              </w:numPr>
              <w:spacing w:before="0" w:beforeAutospacing="0"/>
              <w:ind w:left="316" w:hanging="283"/>
              <w:rPr>
                <w:color w:val="495057"/>
                <w:sz w:val="22"/>
                <w:szCs w:val="22"/>
                <w:shd w:val="clear" w:color="auto" w:fill="FFFFFF"/>
              </w:rPr>
            </w:pPr>
            <w:r w:rsidRPr="00A372D9">
              <w:rPr>
                <w:color w:val="000000"/>
                <w:sz w:val="22"/>
                <w:szCs w:val="22"/>
                <w:shd w:val="clear" w:color="auto" w:fill="FFFFFF"/>
              </w:rPr>
              <w:t>Voltagem: 220 V</w:t>
            </w:r>
            <w:r w:rsidR="00A10033">
              <w:rPr>
                <w:color w:val="000000"/>
                <w:sz w:val="22"/>
                <w:szCs w:val="22"/>
                <w:shd w:val="clear" w:color="auto" w:fill="FFFFFF"/>
              </w:rPr>
              <w:t xml:space="preserve"> ou bivolt</w:t>
            </w:r>
          </w:p>
          <w:p w:rsidR="007204B1" w:rsidRPr="00924D4E" w:rsidRDefault="007204B1" w:rsidP="007204B1">
            <w:pPr>
              <w:pStyle w:val="pb-0"/>
              <w:numPr>
                <w:ilvl w:val="0"/>
                <w:numId w:val="9"/>
              </w:numPr>
              <w:spacing w:before="0" w:beforeAutospacing="0"/>
              <w:ind w:left="316" w:hanging="283"/>
              <w:rPr>
                <w:color w:val="495057"/>
                <w:sz w:val="22"/>
                <w:szCs w:val="22"/>
                <w:shd w:val="clear" w:color="auto" w:fill="FFFFFF"/>
              </w:rPr>
            </w:pPr>
            <w:r w:rsidRPr="00A372D9">
              <w:rPr>
                <w:color w:val="000000"/>
                <w:sz w:val="22"/>
                <w:szCs w:val="22"/>
                <w:shd w:val="clear" w:color="auto" w:fill="FFFFFF"/>
              </w:rPr>
              <w:t>Características Adicionais: Timer, Prato Giratório, Auto Descongelament</w:t>
            </w:r>
            <w:r>
              <w:rPr>
                <w:color w:val="000000"/>
                <w:sz w:val="22"/>
                <w:szCs w:val="22"/>
                <w:shd w:val="clear" w:color="auto" w:fill="FFFFFF"/>
              </w:rPr>
              <w:t>o</w:t>
            </w:r>
          </w:p>
        </w:tc>
        <w:tc>
          <w:tcPr>
            <w:tcW w:w="956" w:type="dxa"/>
            <w:vAlign w:val="center"/>
          </w:tcPr>
          <w:p w:rsidR="007204B1" w:rsidRPr="00A372D9" w:rsidRDefault="007204B1" w:rsidP="007204B1">
            <w:pPr>
              <w:jc w:val="center"/>
              <w:rPr>
                <w:rFonts w:ascii="Times New Roman" w:hAnsi="Times New Roman" w:cs="Times New Roman"/>
                <w:sz w:val="22"/>
                <w:szCs w:val="22"/>
              </w:rPr>
            </w:pPr>
            <w:r w:rsidRPr="00A372D9">
              <w:rPr>
                <w:rFonts w:ascii="Times New Roman" w:hAnsi="Times New Roman" w:cs="Times New Roman"/>
                <w:sz w:val="22"/>
                <w:szCs w:val="22"/>
              </w:rPr>
              <w:t>05</w:t>
            </w:r>
          </w:p>
        </w:tc>
      </w:tr>
      <w:tr w:rsidR="007204B1" w:rsidRPr="00A372D9" w:rsidTr="00720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705" w:type="dxa"/>
            <w:shd w:val="clear" w:color="auto" w:fill="auto"/>
            <w:vAlign w:val="center"/>
          </w:tcPr>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color w:val="000000"/>
                <w:sz w:val="22"/>
                <w:szCs w:val="22"/>
              </w:rPr>
              <w:t>06</w:t>
            </w:r>
          </w:p>
        </w:tc>
        <w:tc>
          <w:tcPr>
            <w:tcW w:w="4536" w:type="dxa"/>
            <w:shd w:val="clear" w:color="auto" w:fill="auto"/>
            <w:vAlign w:val="center"/>
          </w:tcPr>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b/>
                <w:color w:val="000000"/>
                <w:sz w:val="22"/>
                <w:szCs w:val="22"/>
              </w:rPr>
              <w:t>REFRIGERADOR DUPLEX</w:t>
            </w:r>
          </w:p>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noProof/>
                <w:color w:val="000000"/>
                <w:sz w:val="22"/>
                <w:szCs w:val="22"/>
              </w:rPr>
              <w:drawing>
                <wp:inline distT="0" distB="0" distL="0" distR="0" wp14:anchorId="101910D3" wp14:editId="2CA71DEF">
                  <wp:extent cx="662823" cy="1093914"/>
                  <wp:effectExtent l="0" t="0" r="444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1499" cy="1141241"/>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10"/>
              </w:numPr>
              <w:spacing w:before="0" w:beforeAutospacing="0"/>
              <w:ind w:left="316" w:hanging="316"/>
              <w:rPr>
                <w:color w:val="495057"/>
                <w:sz w:val="22"/>
                <w:szCs w:val="22"/>
                <w:shd w:val="clear" w:color="auto" w:fill="FFFFFF"/>
              </w:rPr>
            </w:pPr>
            <w:r w:rsidRPr="00A372D9">
              <w:rPr>
                <w:color w:val="000000"/>
                <w:sz w:val="22"/>
                <w:szCs w:val="22"/>
                <w:shd w:val="clear" w:color="auto" w:fill="FFFFFF"/>
              </w:rPr>
              <w:t xml:space="preserve">Capacidade Refrigeração: </w:t>
            </w:r>
            <w:r w:rsidR="00DE371E">
              <w:rPr>
                <w:color w:val="000000"/>
                <w:sz w:val="22"/>
                <w:szCs w:val="22"/>
                <w:shd w:val="clear" w:color="auto" w:fill="FFFFFF"/>
              </w:rPr>
              <w:t xml:space="preserve">de </w:t>
            </w:r>
            <w:r w:rsidRPr="00A372D9">
              <w:rPr>
                <w:color w:val="000000"/>
                <w:sz w:val="22"/>
                <w:szCs w:val="22"/>
                <w:shd w:val="clear" w:color="auto" w:fill="FFFFFF"/>
              </w:rPr>
              <w:t>3</w:t>
            </w:r>
            <w:r w:rsidR="000A5246">
              <w:rPr>
                <w:color w:val="000000"/>
                <w:sz w:val="22"/>
                <w:szCs w:val="22"/>
                <w:shd w:val="clear" w:color="auto" w:fill="FFFFFF"/>
              </w:rPr>
              <w:t>4</w:t>
            </w:r>
            <w:r w:rsidR="00DE371E">
              <w:rPr>
                <w:color w:val="000000"/>
                <w:sz w:val="22"/>
                <w:szCs w:val="22"/>
                <w:shd w:val="clear" w:color="auto" w:fill="FFFFFF"/>
              </w:rPr>
              <w:t>0</w:t>
            </w:r>
            <w:r w:rsidRPr="00A372D9">
              <w:rPr>
                <w:color w:val="000000"/>
                <w:sz w:val="22"/>
                <w:szCs w:val="22"/>
                <w:shd w:val="clear" w:color="auto" w:fill="FFFFFF"/>
              </w:rPr>
              <w:t xml:space="preserve"> L</w:t>
            </w:r>
            <w:r w:rsidR="00DE371E">
              <w:rPr>
                <w:color w:val="000000"/>
                <w:sz w:val="22"/>
                <w:szCs w:val="22"/>
                <w:shd w:val="clear" w:color="auto" w:fill="FFFFFF"/>
              </w:rPr>
              <w:t xml:space="preserve"> (mínimo) a 450 L (máximo)</w:t>
            </w:r>
          </w:p>
          <w:p w:rsidR="00DE371E" w:rsidRPr="00DE371E" w:rsidRDefault="007204B1" w:rsidP="000A5246">
            <w:pPr>
              <w:pStyle w:val="pb-0"/>
              <w:numPr>
                <w:ilvl w:val="0"/>
                <w:numId w:val="10"/>
              </w:numPr>
              <w:spacing w:before="0" w:beforeAutospacing="0"/>
              <w:ind w:left="316" w:hanging="316"/>
              <w:rPr>
                <w:color w:val="495057"/>
                <w:sz w:val="22"/>
                <w:szCs w:val="22"/>
                <w:shd w:val="clear" w:color="auto" w:fill="FFFFFF"/>
              </w:rPr>
            </w:pPr>
            <w:r w:rsidRPr="00DE371E">
              <w:rPr>
                <w:color w:val="000000"/>
                <w:sz w:val="22"/>
                <w:szCs w:val="22"/>
                <w:shd w:val="clear" w:color="auto" w:fill="FFFFFF"/>
              </w:rPr>
              <w:t xml:space="preserve">Tipo Portas: 2 Portas Fixas </w:t>
            </w:r>
          </w:p>
          <w:p w:rsidR="007204B1" w:rsidRPr="00DE371E" w:rsidRDefault="007204B1" w:rsidP="000A5246">
            <w:pPr>
              <w:pStyle w:val="pb-0"/>
              <w:numPr>
                <w:ilvl w:val="0"/>
                <w:numId w:val="10"/>
              </w:numPr>
              <w:spacing w:before="0" w:beforeAutospacing="0"/>
              <w:ind w:left="316" w:hanging="316"/>
              <w:rPr>
                <w:color w:val="495057"/>
                <w:sz w:val="22"/>
                <w:szCs w:val="22"/>
                <w:shd w:val="clear" w:color="auto" w:fill="FFFFFF"/>
              </w:rPr>
            </w:pPr>
            <w:r w:rsidRPr="00DE371E">
              <w:rPr>
                <w:color w:val="000000"/>
                <w:sz w:val="22"/>
                <w:szCs w:val="22"/>
                <w:shd w:val="clear" w:color="auto" w:fill="FFFFFF"/>
              </w:rPr>
              <w:t xml:space="preserve">Sistema Degelo: </w:t>
            </w:r>
            <w:proofErr w:type="spellStart"/>
            <w:r w:rsidRPr="00DE371E">
              <w:rPr>
                <w:color w:val="000000"/>
                <w:sz w:val="22"/>
                <w:szCs w:val="22"/>
                <w:shd w:val="clear" w:color="auto" w:fill="FFFFFF"/>
              </w:rPr>
              <w:t>Frost</w:t>
            </w:r>
            <w:proofErr w:type="spellEnd"/>
            <w:r w:rsidRPr="00DE371E">
              <w:rPr>
                <w:color w:val="000000"/>
                <w:sz w:val="22"/>
                <w:szCs w:val="22"/>
                <w:shd w:val="clear" w:color="auto" w:fill="FFFFFF"/>
              </w:rPr>
              <w:t xml:space="preserve"> </w:t>
            </w:r>
            <w:proofErr w:type="spellStart"/>
            <w:r w:rsidRPr="00DE371E">
              <w:rPr>
                <w:color w:val="000000"/>
                <w:sz w:val="22"/>
                <w:szCs w:val="22"/>
                <w:shd w:val="clear" w:color="auto" w:fill="FFFFFF"/>
              </w:rPr>
              <w:t>Free</w:t>
            </w:r>
            <w:proofErr w:type="spellEnd"/>
          </w:p>
          <w:p w:rsidR="007204B1" w:rsidRPr="00A372D9" w:rsidRDefault="007204B1" w:rsidP="007204B1">
            <w:pPr>
              <w:pStyle w:val="pb-0"/>
              <w:numPr>
                <w:ilvl w:val="0"/>
                <w:numId w:val="10"/>
              </w:numPr>
              <w:spacing w:before="0" w:beforeAutospacing="0"/>
              <w:ind w:left="316" w:hanging="316"/>
              <w:rPr>
                <w:color w:val="495057"/>
                <w:sz w:val="22"/>
                <w:szCs w:val="22"/>
                <w:shd w:val="clear" w:color="auto" w:fill="FFFFFF"/>
              </w:rPr>
            </w:pPr>
            <w:r w:rsidRPr="00A372D9">
              <w:rPr>
                <w:color w:val="000000"/>
                <w:sz w:val="22"/>
                <w:szCs w:val="22"/>
                <w:shd w:val="clear" w:color="auto" w:fill="FFFFFF"/>
              </w:rPr>
              <w:t>Cor: Branca</w:t>
            </w:r>
          </w:p>
          <w:p w:rsidR="007204B1" w:rsidRPr="00A372D9" w:rsidRDefault="007204B1" w:rsidP="007204B1">
            <w:pPr>
              <w:pStyle w:val="pb-0"/>
              <w:numPr>
                <w:ilvl w:val="0"/>
                <w:numId w:val="10"/>
              </w:numPr>
              <w:spacing w:before="0" w:beforeAutospacing="0"/>
              <w:ind w:left="316" w:hanging="316"/>
              <w:rPr>
                <w:color w:val="495057"/>
                <w:sz w:val="22"/>
                <w:szCs w:val="22"/>
                <w:shd w:val="clear" w:color="auto" w:fill="FFFFFF"/>
              </w:rPr>
            </w:pPr>
            <w:r w:rsidRPr="00A372D9">
              <w:rPr>
                <w:color w:val="000000"/>
                <w:sz w:val="22"/>
                <w:szCs w:val="22"/>
                <w:shd w:val="clear" w:color="auto" w:fill="FFFFFF"/>
              </w:rPr>
              <w:t>Tensão Alimentação: 220 V</w:t>
            </w:r>
            <w:r w:rsidR="00A10033">
              <w:rPr>
                <w:color w:val="000000"/>
                <w:sz w:val="22"/>
                <w:szCs w:val="22"/>
                <w:shd w:val="clear" w:color="auto" w:fill="FFFFFF"/>
              </w:rPr>
              <w:t xml:space="preserve"> ou bivolt</w:t>
            </w:r>
          </w:p>
          <w:p w:rsidR="007204B1" w:rsidRPr="00924D4E" w:rsidRDefault="007204B1" w:rsidP="007204B1">
            <w:pPr>
              <w:pStyle w:val="pb-0"/>
              <w:numPr>
                <w:ilvl w:val="0"/>
                <w:numId w:val="10"/>
              </w:numPr>
              <w:spacing w:before="0" w:beforeAutospacing="0"/>
              <w:ind w:left="316" w:hanging="316"/>
              <w:rPr>
                <w:color w:val="000000"/>
                <w:sz w:val="22"/>
                <w:szCs w:val="22"/>
                <w:shd w:val="clear" w:color="auto" w:fill="FFFFFF"/>
              </w:rPr>
            </w:pPr>
            <w:r w:rsidRPr="00A372D9">
              <w:rPr>
                <w:color w:val="000000"/>
                <w:sz w:val="22"/>
                <w:szCs w:val="22"/>
                <w:shd w:val="clear" w:color="auto" w:fill="FFFFFF"/>
              </w:rPr>
              <w:t>Características Adicionais: Etiqueta Eficiência Energética "A", Controle Temperatur</w:t>
            </w:r>
            <w:r>
              <w:rPr>
                <w:color w:val="000000"/>
                <w:sz w:val="22"/>
                <w:szCs w:val="22"/>
                <w:shd w:val="clear" w:color="auto" w:fill="FFFFFF"/>
              </w:rPr>
              <w:t>a</w:t>
            </w:r>
          </w:p>
        </w:tc>
        <w:tc>
          <w:tcPr>
            <w:tcW w:w="956" w:type="dxa"/>
            <w:vAlign w:val="center"/>
          </w:tcPr>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sz w:val="22"/>
                <w:szCs w:val="22"/>
              </w:rPr>
              <w:t>03</w:t>
            </w:r>
          </w:p>
        </w:tc>
      </w:tr>
      <w:tr w:rsidR="007204B1" w:rsidRPr="00A372D9" w:rsidTr="00720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705" w:type="dxa"/>
            <w:shd w:val="clear" w:color="auto" w:fill="auto"/>
            <w:vAlign w:val="center"/>
          </w:tcPr>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color w:val="000000"/>
                <w:sz w:val="22"/>
                <w:szCs w:val="22"/>
              </w:rPr>
              <w:t>07</w:t>
            </w:r>
          </w:p>
        </w:tc>
        <w:tc>
          <w:tcPr>
            <w:tcW w:w="4536" w:type="dxa"/>
            <w:shd w:val="clear" w:color="auto" w:fill="auto"/>
            <w:vAlign w:val="center"/>
          </w:tcPr>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b/>
                <w:color w:val="000000"/>
                <w:sz w:val="22"/>
                <w:szCs w:val="22"/>
              </w:rPr>
              <w:t>BEBEDOURO</w:t>
            </w:r>
            <w:r>
              <w:rPr>
                <w:rFonts w:ascii="Times New Roman" w:hAnsi="Times New Roman" w:cs="Times New Roman"/>
                <w:b/>
                <w:color w:val="000000"/>
                <w:sz w:val="22"/>
                <w:szCs w:val="22"/>
              </w:rPr>
              <w:t xml:space="preserve"> DE COLUNA</w:t>
            </w:r>
          </w:p>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b/>
                <w:noProof/>
                <w:color w:val="000000"/>
                <w:sz w:val="22"/>
                <w:szCs w:val="22"/>
              </w:rPr>
              <w:lastRenderedPageBreak/>
              <w:drawing>
                <wp:inline distT="0" distB="0" distL="0" distR="0" wp14:anchorId="223424E8" wp14:editId="45788BE8">
                  <wp:extent cx="605376" cy="1402454"/>
                  <wp:effectExtent l="0" t="0" r="4445" b="762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6091" cy="1427277"/>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14"/>
              </w:numPr>
              <w:spacing w:before="0" w:beforeAutospacing="0"/>
              <w:ind w:left="316" w:hanging="316"/>
              <w:rPr>
                <w:color w:val="495057"/>
                <w:sz w:val="22"/>
                <w:szCs w:val="22"/>
                <w:shd w:val="clear" w:color="auto" w:fill="FFFFFF"/>
              </w:rPr>
            </w:pPr>
            <w:r w:rsidRPr="00A372D9">
              <w:rPr>
                <w:color w:val="000000"/>
                <w:sz w:val="22"/>
                <w:szCs w:val="22"/>
                <w:shd w:val="clear" w:color="auto" w:fill="FFFFFF"/>
              </w:rPr>
              <w:lastRenderedPageBreak/>
              <w:t xml:space="preserve">Material: Aço </w:t>
            </w:r>
            <w:r w:rsidR="00DE371E">
              <w:rPr>
                <w:color w:val="000000"/>
                <w:sz w:val="22"/>
                <w:szCs w:val="22"/>
                <w:shd w:val="clear" w:color="auto" w:fill="FFFFFF"/>
              </w:rPr>
              <w:t>g</w:t>
            </w:r>
            <w:r w:rsidRPr="00A372D9">
              <w:rPr>
                <w:color w:val="000000"/>
                <w:sz w:val="22"/>
                <w:szCs w:val="22"/>
                <w:shd w:val="clear" w:color="auto" w:fill="FFFFFF"/>
              </w:rPr>
              <w:t>alvanizado</w:t>
            </w:r>
            <w:r w:rsidR="00DE371E">
              <w:rPr>
                <w:color w:val="000000"/>
                <w:sz w:val="22"/>
                <w:szCs w:val="22"/>
                <w:shd w:val="clear" w:color="auto" w:fill="FFFFFF"/>
              </w:rPr>
              <w:t xml:space="preserve"> ou p</w:t>
            </w:r>
            <w:r w:rsidR="00DE371E" w:rsidRPr="00DE371E">
              <w:rPr>
                <w:color w:val="000000"/>
                <w:sz w:val="22"/>
                <w:szCs w:val="22"/>
                <w:shd w:val="clear" w:color="auto" w:fill="FFFFFF"/>
              </w:rPr>
              <w:t xml:space="preserve">lástico ABS </w:t>
            </w:r>
            <w:r w:rsidR="00DE371E">
              <w:rPr>
                <w:color w:val="000000"/>
                <w:sz w:val="22"/>
                <w:szCs w:val="22"/>
                <w:shd w:val="clear" w:color="auto" w:fill="FFFFFF"/>
              </w:rPr>
              <w:t>e c</w:t>
            </w:r>
            <w:r w:rsidR="00DE371E" w:rsidRPr="00DE371E">
              <w:rPr>
                <w:color w:val="000000"/>
                <w:sz w:val="22"/>
                <w:szCs w:val="22"/>
                <w:shd w:val="clear" w:color="auto" w:fill="FFFFFF"/>
              </w:rPr>
              <w:t xml:space="preserve">hapa </w:t>
            </w:r>
            <w:r w:rsidR="00DE371E">
              <w:rPr>
                <w:color w:val="000000"/>
                <w:sz w:val="22"/>
                <w:szCs w:val="22"/>
                <w:shd w:val="clear" w:color="auto" w:fill="FFFFFF"/>
              </w:rPr>
              <w:t>de a</w:t>
            </w:r>
            <w:r w:rsidR="00DE371E" w:rsidRPr="00DE371E">
              <w:rPr>
                <w:color w:val="000000"/>
                <w:sz w:val="22"/>
                <w:szCs w:val="22"/>
                <w:shd w:val="clear" w:color="auto" w:fill="FFFFFF"/>
              </w:rPr>
              <w:t xml:space="preserve">ço </w:t>
            </w:r>
            <w:r w:rsidR="00DE371E">
              <w:rPr>
                <w:color w:val="000000"/>
                <w:sz w:val="22"/>
                <w:szCs w:val="22"/>
                <w:shd w:val="clear" w:color="auto" w:fill="FFFFFF"/>
              </w:rPr>
              <w:t>i</w:t>
            </w:r>
            <w:r w:rsidR="00DE371E" w:rsidRPr="00DE371E">
              <w:rPr>
                <w:color w:val="000000"/>
                <w:sz w:val="22"/>
                <w:szCs w:val="22"/>
                <w:shd w:val="clear" w:color="auto" w:fill="FFFFFF"/>
              </w:rPr>
              <w:t>noxidável</w:t>
            </w:r>
          </w:p>
          <w:p w:rsidR="007204B1" w:rsidRPr="00A372D9" w:rsidRDefault="007204B1" w:rsidP="007204B1">
            <w:pPr>
              <w:pStyle w:val="pb-0"/>
              <w:numPr>
                <w:ilvl w:val="0"/>
                <w:numId w:val="14"/>
              </w:numPr>
              <w:spacing w:before="0" w:beforeAutospacing="0"/>
              <w:ind w:left="316" w:hanging="316"/>
              <w:rPr>
                <w:color w:val="495057"/>
                <w:sz w:val="22"/>
                <w:szCs w:val="22"/>
                <w:shd w:val="clear" w:color="auto" w:fill="FFFFFF"/>
              </w:rPr>
            </w:pPr>
            <w:r w:rsidRPr="00A372D9">
              <w:rPr>
                <w:color w:val="000000"/>
                <w:sz w:val="22"/>
                <w:szCs w:val="22"/>
                <w:shd w:val="clear" w:color="auto" w:fill="FFFFFF"/>
              </w:rPr>
              <w:t>Tipo: Elétrico De Coluna</w:t>
            </w:r>
          </w:p>
          <w:p w:rsidR="007204B1" w:rsidRPr="00A372D9" w:rsidRDefault="007204B1" w:rsidP="007204B1">
            <w:pPr>
              <w:pStyle w:val="pb-0"/>
              <w:numPr>
                <w:ilvl w:val="0"/>
                <w:numId w:val="14"/>
              </w:numPr>
              <w:spacing w:before="0" w:beforeAutospacing="0"/>
              <w:ind w:left="316" w:hanging="316"/>
              <w:rPr>
                <w:color w:val="495057"/>
                <w:sz w:val="22"/>
                <w:szCs w:val="22"/>
                <w:shd w:val="clear" w:color="auto" w:fill="FFFFFF"/>
              </w:rPr>
            </w:pPr>
            <w:r w:rsidRPr="00A372D9">
              <w:rPr>
                <w:color w:val="000000"/>
                <w:sz w:val="22"/>
                <w:szCs w:val="22"/>
                <w:shd w:val="clear" w:color="auto" w:fill="FFFFFF"/>
              </w:rPr>
              <w:t xml:space="preserve">Acabamento Externo: Pintura </w:t>
            </w:r>
            <w:proofErr w:type="spellStart"/>
            <w:r w:rsidRPr="00A372D9">
              <w:rPr>
                <w:color w:val="000000"/>
                <w:sz w:val="22"/>
                <w:szCs w:val="22"/>
                <w:shd w:val="clear" w:color="auto" w:fill="FFFFFF"/>
              </w:rPr>
              <w:t>Epoxi</w:t>
            </w:r>
            <w:proofErr w:type="spellEnd"/>
            <w:r w:rsidRPr="00A372D9">
              <w:rPr>
                <w:color w:val="000000"/>
                <w:sz w:val="22"/>
                <w:szCs w:val="22"/>
                <w:shd w:val="clear" w:color="auto" w:fill="FFFFFF"/>
              </w:rPr>
              <w:t xml:space="preserve"> Pó</w:t>
            </w:r>
          </w:p>
          <w:p w:rsidR="007204B1" w:rsidRPr="00A372D9" w:rsidRDefault="007204B1" w:rsidP="007204B1">
            <w:pPr>
              <w:pStyle w:val="pb-0"/>
              <w:numPr>
                <w:ilvl w:val="0"/>
                <w:numId w:val="14"/>
              </w:numPr>
              <w:spacing w:before="0" w:beforeAutospacing="0"/>
              <w:ind w:left="316" w:hanging="316"/>
              <w:rPr>
                <w:color w:val="495057"/>
                <w:sz w:val="22"/>
                <w:szCs w:val="22"/>
                <w:shd w:val="clear" w:color="auto" w:fill="FFFFFF"/>
              </w:rPr>
            </w:pPr>
            <w:r w:rsidRPr="00A372D9">
              <w:rPr>
                <w:color w:val="000000"/>
                <w:sz w:val="22"/>
                <w:szCs w:val="22"/>
                <w:shd w:val="clear" w:color="auto" w:fill="FFFFFF"/>
              </w:rPr>
              <w:t>Capacidade: 20 L</w:t>
            </w:r>
          </w:p>
          <w:p w:rsidR="007204B1" w:rsidRPr="00A372D9" w:rsidRDefault="007204B1" w:rsidP="007204B1">
            <w:pPr>
              <w:pStyle w:val="pb-0"/>
              <w:numPr>
                <w:ilvl w:val="0"/>
                <w:numId w:val="14"/>
              </w:numPr>
              <w:spacing w:before="0" w:beforeAutospacing="0"/>
              <w:ind w:left="316" w:hanging="316"/>
              <w:rPr>
                <w:color w:val="495057"/>
                <w:sz w:val="22"/>
                <w:szCs w:val="22"/>
                <w:shd w:val="clear" w:color="auto" w:fill="FFFFFF"/>
              </w:rPr>
            </w:pPr>
            <w:r w:rsidRPr="00A372D9">
              <w:rPr>
                <w:color w:val="000000"/>
                <w:sz w:val="22"/>
                <w:szCs w:val="22"/>
                <w:shd w:val="clear" w:color="auto" w:fill="FFFFFF"/>
              </w:rPr>
              <w:t>Voltagem: 220 V</w:t>
            </w:r>
            <w:r w:rsidR="00A10033">
              <w:rPr>
                <w:color w:val="000000"/>
                <w:sz w:val="22"/>
                <w:szCs w:val="22"/>
                <w:shd w:val="clear" w:color="auto" w:fill="FFFFFF"/>
              </w:rPr>
              <w:t xml:space="preserve"> ou bivolt</w:t>
            </w:r>
          </w:p>
          <w:p w:rsidR="007204B1" w:rsidRPr="00A372D9" w:rsidRDefault="007204B1" w:rsidP="007204B1">
            <w:pPr>
              <w:pStyle w:val="pb-0"/>
              <w:numPr>
                <w:ilvl w:val="0"/>
                <w:numId w:val="14"/>
              </w:numPr>
              <w:spacing w:before="0" w:beforeAutospacing="0"/>
              <w:ind w:left="316" w:hanging="316"/>
              <w:rPr>
                <w:color w:val="495057"/>
                <w:sz w:val="22"/>
                <w:szCs w:val="22"/>
                <w:shd w:val="clear" w:color="auto" w:fill="FFFFFF"/>
              </w:rPr>
            </w:pPr>
            <w:r w:rsidRPr="00A372D9">
              <w:rPr>
                <w:color w:val="000000"/>
                <w:sz w:val="22"/>
                <w:szCs w:val="22"/>
                <w:shd w:val="clear" w:color="auto" w:fill="FFFFFF"/>
              </w:rPr>
              <w:t>Cor: Branca</w:t>
            </w:r>
          </w:p>
          <w:p w:rsidR="007204B1" w:rsidRPr="00924D4E" w:rsidRDefault="007204B1" w:rsidP="007204B1">
            <w:pPr>
              <w:pStyle w:val="pb-0"/>
              <w:numPr>
                <w:ilvl w:val="0"/>
                <w:numId w:val="14"/>
              </w:numPr>
              <w:spacing w:before="0" w:beforeAutospacing="0"/>
              <w:ind w:left="316" w:hanging="316"/>
              <w:rPr>
                <w:color w:val="495057"/>
                <w:sz w:val="22"/>
                <w:szCs w:val="22"/>
                <w:shd w:val="clear" w:color="auto" w:fill="FFFFFF"/>
              </w:rPr>
            </w:pPr>
            <w:r w:rsidRPr="00A372D9">
              <w:rPr>
                <w:color w:val="000000"/>
                <w:sz w:val="22"/>
                <w:szCs w:val="22"/>
                <w:shd w:val="clear" w:color="auto" w:fill="FFFFFF"/>
              </w:rPr>
              <w:lastRenderedPageBreak/>
              <w:t xml:space="preserve">Características Adicionais: 2 </w:t>
            </w:r>
            <w:r w:rsidR="00DE371E">
              <w:rPr>
                <w:color w:val="000000"/>
                <w:sz w:val="22"/>
                <w:szCs w:val="22"/>
                <w:shd w:val="clear" w:color="auto" w:fill="FFFFFF"/>
              </w:rPr>
              <w:t>t</w:t>
            </w:r>
            <w:r w:rsidRPr="00A372D9">
              <w:rPr>
                <w:color w:val="000000"/>
                <w:sz w:val="22"/>
                <w:szCs w:val="22"/>
                <w:shd w:val="clear" w:color="auto" w:fill="FFFFFF"/>
              </w:rPr>
              <w:t>orneiras</w:t>
            </w:r>
            <w:r w:rsidR="00DE371E">
              <w:rPr>
                <w:color w:val="000000"/>
                <w:sz w:val="22"/>
                <w:szCs w:val="22"/>
                <w:shd w:val="clear" w:color="auto" w:fill="FFFFFF"/>
              </w:rPr>
              <w:t xml:space="preserve"> (água natural e água gelada)</w:t>
            </w:r>
            <w:r w:rsidRPr="00A372D9">
              <w:rPr>
                <w:color w:val="000000"/>
                <w:sz w:val="22"/>
                <w:szCs w:val="22"/>
                <w:shd w:val="clear" w:color="auto" w:fill="FFFFFF"/>
              </w:rPr>
              <w:t xml:space="preserve">. </w:t>
            </w:r>
          </w:p>
        </w:tc>
        <w:tc>
          <w:tcPr>
            <w:tcW w:w="956" w:type="dxa"/>
            <w:vAlign w:val="center"/>
          </w:tcPr>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sz w:val="22"/>
                <w:szCs w:val="22"/>
              </w:rPr>
              <w:lastRenderedPageBreak/>
              <w:t>5</w:t>
            </w:r>
          </w:p>
        </w:tc>
      </w:tr>
      <w:tr w:rsidR="007204B1" w:rsidRPr="00A372D9" w:rsidTr="00720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705" w:type="dxa"/>
            <w:shd w:val="clear" w:color="auto" w:fill="auto"/>
            <w:vAlign w:val="center"/>
          </w:tcPr>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color w:val="000000"/>
                <w:sz w:val="22"/>
                <w:szCs w:val="22"/>
              </w:rPr>
              <w:t>08</w:t>
            </w:r>
          </w:p>
        </w:tc>
        <w:tc>
          <w:tcPr>
            <w:tcW w:w="4536" w:type="dxa"/>
            <w:shd w:val="clear" w:color="auto" w:fill="auto"/>
            <w:vAlign w:val="center"/>
          </w:tcPr>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b/>
                <w:color w:val="000000"/>
                <w:sz w:val="22"/>
                <w:szCs w:val="22"/>
              </w:rPr>
              <w:t>FRIGOBAR</w:t>
            </w:r>
          </w:p>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noProof/>
                <w:color w:val="000000"/>
                <w:sz w:val="22"/>
                <w:szCs w:val="22"/>
                <w:shd w:val="clear" w:color="auto" w:fill="FFFFFF"/>
              </w:rPr>
              <w:drawing>
                <wp:inline distT="0" distB="0" distL="0" distR="0" wp14:anchorId="3C9C22E4" wp14:editId="4CF355FA">
                  <wp:extent cx="813423" cy="963043"/>
                  <wp:effectExtent l="0" t="0" r="6350" b="889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6761" cy="978835"/>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15"/>
              </w:numPr>
              <w:spacing w:before="0" w:beforeAutospacing="0" w:after="0" w:afterAutospacing="0"/>
              <w:ind w:left="316" w:hanging="316"/>
              <w:rPr>
                <w:color w:val="000000"/>
                <w:sz w:val="22"/>
                <w:szCs w:val="22"/>
                <w:shd w:val="clear" w:color="auto" w:fill="FFFFFF"/>
              </w:rPr>
            </w:pPr>
            <w:r w:rsidRPr="00A372D9">
              <w:rPr>
                <w:color w:val="000000"/>
                <w:sz w:val="22"/>
                <w:szCs w:val="22"/>
                <w:shd w:val="clear" w:color="auto" w:fill="FFFFFF"/>
              </w:rPr>
              <w:t>Capacidade: 100</w:t>
            </w:r>
            <w:r w:rsidR="00DE371E">
              <w:rPr>
                <w:color w:val="000000"/>
                <w:sz w:val="22"/>
                <w:szCs w:val="22"/>
                <w:shd w:val="clear" w:color="auto" w:fill="FFFFFF"/>
              </w:rPr>
              <w:t xml:space="preserve"> L (mínimo)</w:t>
            </w:r>
            <w:r w:rsidRPr="00A372D9">
              <w:rPr>
                <w:color w:val="000000"/>
                <w:sz w:val="22"/>
                <w:szCs w:val="22"/>
                <w:shd w:val="clear" w:color="auto" w:fill="FFFFFF"/>
              </w:rPr>
              <w:t xml:space="preserve"> </w:t>
            </w:r>
            <w:r w:rsidR="00DE371E">
              <w:rPr>
                <w:color w:val="000000"/>
                <w:sz w:val="22"/>
                <w:szCs w:val="22"/>
                <w:shd w:val="clear" w:color="auto" w:fill="FFFFFF"/>
              </w:rPr>
              <w:t>a</w:t>
            </w:r>
            <w:r w:rsidRPr="00A372D9">
              <w:rPr>
                <w:color w:val="000000"/>
                <w:sz w:val="22"/>
                <w:szCs w:val="22"/>
                <w:shd w:val="clear" w:color="auto" w:fill="FFFFFF"/>
              </w:rPr>
              <w:t xml:space="preserve"> 130 L</w:t>
            </w:r>
            <w:r w:rsidR="00DE371E">
              <w:rPr>
                <w:color w:val="000000"/>
                <w:sz w:val="22"/>
                <w:szCs w:val="22"/>
                <w:shd w:val="clear" w:color="auto" w:fill="FFFFFF"/>
              </w:rPr>
              <w:t xml:space="preserve"> (máximo)</w:t>
            </w:r>
          </w:p>
          <w:p w:rsidR="007204B1" w:rsidRPr="00A372D9" w:rsidRDefault="007204B1" w:rsidP="007204B1">
            <w:pPr>
              <w:pStyle w:val="pb-0"/>
              <w:numPr>
                <w:ilvl w:val="0"/>
                <w:numId w:val="15"/>
              </w:numPr>
              <w:spacing w:before="0" w:beforeAutospacing="0" w:after="0" w:afterAutospacing="0"/>
              <w:ind w:left="316" w:hanging="316"/>
              <w:rPr>
                <w:color w:val="000000"/>
                <w:sz w:val="22"/>
                <w:szCs w:val="22"/>
                <w:shd w:val="clear" w:color="auto" w:fill="FFFFFF"/>
              </w:rPr>
            </w:pPr>
            <w:r w:rsidRPr="00A372D9">
              <w:rPr>
                <w:color w:val="000000"/>
                <w:sz w:val="22"/>
                <w:szCs w:val="22"/>
                <w:shd w:val="clear" w:color="auto" w:fill="FFFFFF"/>
              </w:rPr>
              <w:t>Tensão Alimentação: 220 V</w:t>
            </w:r>
            <w:r w:rsidR="00A10033">
              <w:rPr>
                <w:color w:val="000000"/>
                <w:sz w:val="22"/>
                <w:szCs w:val="22"/>
                <w:shd w:val="clear" w:color="auto" w:fill="FFFFFF"/>
              </w:rPr>
              <w:t xml:space="preserve"> ou bivolt</w:t>
            </w:r>
          </w:p>
          <w:p w:rsidR="007204B1" w:rsidRPr="00A372D9" w:rsidRDefault="007204B1" w:rsidP="007204B1">
            <w:pPr>
              <w:pStyle w:val="pb-0"/>
              <w:numPr>
                <w:ilvl w:val="0"/>
                <w:numId w:val="15"/>
              </w:numPr>
              <w:spacing w:before="0" w:beforeAutospacing="0" w:after="0" w:afterAutospacing="0"/>
              <w:ind w:left="316" w:hanging="316"/>
              <w:rPr>
                <w:color w:val="000000"/>
                <w:sz w:val="22"/>
                <w:szCs w:val="22"/>
                <w:shd w:val="clear" w:color="auto" w:fill="FFFFFF"/>
              </w:rPr>
            </w:pPr>
            <w:r w:rsidRPr="00A372D9">
              <w:rPr>
                <w:color w:val="000000"/>
                <w:sz w:val="22"/>
                <w:szCs w:val="22"/>
                <w:shd w:val="clear" w:color="auto" w:fill="FFFFFF"/>
              </w:rPr>
              <w:t>Cor: Branca</w:t>
            </w:r>
          </w:p>
          <w:p w:rsidR="007204B1" w:rsidRPr="00DE371E" w:rsidRDefault="007204B1" w:rsidP="00DE371E">
            <w:pPr>
              <w:pStyle w:val="pb-0"/>
              <w:numPr>
                <w:ilvl w:val="0"/>
                <w:numId w:val="15"/>
              </w:numPr>
              <w:spacing w:before="0" w:beforeAutospacing="0" w:after="0" w:afterAutospacing="0"/>
              <w:ind w:left="316" w:hanging="316"/>
              <w:rPr>
                <w:color w:val="000000"/>
                <w:sz w:val="22"/>
                <w:szCs w:val="22"/>
                <w:shd w:val="clear" w:color="auto" w:fill="FFFFFF"/>
              </w:rPr>
            </w:pPr>
            <w:r w:rsidRPr="00A372D9">
              <w:rPr>
                <w:color w:val="000000"/>
                <w:sz w:val="22"/>
                <w:szCs w:val="22"/>
                <w:shd w:val="clear" w:color="auto" w:fill="FFFFFF"/>
              </w:rPr>
              <w:t xml:space="preserve">Características Adicionais: Selo </w:t>
            </w:r>
            <w:proofErr w:type="spellStart"/>
            <w:r w:rsidRPr="00A372D9">
              <w:rPr>
                <w:color w:val="000000"/>
                <w:sz w:val="22"/>
                <w:szCs w:val="22"/>
                <w:shd w:val="clear" w:color="auto" w:fill="FFFFFF"/>
              </w:rPr>
              <w:t>Procel</w:t>
            </w:r>
            <w:proofErr w:type="spellEnd"/>
          </w:p>
        </w:tc>
        <w:tc>
          <w:tcPr>
            <w:tcW w:w="956" w:type="dxa"/>
            <w:vAlign w:val="center"/>
          </w:tcPr>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sz w:val="22"/>
                <w:szCs w:val="22"/>
              </w:rPr>
              <w:t>2</w:t>
            </w:r>
          </w:p>
        </w:tc>
      </w:tr>
      <w:tr w:rsidR="007204B1" w:rsidRPr="00A372D9" w:rsidTr="00720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705" w:type="dxa"/>
            <w:shd w:val="clear" w:color="auto" w:fill="auto"/>
            <w:vAlign w:val="center"/>
          </w:tcPr>
          <w:p w:rsidR="007204B1" w:rsidRPr="00A372D9" w:rsidRDefault="007204B1" w:rsidP="007204B1">
            <w:pPr>
              <w:jc w:val="center"/>
              <w:rPr>
                <w:rFonts w:ascii="Times New Roman" w:hAnsi="Times New Roman" w:cs="Times New Roman"/>
                <w:color w:val="000000"/>
                <w:sz w:val="22"/>
                <w:szCs w:val="22"/>
              </w:rPr>
            </w:pPr>
            <w:r w:rsidRPr="00A372D9">
              <w:rPr>
                <w:rFonts w:ascii="Times New Roman" w:hAnsi="Times New Roman" w:cs="Times New Roman"/>
                <w:color w:val="000000"/>
                <w:sz w:val="22"/>
                <w:szCs w:val="22"/>
              </w:rPr>
              <w:t>09</w:t>
            </w:r>
          </w:p>
        </w:tc>
        <w:tc>
          <w:tcPr>
            <w:tcW w:w="4536" w:type="dxa"/>
            <w:shd w:val="clear" w:color="auto" w:fill="auto"/>
            <w:vAlign w:val="center"/>
          </w:tcPr>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b/>
                <w:color w:val="000000"/>
                <w:sz w:val="22"/>
                <w:szCs w:val="22"/>
              </w:rPr>
              <w:t>LIQUIDIFICADOR</w:t>
            </w:r>
          </w:p>
          <w:p w:rsidR="007204B1" w:rsidRPr="00A372D9" w:rsidRDefault="007204B1" w:rsidP="007204B1">
            <w:pPr>
              <w:jc w:val="center"/>
              <w:rPr>
                <w:rFonts w:ascii="Times New Roman" w:hAnsi="Times New Roman" w:cs="Times New Roman"/>
                <w:b/>
                <w:color w:val="000000"/>
                <w:sz w:val="22"/>
                <w:szCs w:val="22"/>
              </w:rPr>
            </w:pPr>
            <w:r>
              <w:rPr>
                <w:rFonts w:ascii="Times New Roman" w:hAnsi="Times New Roman" w:cs="Times New Roman"/>
                <w:b/>
                <w:noProof/>
                <w:color w:val="000000"/>
                <w:sz w:val="22"/>
                <w:szCs w:val="22"/>
              </w:rPr>
              <w:drawing>
                <wp:inline distT="0" distB="0" distL="0" distR="0" wp14:anchorId="2E3626CC" wp14:editId="6E7B24D1">
                  <wp:extent cx="653466" cy="1279039"/>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6464" cy="1304481"/>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A372D9" w:rsidRDefault="007204B1" w:rsidP="007204B1">
            <w:pPr>
              <w:pStyle w:val="pb-0"/>
              <w:numPr>
                <w:ilvl w:val="0"/>
                <w:numId w:val="16"/>
              </w:numPr>
              <w:spacing w:before="0" w:beforeAutospacing="0"/>
              <w:ind w:left="316" w:hanging="283"/>
              <w:rPr>
                <w:color w:val="495057"/>
                <w:sz w:val="22"/>
                <w:szCs w:val="22"/>
                <w:shd w:val="clear" w:color="auto" w:fill="FFFFFF"/>
              </w:rPr>
            </w:pPr>
            <w:r w:rsidRPr="00A372D9">
              <w:rPr>
                <w:color w:val="000000"/>
                <w:sz w:val="22"/>
                <w:szCs w:val="22"/>
                <w:shd w:val="clear" w:color="auto" w:fill="FFFFFF"/>
              </w:rPr>
              <w:t xml:space="preserve">Capacidade: </w:t>
            </w:r>
            <w:r w:rsidR="00336EBA">
              <w:rPr>
                <w:color w:val="000000"/>
                <w:sz w:val="22"/>
                <w:szCs w:val="22"/>
                <w:shd w:val="clear" w:color="auto" w:fill="FFFFFF"/>
              </w:rPr>
              <w:t xml:space="preserve">Mínima de </w:t>
            </w:r>
            <w:r w:rsidRPr="00A372D9">
              <w:rPr>
                <w:color w:val="000000"/>
                <w:sz w:val="22"/>
                <w:szCs w:val="22"/>
                <w:shd w:val="clear" w:color="auto" w:fill="FFFFFF"/>
              </w:rPr>
              <w:t>2 L</w:t>
            </w:r>
          </w:p>
          <w:p w:rsidR="007204B1" w:rsidRPr="00A372D9" w:rsidRDefault="007204B1" w:rsidP="007204B1">
            <w:pPr>
              <w:pStyle w:val="pb-0"/>
              <w:numPr>
                <w:ilvl w:val="0"/>
                <w:numId w:val="16"/>
              </w:numPr>
              <w:spacing w:before="0" w:beforeAutospacing="0"/>
              <w:ind w:left="316" w:hanging="283"/>
              <w:rPr>
                <w:color w:val="495057"/>
                <w:sz w:val="22"/>
                <w:szCs w:val="22"/>
                <w:shd w:val="clear" w:color="auto" w:fill="FFFFFF"/>
              </w:rPr>
            </w:pPr>
            <w:r w:rsidRPr="00A372D9">
              <w:rPr>
                <w:color w:val="000000"/>
                <w:sz w:val="22"/>
                <w:szCs w:val="22"/>
                <w:shd w:val="clear" w:color="auto" w:fill="FFFFFF"/>
              </w:rPr>
              <w:t xml:space="preserve">Potência: </w:t>
            </w:r>
            <w:r w:rsidR="00336EBA">
              <w:rPr>
                <w:color w:val="000000"/>
                <w:sz w:val="22"/>
                <w:szCs w:val="22"/>
                <w:shd w:val="clear" w:color="auto" w:fill="FFFFFF"/>
              </w:rPr>
              <w:t xml:space="preserve">Mínima de </w:t>
            </w:r>
            <w:r w:rsidRPr="00A372D9">
              <w:rPr>
                <w:color w:val="000000"/>
                <w:sz w:val="22"/>
                <w:szCs w:val="22"/>
                <w:shd w:val="clear" w:color="auto" w:fill="FFFFFF"/>
              </w:rPr>
              <w:t>700 W</w:t>
            </w:r>
          </w:p>
          <w:p w:rsidR="007204B1" w:rsidRPr="00A372D9" w:rsidRDefault="007204B1" w:rsidP="007204B1">
            <w:pPr>
              <w:pStyle w:val="pb-0"/>
              <w:numPr>
                <w:ilvl w:val="0"/>
                <w:numId w:val="16"/>
              </w:numPr>
              <w:spacing w:before="0" w:beforeAutospacing="0"/>
              <w:ind w:left="316" w:hanging="283"/>
              <w:rPr>
                <w:color w:val="495057"/>
                <w:sz w:val="22"/>
                <w:szCs w:val="22"/>
                <w:shd w:val="clear" w:color="auto" w:fill="FFFFFF"/>
              </w:rPr>
            </w:pPr>
            <w:r w:rsidRPr="00A372D9">
              <w:rPr>
                <w:color w:val="000000"/>
                <w:sz w:val="22"/>
                <w:szCs w:val="22"/>
                <w:shd w:val="clear" w:color="auto" w:fill="FFFFFF"/>
              </w:rPr>
              <w:t>Voltagem: 220 V</w:t>
            </w:r>
            <w:r w:rsidR="00A10033">
              <w:rPr>
                <w:color w:val="000000"/>
                <w:sz w:val="22"/>
                <w:szCs w:val="22"/>
                <w:shd w:val="clear" w:color="auto" w:fill="FFFFFF"/>
              </w:rPr>
              <w:t xml:space="preserve"> ou bivolt</w:t>
            </w:r>
          </w:p>
          <w:p w:rsidR="007204B1" w:rsidRPr="00A372D9" w:rsidRDefault="007204B1" w:rsidP="007204B1">
            <w:pPr>
              <w:pStyle w:val="pb-0"/>
              <w:numPr>
                <w:ilvl w:val="0"/>
                <w:numId w:val="16"/>
              </w:numPr>
              <w:spacing w:before="0" w:beforeAutospacing="0"/>
              <w:ind w:left="316" w:hanging="283"/>
              <w:rPr>
                <w:color w:val="495057"/>
                <w:sz w:val="22"/>
                <w:szCs w:val="22"/>
                <w:shd w:val="clear" w:color="auto" w:fill="FFFFFF"/>
              </w:rPr>
            </w:pPr>
            <w:r w:rsidRPr="00A372D9">
              <w:rPr>
                <w:color w:val="000000"/>
                <w:sz w:val="22"/>
                <w:szCs w:val="22"/>
                <w:shd w:val="clear" w:color="auto" w:fill="FFFFFF"/>
              </w:rPr>
              <w:t>Material: Plástico Inquebrável</w:t>
            </w:r>
          </w:p>
          <w:p w:rsidR="007204B1" w:rsidRPr="00A372D9" w:rsidRDefault="007204B1" w:rsidP="007204B1">
            <w:pPr>
              <w:pStyle w:val="pb-0"/>
              <w:numPr>
                <w:ilvl w:val="0"/>
                <w:numId w:val="16"/>
              </w:numPr>
              <w:spacing w:before="0" w:beforeAutospacing="0"/>
              <w:ind w:left="316" w:hanging="283"/>
              <w:rPr>
                <w:color w:val="495057"/>
                <w:sz w:val="22"/>
                <w:szCs w:val="22"/>
                <w:shd w:val="clear" w:color="auto" w:fill="FFFFFF"/>
              </w:rPr>
            </w:pPr>
            <w:r w:rsidRPr="00A372D9">
              <w:rPr>
                <w:color w:val="000000"/>
                <w:sz w:val="22"/>
                <w:szCs w:val="22"/>
                <w:shd w:val="clear" w:color="auto" w:fill="FFFFFF"/>
              </w:rPr>
              <w:t>Uso: Doméstico</w:t>
            </w:r>
          </w:p>
          <w:p w:rsidR="007204B1" w:rsidRPr="00924D4E" w:rsidRDefault="007204B1" w:rsidP="007204B1">
            <w:pPr>
              <w:pStyle w:val="pb-0"/>
              <w:numPr>
                <w:ilvl w:val="0"/>
                <w:numId w:val="16"/>
              </w:numPr>
              <w:spacing w:before="0" w:beforeAutospacing="0"/>
              <w:ind w:left="316" w:hanging="283"/>
              <w:rPr>
                <w:color w:val="000000"/>
                <w:sz w:val="22"/>
                <w:szCs w:val="22"/>
                <w:shd w:val="clear" w:color="auto" w:fill="FFFFFF"/>
              </w:rPr>
            </w:pPr>
            <w:r w:rsidRPr="00A372D9">
              <w:rPr>
                <w:color w:val="000000"/>
                <w:sz w:val="22"/>
                <w:szCs w:val="22"/>
                <w:shd w:val="clear" w:color="auto" w:fill="FFFFFF"/>
              </w:rPr>
              <w:t>Características Adicionais: Com Controle De Velocidade, Copo Reforçado</w:t>
            </w:r>
          </w:p>
        </w:tc>
        <w:tc>
          <w:tcPr>
            <w:tcW w:w="956" w:type="dxa"/>
            <w:vAlign w:val="center"/>
          </w:tcPr>
          <w:p w:rsidR="007204B1" w:rsidRPr="00A372D9" w:rsidRDefault="007204B1" w:rsidP="007204B1">
            <w:pPr>
              <w:jc w:val="center"/>
              <w:rPr>
                <w:rFonts w:ascii="Times New Roman" w:hAnsi="Times New Roman" w:cs="Times New Roman"/>
                <w:b/>
                <w:sz w:val="22"/>
                <w:szCs w:val="22"/>
              </w:rPr>
            </w:pPr>
            <w:r w:rsidRPr="00A372D9">
              <w:rPr>
                <w:rFonts w:ascii="Times New Roman" w:hAnsi="Times New Roman" w:cs="Times New Roman"/>
                <w:b/>
                <w:sz w:val="22"/>
                <w:szCs w:val="22"/>
              </w:rPr>
              <w:t>2</w:t>
            </w:r>
          </w:p>
        </w:tc>
      </w:tr>
      <w:tr w:rsidR="007204B1" w:rsidRPr="00A372D9" w:rsidTr="00720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705" w:type="dxa"/>
            <w:shd w:val="clear" w:color="auto" w:fill="auto"/>
            <w:vAlign w:val="center"/>
          </w:tcPr>
          <w:p w:rsidR="007204B1" w:rsidRPr="00A372D9" w:rsidRDefault="007204B1" w:rsidP="007204B1">
            <w:pPr>
              <w:jc w:val="center"/>
              <w:rPr>
                <w:rFonts w:ascii="Times New Roman" w:hAnsi="Times New Roman" w:cs="Times New Roman"/>
                <w:color w:val="000000"/>
                <w:sz w:val="22"/>
                <w:szCs w:val="22"/>
              </w:rPr>
            </w:pPr>
            <w:r>
              <w:rPr>
                <w:rFonts w:ascii="Times New Roman" w:hAnsi="Times New Roman" w:cs="Times New Roman"/>
                <w:color w:val="000000"/>
                <w:sz w:val="22"/>
                <w:szCs w:val="22"/>
              </w:rPr>
              <w:t>10</w:t>
            </w:r>
          </w:p>
        </w:tc>
        <w:tc>
          <w:tcPr>
            <w:tcW w:w="4536" w:type="dxa"/>
            <w:shd w:val="clear" w:color="auto" w:fill="auto"/>
            <w:vAlign w:val="center"/>
          </w:tcPr>
          <w:p w:rsidR="007204B1" w:rsidRPr="00A372D9" w:rsidRDefault="007204B1" w:rsidP="007204B1">
            <w:pPr>
              <w:jc w:val="center"/>
              <w:rPr>
                <w:rFonts w:ascii="Times New Roman" w:hAnsi="Times New Roman" w:cs="Times New Roman"/>
                <w:b/>
                <w:color w:val="000000"/>
                <w:sz w:val="22"/>
                <w:szCs w:val="22"/>
              </w:rPr>
            </w:pPr>
            <w:r>
              <w:rPr>
                <w:rFonts w:ascii="Times New Roman" w:hAnsi="Times New Roman" w:cs="Times New Roman"/>
                <w:b/>
                <w:color w:val="000000"/>
                <w:sz w:val="22"/>
                <w:szCs w:val="22"/>
              </w:rPr>
              <w:t>PROJETOR</w:t>
            </w:r>
          </w:p>
          <w:p w:rsidR="007204B1" w:rsidRPr="00A372D9" w:rsidRDefault="007204B1" w:rsidP="007204B1">
            <w:pPr>
              <w:jc w:val="center"/>
              <w:rPr>
                <w:rFonts w:ascii="Times New Roman" w:hAnsi="Times New Roman" w:cs="Times New Roman"/>
                <w:b/>
                <w:color w:val="000000"/>
                <w:sz w:val="22"/>
                <w:szCs w:val="22"/>
              </w:rPr>
            </w:pPr>
            <w:r>
              <w:rPr>
                <w:rFonts w:ascii="Times New Roman" w:hAnsi="Times New Roman" w:cs="Times New Roman"/>
                <w:b/>
                <w:noProof/>
                <w:color w:val="000000"/>
                <w:sz w:val="22"/>
                <w:szCs w:val="22"/>
              </w:rPr>
              <w:lastRenderedPageBreak/>
              <w:drawing>
                <wp:inline distT="0" distB="0" distL="0" distR="0" wp14:anchorId="0540556C" wp14:editId="1019CE81">
                  <wp:extent cx="1346355" cy="1009687"/>
                  <wp:effectExtent l="0" t="0" r="635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7297" cy="1032891"/>
                          </a:xfrm>
                          <a:prstGeom prst="rect">
                            <a:avLst/>
                          </a:prstGeom>
                          <a:noFill/>
                          <a:ln>
                            <a:noFill/>
                          </a:ln>
                        </pic:spPr>
                      </pic:pic>
                    </a:graphicData>
                  </a:graphic>
                </wp:inline>
              </w:drawing>
            </w:r>
          </w:p>
          <w:p w:rsidR="007204B1" w:rsidRPr="00A372D9" w:rsidRDefault="007204B1" w:rsidP="007204B1">
            <w:pPr>
              <w:jc w:val="center"/>
              <w:rPr>
                <w:rFonts w:ascii="Times New Roman" w:hAnsi="Times New Roman" w:cs="Times New Roman"/>
                <w:b/>
                <w:color w:val="000000"/>
                <w:sz w:val="22"/>
                <w:szCs w:val="22"/>
              </w:rPr>
            </w:pPr>
            <w:r w:rsidRPr="00A372D9">
              <w:rPr>
                <w:rFonts w:ascii="Times New Roman" w:hAnsi="Times New Roman" w:cs="Times New Roman"/>
                <w:i/>
                <w:color w:val="000000"/>
                <w:sz w:val="22"/>
                <w:szCs w:val="22"/>
              </w:rPr>
              <w:t>(imagem meramente ilustrativa)</w:t>
            </w:r>
          </w:p>
        </w:tc>
        <w:tc>
          <w:tcPr>
            <w:tcW w:w="7795" w:type="dxa"/>
            <w:shd w:val="clear" w:color="auto" w:fill="auto"/>
            <w:vAlign w:val="center"/>
          </w:tcPr>
          <w:p w:rsidR="007204B1" w:rsidRPr="00924D4E" w:rsidRDefault="007204B1" w:rsidP="007204B1">
            <w:pPr>
              <w:pStyle w:val="pb-0"/>
              <w:numPr>
                <w:ilvl w:val="0"/>
                <w:numId w:val="16"/>
              </w:numPr>
              <w:rPr>
                <w:color w:val="000000"/>
                <w:sz w:val="22"/>
                <w:szCs w:val="22"/>
                <w:shd w:val="clear" w:color="auto" w:fill="FFFFFF"/>
              </w:rPr>
            </w:pPr>
            <w:r w:rsidRPr="00924D4E">
              <w:rPr>
                <w:color w:val="000000"/>
                <w:sz w:val="22"/>
                <w:szCs w:val="22"/>
                <w:shd w:val="clear" w:color="auto" w:fill="FFFFFF"/>
              </w:rPr>
              <w:lastRenderedPageBreak/>
              <w:t xml:space="preserve">Brilho da imagem: </w:t>
            </w:r>
            <w:r w:rsidR="00336EBA">
              <w:rPr>
                <w:color w:val="000000"/>
                <w:sz w:val="22"/>
                <w:szCs w:val="22"/>
                <w:shd w:val="clear" w:color="auto" w:fill="FFFFFF"/>
              </w:rPr>
              <w:t>32</w:t>
            </w:r>
            <w:r w:rsidR="00424256">
              <w:rPr>
                <w:color w:val="000000"/>
                <w:sz w:val="22"/>
                <w:szCs w:val="22"/>
                <w:shd w:val="clear" w:color="auto" w:fill="FFFFFF"/>
              </w:rPr>
              <w:t xml:space="preserve">00 </w:t>
            </w:r>
            <w:r w:rsidR="00336EBA" w:rsidRPr="00924D4E">
              <w:rPr>
                <w:color w:val="000000"/>
                <w:sz w:val="22"/>
                <w:szCs w:val="22"/>
                <w:shd w:val="clear" w:color="auto" w:fill="FFFFFF"/>
              </w:rPr>
              <w:t>lumens</w:t>
            </w:r>
            <w:r w:rsidR="00424256">
              <w:rPr>
                <w:color w:val="000000"/>
                <w:sz w:val="22"/>
                <w:szCs w:val="22"/>
                <w:shd w:val="clear" w:color="auto" w:fill="FFFFFF"/>
              </w:rPr>
              <w:t xml:space="preserve"> (mínimo) </w:t>
            </w:r>
            <w:r w:rsidR="00336EBA">
              <w:rPr>
                <w:color w:val="000000"/>
                <w:sz w:val="22"/>
                <w:szCs w:val="22"/>
                <w:shd w:val="clear" w:color="auto" w:fill="FFFFFF"/>
              </w:rPr>
              <w:t>a</w:t>
            </w:r>
            <w:r w:rsidR="00424256">
              <w:rPr>
                <w:color w:val="000000"/>
                <w:sz w:val="22"/>
                <w:szCs w:val="22"/>
                <w:shd w:val="clear" w:color="auto" w:fill="FFFFFF"/>
              </w:rPr>
              <w:t xml:space="preserve"> </w:t>
            </w:r>
            <w:r w:rsidR="00336EBA">
              <w:rPr>
                <w:color w:val="000000"/>
                <w:sz w:val="22"/>
                <w:szCs w:val="22"/>
                <w:shd w:val="clear" w:color="auto" w:fill="FFFFFF"/>
              </w:rPr>
              <w:t>45</w:t>
            </w:r>
            <w:r w:rsidRPr="00924D4E">
              <w:rPr>
                <w:color w:val="000000"/>
                <w:sz w:val="22"/>
                <w:szCs w:val="22"/>
                <w:shd w:val="clear" w:color="auto" w:fill="FFFFFF"/>
              </w:rPr>
              <w:t xml:space="preserve">00 </w:t>
            </w:r>
            <w:r w:rsidR="00336EBA" w:rsidRPr="00924D4E">
              <w:rPr>
                <w:color w:val="000000"/>
                <w:sz w:val="22"/>
                <w:szCs w:val="22"/>
                <w:shd w:val="clear" w:color="auto" w:fill="FFFFFF"/>
              </w:rPr>
              <w:t>lumens</w:t>
            </w:r>
            <w:r w:rsidR="00336EBA">
              <w:rPr>
                <w:color w:val="000000"/>
                <w:sz w:val="22"/>
                <w:szCs w:val="22"/>
                <w:shd w:val="clear" w:color="auto" w:fill="FFFFFF"/>
              </w:rPr>
              <w:t xml:space="preserve"> </w:t>
            </w:r>
            <w:r w:rsidR="00424256">
              <w:rPr>
                <w:color w:val="000000"/>
                <w:sz w:val="22"/>
                <w:szCs w:val="22"/>
                <w:shd w:val="clear" w:color="auto" w:fill="FFFFFF"/>
              </w:rPr>
              <w:t>(máximo)</w:t>
            </w:r>
          </w:p>
          <w:p w:rsidR="007204B1" w:rsidRPr="00924D4E" w:rsidRDefault="007204B1" w:rsidP="007204B1">
            <w:pPr>
              <w:pStyle w:val="pb-0"/>
              <w:numPr>
                <w:ilvl w:val="0"/>
                <w:numId w:val="16"/>
              </w:numPr>
              <w:rPr>
                <w:color w:val="000000"/>
                <w:sz w:val="22"/>
                <w:szCs w:val="22"/>
                <w:shd w:val="clear" w:color="auto" w:fill="FFFFFF"/>
              </w:rPr>
            </w:pPr>
            <w:r w:rsidRPr="00924D4E">
              <w:rPr>
                <w:color w:val="000000"/>
                <w:sz w:val="22"/>
                <w:szCs w:val="22"/>
                <w:shd w:val="clear" w:color="auto" w:fill="FFFFFF"/>
              </w:rPr>
              <w:t xml:space="preserve">Número de cores: </w:t>
            </w:r>
            <w:r w:rsidR="00336EBA">
              <w:rPr>
                <w:color w:val="000000"/>
                <w:sz w:val="22"/>
                <w:szCs w:val="22"/>
                <w:shd w:val="clear" w:color="auto" w:fill="FFFFFF"/>
              </w:rPr>
              <w:t xml:space="preserve">Mínimo de </w:t>
            </w:r>
            <w:r w:rsidRPr="00924D4E">
              <w:rPr>
                <w:color w:val="000000"/>
                <w:sz w:val="22"/>
                <w:szCs w:val="22"/>
                <w:shd w:val="clear" w:color="auto" w:fill="FFFFFF"/>
              </w:rPr>
              <w:t>1 Bilhão</w:t>
            </w:r>
          </w:p>
          <w:p w:rsidR="007204B1" w:rsidRDefault="007204B1" w:rsidP="007204B1">
            <w:pPr>
              <w:pStyle w:val="pb-0"/>
              <w:numPr>
                <w:ilvl w:val="0"/>
                <w:numId w:val="16"/>
              </w:numPr>
              <w:rPr>
                <w:color w:val="000000"/>
                <w:sz w:val="22"/>
                <w:szCs w:val="22"/>
                <w:shd w:val="clear" w:color="auto" w:fill="FFFFFF"/>
              </w:rPr>
            </w:pPr>
            <w:r w:rsidRPr="00924D4E">
              <w:rPr>
                <w:color w:val="000000"/>
                <w:sz w:val="22"/>
                <w:szCs w:val="22"/>
                <w:shd w:val="clear" w:color="auto" w:fill="FFFFFF"/>
              </w:rPr>
              <w:t>Tamanho da imagem: 30 a 300</w:t>
            </w:r>
          </w:p>
          <w:p w:rsidR="00336EBA" w:rsidRPr="00924D4E" w:rsidRDefault="00336EBA" w:rsidP="00336EBA">
            <w:pPr>
              <w:pStyle w:val="pb-0"/>
              <w:numPr>
                <w:ilvl w:val="0"/>
                <w:numId w:val="16"/>
              </w:numPr>
              <w:rPr>
                <w:color w:val="000000"/>
                <w:sz w:val="22"/>
                <w:szCs w:val="22"/>
                <w:shd w:val="clear" w:color="auto" w:fill="FFFFFF"/>
              </w:rPr>
            </w:pPr>
            <w:r w:rsidRPr="00924D4E">
              <w:rPr>
                <w:color w:val="000000"/>
                <w:sz w:val="22"/>
                <w:szCs w:val="22"/>
                <w:shd w:val="clear" w:color="auto" w:fill="FFFFFF"/>
              </w:rPr>
              <w:t>Conexões de entrada: USB-B, VGA, HDMI</w:t>
            </w:r>
          </w:p>
          <w:p w:rsidR="00DE06EF" w:rsidRDefault="00DE06EF" w:rsidP="00DE06EF">
            <w:pPr>
              <w:pStyle w:val="pb-0"/>
              <w:numPr>
                <w:ilvl w:val="0"/>
                <w:numId w:val="16"/>
              </w:numPr>
              <w:rPr>
                <w:color w:val="000000"/>
                <w:sz w:val="22"/>
                <w:szCs w:val="22"/>
                <w:shd w:val="clear" w:color="auto" w:fill="FFFFFF"/>
              </w:rPr>
            </w:pPr>
            <w:r w:rsidRPr="00924D4E">
              <w:rPr>
                <w:color w:val="000000"/>
                <w:sz w:val="22"/>
                <w:szCs w:val="22"/>
                <w:shd w:val="clear" w:color="auto" w:fill="FFFFFF"/>
              </w:rPr>
              <w:lastRenderedPageBreak/>
              <w:t>Potência: 270w ou superior</w:t>
            </w:r>
          </w:p>
          <w:p w:rsidR="00DE06EF" w:rsidRPr="00924D4E" w:rsidRDefault="00DE06EF" w:rsidP="00DE06EF">
            <w:pPr>
              <w:pStyle w:val="pb-0"/>
              <w:numPr>
                <w:ilvl w:val="0"/>
                <w:numId w:val="16"/>
              </w:numPr>
              <w:rPr>
                <w:color w:val="000000"/>
                <w:sz w:val="22"/>
                <w:szCs w:val="22"/>
                <w:shd w:val="clear" w:color="auto" w:fill="FFFFFF"/>
              </w:rPr>
            </w:pPr>
            <w:r w:rsidRPr="00924D4E">
              <w:rPr>
                <w:color w:val="000000"/>
                <w:sz w:val="22"/>
                <w:szCs w:val="22"/>
                <w:shd w:val="clear" w:color="auto" w:fill="FFFFFF"/>
              </w:rPr>
              <w:t>Potência da lâmpada: 200w ou superior</w:t>
            </w:r>
          </w:p>
          <w:p w:rsidR="00DE06EF" w:rsidRPr="00924D4E" w:rsidRDefault="00DE06EF" w:rsidP="00DE06EF">
            <w:pPr>
              <w:pStyle w:val="pb-0"/>
              <w:numPr>
                <w:ilvl w:val="0"/>
                <w:numId w:val="16"/>
              </w:numPr>
              <w:rPr>
                <w:color w:val="000000"/>
                <w:sz w:val="22"/>
                <w:szCs w:val="22"/>
                <w:shd w:val="clear" w:color="auto" w:fill="FFFFFF"/>
              </w:rPr>
            </w:pPr>
            <w:r w:rsidRPr="00924D4E">
              <w:rPr>
                <w:color w:val="000000"/>
                <w:sz w:val="22"/>
                <w:szCs w:val="22"/>
                <w:shd w:val="clear" w:color="auto" w:fill="FFFFFF"/>
              </w:rPr>
              <w:t>Com controle remoto: Sim</w:t>
            </w:r>
          </w:p>
          <w:p w:rsidR="00DE06EF" w:rsidRPr="00924D4E" w:rsidRDefault="00DE06EF" w:rsidP="00DE06EF">
            <w:pPr>
              <w:pStyle w:val="pb-0"/>
              <w:numPr>
                <w:ilvl w:val="0"/>
                <w:numId w:val="16"/>
              </w:numPr>
              <w:rPr>
                <w:color w:val="000000"/>
                <w:sz w:val="22"/>
                <w:szCs w:val="22"/>
                <w:shd w:val="clear" w:color="auto" w:fill="FFFFFF"/>
              </w:rPr>
            </w:pPr>
            <w:r w:rsidRPr="00924D4E">
              <w:rPr>
                <w:color w:val="000000"/>
                <w:sz w:val="22"/>
                <w:szCs w:val="22"/>
                <w:shd w:val="clear" w:color="auto" w:fill="FFFFFF"/>
              </w:rPr>
              <w:t>Com alto-falante: Sim</w:t>
            </w:r>
          </w:p>
          <w:p w:rsidR="00DE06EF" w:rsidRPr="00924D4E" w:rsidRDefault="00DE06EF" w:rsidP="00DE06EF">
            <w:pPr>
              <w:pStyle w:val="pb-0"/>
              <w:numPr>
                <w:ilvl w:val="0"/>
                <w:numId w:val="16"/>
              </w:numPr>
              <w:rPr>
                <w:color w:val="000000"/>
                <w:sz w:val="22"/>
                <w:szCs w:val="22"/>
                <w:shd w:val="clear" w:color="auto" w:fill="FFFFFF"/>
              </w:rPr>
            </w:pPr>
            <w:r w:rsidRPr="00924D4E">
              <w:rPr>
                <w:color w:val="000000"/>
                <w:sz w:val="22"/>
                <w:szCs w:val="22"/>
                <w:shd w:val="clear" w:color="auto" w:fill="FFFFFF"/>
              </w:rPr>
              <w:t>Resolução m</w:t>
            </w:r>
            <w:r>
              <w:rPr>
                <w:color w:val="000000"/>
                <w:sz w:val="22"/>
                <w:szCs w:val="22"/>
                <w:shd w:val="clear" w:color="auto" w:fill="FFFFFF"/>
              </w:rPr>
              <w:t>ínima</w:t>
            </w:r>
            <w:r w:rsidRPr="00924D4E">
              <w:rPr>
                <w:color w:val="000000"/>
                <w:sz w:val="22"/>
                <w:szCs w:val="22"/>
                <w:shd w:val="clear" w:color="auto" w:fill="FFFFFF"/>
              </w:rPr>
              <w:t xml:space="preserve">: </w:t>
            </w:r>
            <w:r>
              <w:rPr>
                <w:color w:val="000000"/>
                <w:sz w:val="22"/>
                <w:szCs w:val="22"/>
                <w:shd w:val="clear" w:color="auto" w:fill="FFFFFF"/>
              </w:rPr>
              <w:t>1080p</w:t>
            </w:r>
          </w:p>
          <w:p w:rsidR="00DE06EF" w:rsidRPr="00924D4E" w:rsidRDefault="004905AC" w:rsidP="00DE06EF">
            <w:pPr>
              <w:pStyle w:val="pb-0"/>
              <w:numPr>
                <w:ilvl w:val="0"/>
                <w:numId w:val="16"/>
              </w:numPr>
              <w:rPr>
                <w:color w:val="000000"/>
                <w:sz w:val="22"/>
                <w:szCs w:val="22"/>
                <w:shd w:val="clear" w:color="auto" w:fill="FFFFFF"/>
              </w:rPr>
            </w:pPr>
            <w:r>
              <w:rPr>
                <w:color w:val="000000"/>
                <w:sz w:val="22"/>
                <w:szCs w:val="22"/>
                <w:shd w:val="clear" w:color="auto" w:fill="FFFFFF"/>
              </w:rPr>
              <w:t xml:space="preserve">Alcance de </w:t>
            </w:r>
            <w:r w:rsidR="00DE06EF" w:rsidRPr="00924D4E">
              <w:rPr>
                <w:color w:val="000000"/>
                <w:sz w:val="22"/>
                <w:szCs w:val="22"/>
                <w:shd w:val="clear" w:color="auto" w:fill="FFFFFF"/>
              </w:rPr>
              <w:t xml:space="preserve">projeção: </w:t>
            </w:r>
            <w:r>
              <w:rPr>
                <w:color w:val="000000"/>
                <w:sz w:val="22"/>
                <w:szCs w:val="22"/>
                <w:shd w:val="clear" w:color="auto" w:fill="FFFFFF"/>
              </w:rPr>
              <w:t xml:space="preserve">Mínimo de 6 </w:t>
            </w:r>
            <w:r w:rsidR="00DE06EF" w:rsidRPr="00924D4E">
              <w:rPr>
                <w:color w:val="000000"/>
                <w:sz w:val="22"/>
                <w:szCs w:val="22"/>
                <w:shd w:val="clear" w:color="auto" w:fill="FFFFFF"/>
              </w:rPr>
              <w:t>m</w:t>
            </w:r>
          </w:p>
          <w:p w:rsidR="00424256" w:rsidRDefault="00424256" w:rsidP="00424256">
            <w:pPr>
              <w:pStyle w:val="pb-0"/>
              <w:numPr>
                <w:ilvl w:val="0"/>
                <w:numId w:val="16"/>
              </w:numPr>
              <w:rPr>
                <w:color w:val="000000"/>
                <w:sz w:val="22"/>
                <w:szCs w:val="22"/>
                <w:shd w:val="clear" w:color="auto" w:fill="FFFFFF"/>
              </w:rPr>
            </w:pPr>
            <w:r w:rsidRPr="00424256">
              <w:rPr>
                <w:color w:val="000000"/>
                <w:sz w:val="22"/>
                <w:szCs w:val="22"/>
                <w:shd w:val="clear" w:color="auto" w:fill="FFFFFF"/>
              </w:rPr>
              <w:t xml:space="preserve">Tipo Foco: </w:t>
            </w:r>
            <w:proofErr w:type="gramStart"/>
            <w:r w:rsidRPr="00424256">
              <w:rPr>
                <w:color w:val="000000"/>
                <w:sz w:val="22"/>
                <w:szCs w:val="22"/>
                <w:shd w:val="clear" w:color="auto" w:fill="FFFFFF"/>
              </w:rPr>
              <w:t>Auto Foco</w:t>
            </w:r>
            <w:proofErr w:type="gramEnd"/>
          </w:p>
          <w:p w:rsidR="004905AC" w:rsidRPr="00924D4E" w:rsidRDefault="004905AC" w:rsidP="004905AC">
            <w:pPr>
              <w:pStyle w:val="pb-0"/>
              <w:numPr>
                <w:ilvl w:val="0"/>
                <w:numId w:val="16"/>
              </w:numPr>
              <w:rPr>
                <w:color w:val="000000"/>
                <w:sz w:val="22"/>
                <w:szCs w:val="22"/>
                <w:shd w:val="clear" w:color="auto" w:fill="FFFFFF"/>
              </w:rPr>
            </w:pPr>
            <w:r w:rsidRPr="00924D4E">
              <w:rPr>
                <w:color w:val="000000"/>
                <w:sz w:val="22"/>
                <w:szCs w:val="22"/>
                <w:shd w:val="clear" w:color="auto" w:fill="FFFFFF"/>
              </w:rPr>
              <w:t xml:space="preserve">Vida útil da fonte de luz: </w:t>
            </w:r>
            <w:r w:rsidR="00A176FB">
              <w:rPr>
                <w:color w:val="000000"/>
                <w:sz w:val="22"/>
                <w:szCs w:val="22"/>
                <w:shd w:val="clear" w:color="auto" w:fill="FFFFFF"/>
              </w:rPr>
              <w:t xml:space="preserve">Mínimo de </w:t>
            </w:r>
            <w:r w:rsidRPr="00924D4E">
              <w:rPr>
                <w:color w:val="000000"/>
                <w:sz w:val="22"/>
                <w:szCs w:val="22"/>
                <w:shd w:val="clear" w:color="auto" w:fill="FFFFFF"/>
              </w:rPr>
              <w:t>5000 h</w:t>
            </w:r>
          </w:p>
          <w:p w:rsidR="00A176FB" w:rsidRPr="00924D4E" w:rsidRDefault="00A176FB" w:rsidP="00A176FB">
            <w:pPr>
              <w:pStyle w:val="pb-0"/>
              <w:numPr>
                <w:ilvl w:val="0"/>
                <w:numId w:val="16"/>
              </w:numPr>
              <w:rPr>
                <w:color w:val="000000"/>
                <w:sz w:val="22"/>
                <w:szCs w:val="22"/>
                <w:shd w:val="clear" w:color="auto" w:fill="FFFFFF"/>
              </w:rPr>
            </w:pPr>
            <w:r w:rsidRPr="00924D4E">
              <w:rPr>
                <w:color w:val="000000"/>
                <w:sz w:val="22"/>
                <w:szCs w:val="22"/>
                <w:shd w:val="clear" w:color="auto" w:fill="FFFFFF"/>
              </w:rPr>
              <w:t>Formatos de vídeo HDTV compatíveis: 720p, 1080p, 4K</w:t>
            </w:r>
          </w:p>
          <w:p w:rsidR="007204B1" w:rsidRPr="00924D4E" w:rsidRDefault="007204B1" w:rsidP="00424256">
            <w:pPr>
              <w:pStyle w:val="pb-0"/>
              <w:numPr>
                <w:ilvl w:val="0"/>
                <w:numId w:val="16"/>
              </w:numPr>
              <w:rPr>
                <w:color w:val="000000"/>
                <w:sz w:val="22"/>
                <w:szCs w:val="22"/>
                <w:shd w:val="clear" w:color="auto" w:fill="FFFFFF"/>
              </w:rPr>
            </w:pPr>
            <w:r w:rsidRPr="00924D4E">
              <w:rPr>
                <w:color w:val="000000"/>
                <w:sz w:val="22"/>
                <w:szCs w:val="22"/>
                <w:shd w:val="clear" w:color="auto" w:fill="FFFFFF"/>
              </w:rPr>
              <w:t>Sistemas operacionais compatíveis: Windows 10 e superiores</w:t>
            </w:r>
          </w:p>
          <w:p w:rsidR="007204B1" w:rsidRDefault="007204B1" w:rsidP="007204B1">
            <w:pPr>
              <w:pStyle w:val="pb-0"/>
              <w:numPr>
                <w:ilvl w:val="0"/>
                <w:numId w:val="16"/>
              </w:numPr>
              <w:spacing w:before="0" w:beforeAutospacing="0"/>
              <w:rPr>
                <w:color w:val="000000"/>
                <w:sz w:val="22"/>
                <w:szCs w:val="22"/>
                <w:shd w:val="clear" w:color="auto" w:fill="FFFFFF"/>
              </w:rPr>
            </w:pPr>
            <w:r w:rsidRPr="00924D4E">
              <w:rPr>
                <w:color w:val="000000"/>
                <w:sz w:val="22"/>
                <w:szCs w:val="22"/>
                <w:shd w:val="clear" w:color="auto" w:fill="FFFFFF"/>
              </w:rPr>
              <w:t>Cabos incluídos: Cabo de alimentação, HDMI, USB</w:t>
            </w:r>
          </w:p>
          <w:p w:rsidR="00A10033" w:rsidRPr="00A10033" w:rsidRDefault="00A10033" w:rsidP="00A10033">
            <w:pPr>
              <w:pStyle w:val="pb-0"/>
              <w:numPr>
                <w:ilvl w:val="0"/>
                <w:numId w:val="16"/>
              </w:numPr>
              <w:spacing w:before="0" w:beforeAutospacing="0"/>
              <w:ind w:left="752" w:hanging="426"/>
              <w:rPr>
                <w:color w:val="495057"/>
                <w:sz w:val="22"/>
                <w:szCs w:val="22"/>
                <w:shd w:val="clear" w:color="auto" w:fill="FFFFFF"/>
              </w:rPr>
            </w:pPr>
            <w:r w:rsidRPr="00A372D9">
              <w:rPr>
                <w:color w:val="000000"/>
                <w:sz w:val="22"/>
                <w:szCs w:val="22"/>
                <w:shd w:val="clear" w:color="auto" w:fill="FFFFFF"/>
              </w:rPr>
              <w:t>Voltagem: 220 V</w:t>
            </w:r>
            <w:r>
              <w:rPr>
                <w:color w:val="000000"/>
                <w:sz w:val="22"/>
                <w:szCs w:val="22"/>
                <w:shd w:val="clear" w:color="auto" w:fill="FFFFFF"/>
              </w:rPr>
              <w:t xml:space="preserve"> ou bivolt</w:t>
            </w:r>
          </w:p>
        </w:tc>
        <w:tc>
          <w:tcPr>
            <w:tcW w:w="956" w:type="dxa"/>
            <w:vAlign w:val="center"/>
          </w:tcPr>
          <w:p w:rsidR="007204B1" w:rsidRPr="00A372D9" w:rsidRDefault="007204B1" w:rsidP="007204B1">
            <w:pPr>
              <w:jc w:val="center"/>
              <w:rPr>
                <w:rFonts w:ascii="Times New Roman" w:hAnsi="Times New Roman" w:cs="Times New Roman"/>
                <w:b/>
                <w:sz w:val="22"/>
                <w:szCs w:val="22"/>
              </w:rPr>
            </w:pPr>
            <w:r>
              <w:rPr>
                <w:rFonts w:ascii="Times New Roman" w:hAnsi="Times New Roman" w:cs="Times New Roman"/>
                <w:b/>
                <w:sz w:val="22"/>
                <w:szCs w:val="22"/>
              </w:rPr>
              <w:lastRenderedPageBreak/>
              <w:t>1</w:t>
            </w:r>
          </w:p>
        </w:tc>
      </w:tr>
    </w:tbl>
    <w:p w:rsidR="007204B1" w:rsidRPr="00EC2433" w:rsidRDefault="007204B1" w:rsidP="007204B1">
      <w:pPr>
        <w:spacing w:after="80"/>
        <w:jc w:val="center"/>
        <w:rPr>
          <w:rFonts w:ascii="Times New Roman" w:hAnsi="Times New Roman" w:cs="Times New Roman"/>
          <w:b/>
          <w:u w:val="single"/>
        </w:rPr>
      </w:pPr>
    </w:p>
    <w:p w:rsidR="007204B1" w:rsidRDefault="007204B1" w:rsidP="007204B1">
      <w:pPr>
        <w:rPr>
          <w:rFonts w:ascii="Times New Roman" w:hAnsi="Times New Roman" w:cs="Times New Roman"/>
          <w:b/>
          <w:u w:val="single"/>
        </w:rPr>
      </w:pPr>
      <w:r>
        <w:rPr>
          <w:rFonts w:ascii="Times New Roman" w:hAnsi="Times New Roman" w:cs="Times New Roman"/>
          <w:b/>
          <w:u w:val="single"/>
        </w:rPr>
        <w:br w:type="page"/>
      </w:r>
    </w:p>
    <w:p w:rsidR="007204B1" w:rsidRPr="00EC2433" w:rsidRDefault="007204B1" w:rsidP="007204B1">
      <w:pPr>
        <w:spacing w:after="200"/>
        <w:jc w:val="center"/>
        <w:rPr>
          <w:rFonts w:ascii="Times New Roman" w:hAnsi="Times New Roman" w:cs="Times New Roman"/>
          <w:b/>
          <w:szCs w:val="20"/>
        </w:rPr>
      </w:pPr>
      <w:r w:rsidRPr="00EC2433">
        <w:rPr>
          <w:rFonts w:ascii="Times New Roman" w:hAnsi="Times New Roman" w:cs="Times New Roman"/>
          <w:b/>
          <w:szCs w:val="20"/>
        </w:rPr>
        <w:lastRenderedPageBreak/>
        <w:t>Anexo II do Termo de Referência – RELAÇÃO DE ITENS</w:t>
      </w:r>
    </w:p>
    <w:p w:rsidR="007204B1" w:rsidRPr="00EC2433" w:rsidRDefault="007204B1" w:rsidP="007204B1">
      <w:pPr>
        <w:rPr>
          <w:rFonts w:ascii="Times New Roman" w:hAnsi="Times New Roman" w:cs="Times New Roman"/>
          <w:b/>
          <w:szCs w:val="20"/>
        </w:rPr>
      </w:pPr>
    </w:p>
    <w:tbl>
      <w:tblPr>
        <w:tblW w:w="11298" w:type="dxa"/>
        <w:jc w:val="center"/>
        <w:tblLook w:val="04A0" w:firstRow="1" w:lastRow="0" w:firstColumn="1" w:lastColumn="0" w:noHBand="0" w:noVBand="1"/>
      </w:tblPr>
      <w:tblGrid>
        <w:gridCol w:w="839"/>
        <w:gridCol w:w="8560"/>
        <w:gridCol w:w="1899"/>
      </w:tblGrid>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bCs/>
                <w:color w:val="000000"/>
                <w:szCs w:val="20"/>
              </w:rPr>
            </w:pPr>
            <w:bookmarkStart w:id="6" w:name="_Hlk95293051"/>
            <w:r w:rsidRPr="00EC2433">
              <w:rPr>
                <w:rFonts w:ascii="Times New Roman" w:hAnsi="Times New Roman" w:cs="Times New Roman"/>
                <w:b/>
                <w:szCs w:val="20"/>
              </w:rPr>
              <w:br w:type="page"/>
            </w:r>
            <w:r w:rsidRPr="00EC2433">
              <w:rPr>
                <w:rFonts w:ascii="Times New Roman" w:hAnsi="Times New Roman" w:cs="Times New Roman"/>
                <w:bCs/>
                <w:color w:val="000000"/>
                <w:szCs w:val="20"/>
              </w:rPr>
              <w:t>ITEM</w:t>
            </w:r>
          </w:p>
        </w:tc>
        <w:tc>
          <w:tcPr>
            <w:tcW w:w="856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contextualSpacing/>
              <w:jc w:val="center"/>
              <w:rPr>
                <w:rFonts w:ascii="Times New Roman" w:hAnsi="Times New Roman" w:cs="Times New Roman"/>
                <w:color w:val="000000"/>
                <w:szCs w:val="20"/>
              </w:rPr>
            </w:pPr>
            <w:r w:rsidRPr="00EC2433">
              <w:rPr>
                <w:rFonts w:ascii="Times New Roman" w:hAnsi="Times New Roman" w:cs="Times New Roman"/>
                <w:bCs/>
                <w:color w:val="000000"/>
                <w:szCs w:val="20"/>
              </w:rPr>
              <w:t>DESCRIÇÃO/ESPECIFICAÇÃO</w:t>
            </w:r>
          </w:p>
        </w:tc>
        <w:tc>
          <w:tcPr>
            <w:tcW w:w="189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bCs/>
                <w:color w:val="000000" w:themeColor="text1"/>
                <w:szCs w:val="20"/>
              </w:rPr>
            </w:pPr>
            <w:r w:rsidRPr="00EC2433">
              <w:rPr>
                <w:rFonts w:ascii="Times New Roman" w:hAnsi="Times New Roman" w:cs="Times New Roman"/>
                <w:bCs/>
                <w:color w:val="000000" w:themeColor="text1"/>
                <w:szCs w:val="20"/>
              </w:rPr>
              <w:t>QUANTIDADE</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01</w:t>
            </w:r>
          </w:p>
        </w:tc>
        <w:tc>
          <w:tcPr>
            <w:tcW w:w="8560"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rPr>
                <w:rFonts w:ascii="Times New Roman" w:hAnsi="Times New Roman" w:cs="Times New Roman"/>
                <w:color w:val="000000"/>
                <w:szCs w:val="20"/>
              </w:rPr>
            </w:pPr>
            <w:r w:rsidRPr="00EC2433">
              <w:rPr>
                <w:rFonts w:ascii="Times New Roman" w:hAnsi="Times New Roman" w:cs="Times New Roman"/>
                <w:color w:val="000000"/>
                <w:sz w:val="22"/>
                <w:szCs w:val="22"/>
              </w:rPr>
              <w:t xml:space="preserve">Televisão </w:t>
            </w:r>
            <w:proofErr w:type="spellStart"/>
            <w:r w:rsidRPr="00EC2433">
              <w:rPr>
                <w:rFonts w:ascii="Times New Roman" w:hAnsi="Times New Roman" w:cs="Times New Roman"/>
                <w:color w:val="000000"/>
                <w:sz w:val="22"/>
                <w:szCs w:val="22"/>
              </w:rPr>
              <w:t>Smart</w:t>
            </w:r>
            <w:proofErr w:type="spellEnd"/>
            <w:r w:rsidRPr="00EC2433">
              <w:rPr>
                <w:rFonts w:ascii="Times New Roman" w:hAnsi="Times New Roman" w:cs="Times New Roman"/>
                <w:color w:val="000000"/>
                <w:sz w:val="22"/>
                <w:szCs w:val="22"/>
              </w:rPr>
              <w:t xml:space="preserve"> TV 50 polegadas </w:t>
            </w:r>
          </w:p>
        </w:tc>
        <w:tc>
          <w:tcPr>
            <w:tcW w:w="1899"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 w:val="22"/>
                <w:szCs w:val="22"/>
              </w:rPr>
              <w:t>25</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02</w:t>
            </w:r>
          </w:p>
        </w:tc>
        <w:tc>
          <w:tcPr>
            <w:tcW w:w="8560"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rPr>
                <w:rFonts w:ascii="Times New Roman" w:hAnsi="Times New Roman" w:cs="Times New Roman"/>
                <w:color w:val="000000"/>
                <w:szCs w:val="20"/>
              </w:rPr>
            </w:pPr>
            <w:r w:rsidRPr="00EC2433">
              <w:rPr>
                <w:rFonts w:ascii="Times New Roman" w:hAnsi="Times New Roman" w:cs="Times New Roman"/>
                <w:color w:val="000000"/>
                <w:szCs w:val="20"/>
              </w:rPr>
              <w:t>Cafeteira elétrica de 15 litros</w:t>
            </w:r>
          </w:p>
        </w:tc>
        <w:tc>
          <w:tcPr>
            <w:tcW w:w="1899"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02</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03</w:t>
            </w:r>
          </w:p>
        </w:tc>
        <w:tc>
          <w:tcPr>
            <w:tcW w:w="8560"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rPr>
                <w:rFonts w:ascii="Times New Roman" w:hAnsi="Times New Roman" w:cs="Times New Roman"/>
              </w:rPr>
            </w:pPr>
            <w:r w:rsidRPr="00EC2433">
              <w:rPr>
                <w:rFonts w:ascii="Times New Roman" w:hAnsi="Times New Roman" w:cs="Times New Roman"/>
              </w:rPr>
              <w:t>Cafeteira elétrica de 6 litros</w:t>
            </w:r>
          </w:p>
        </w:tc>
        <w:tc>
          <w:tcPr>
            <w:tcW w:w="1899"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02</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04</w:t>
            </w:r>
          </w:p>
        </w:tc>
        <w:tc>
          <w:tcPr>
            <w:tcW w:w="8560"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rPr>
                <w:rFonts w:ascii="Times New Roman" w:hAnsi="Times New Roman" w:cs="Times New Roman"/>
              </w:rPr>
            </w:pPr>
            <w:r w:rsidRPr="00EC2433">
              <w:rPr>
                <w:rFonts w:ascii="Times New Roman" w:hAnsi="Times New Roman" w:cs="Times New Roman"/>
              </w:rPr>
              <w:t>Sanduicheira</w:t>
            </w:r>
          </w:p>
        </w:tc>
        <w:tc>
          <w:tcPr>
            <w:tcW w:w="1899"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w:t>
            </w:r>
            <w:r>
              <w:rPr>
                <w:rFonts w:ascii="Times New Roman" w:hAnsi="Times New Roman" w:cs="Times New Roman"/>
                <w:color w:val="000000"/>
                <w:szCs w:val="20"/>
              </w:rPr>
              <w:t>5</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05</w:t>
            </w:r>
          </w:p>
        </w:tc>
        <w:tc>
          <w:tcPr>
            <w:tcW w:w="8560"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shd w:val="clear" w:color="auto" w:fill="FFFFFF" w:themeFill="background1"/>
              <w:spacing w:after="120"/>
              <w:contextualSpacing/>
              <w:jc w:val="both"/>
              <w:rPr>
                <w:rFonts w:ascii="Times New Roman" w:hAnsi="Times New Roman" w:cs="Times New Roman"/>
              </w:rPr>
            </w:pPr>
            <w:r w:rsidRPr="00EC2433">
              <w:rPr>
                <w:rFonts w:ascii="Times New Roman" w:hAnsi="Times New Roman" w:cs="Times New Roman"/>
              </w:rPr>
              <w:t xml:space="preserve">Forno </w:t>
            </w:r>
            <w:proofErr w:type="spellStart"/>
            <w:r w:rsidRPr="00EC2433">
              <w:rPr>
                <w:rFonts w:ascii="Times New Roman" w:hAnsi="Times New Roman" w:cs="Times New Roman"/>
              </w:rPr>
              <w:t>microondas</w:t>
            </w:r>
            <w:proofErr w:type="spellEnd"/>
          </w:p>
        </w:tc>
        <w:tc>
          <w:tcPr>
            <w:tcW w:w="1899"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contextualSpacing/>
              <w:jc w:val="center"/>
              <w:rPr>
                <w:rFonts w:ascii="Times New Roman" w:hAnsi="Times New Roman" w:cs="Times New Roman"/>
                <w:color w:val="000000"/>
                <w:szCs w:val="20"/>
              </w:rPr>
            </w:pPr>
            <w:r w:rsidRPr="00EC2433">
              <w:rPr>
                <w:rFonts w:ascii="Times New Roman" w:hAnsi="Times New Roman" w:cs="Times New Roman"/>
                <w:color w:val="000000"/>
                <w:szCs w:val="20"/>
              </w:rPr>
              <w:t>0</w:t>
            </w:r>
            <w:r>
              <w:rPr>
                <w:rFonts w:ascii="Times New Roman" w:hAnsi="Times New Roman" w:cs="Times New Roman"/>
                <w:color w:val="000000"/>
                <w:szCs w:val="20"/>
              </w:rPr>
              <w:t>5</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06</w:t>
            </w:r>
          </w:p>
        </w:tc>
        <w:tc>
          <w:tcPr>
            <w:tcW w:w="8560"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shd w:val="clear" w:color="auto" w:fill="FFFFFF" w:themeFill="background1"/>
              <w:spacing w:after="120"/>
              <w:contextualSpacing/>
              <w:jc w:val="both"/>
              <w:rPr>
                <w:rFonts w:ascii="Times New Roman" w:hAnsi="Times New Roman" w:cs="Times New Roman"/>
              </w:rPr>
            </w:pPr>
            <w:r>
              <w:rPr>
                <w:rFonts w:ascii="Times New Roman" w:hAnsi="Times New Roman" w:cs="Times New Roman"/>
              </w:rPr>
              <w:t>Refrigerador duplex</w:t>
            </w:r>
          </w:p>
        </w:tc>
        <w:tc>
          <w:tcPr>
            <w:tcW w:w="1899"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03</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07</w:t>
            </w:r>
          </w:p>
        </w:tc>
        <w:tc>
          <w:tcPr>
            <w:tcW w:w="8560"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shd w:val="clear" w:color="auto" w:fill="FFFFFF" w:themeFill="background1"/>
              <w:spacing w:after="120"/>
              <w:contextualSpacing/>
              <w:jc w:val="both"/>
              <w:rPr>
                <w:rFonts w:ascii="Times New Roman" w:hAnsi="Times New Roman" w:cs="Times New Roman"/>
              </w:rPr>
            </w:pPr>
            <w:r>
              <w:rPr>
                <w:rFonts w:ascii="Times New Roman" w:hAnsi="Times New Roman" w:cs="Times New Roman"/>
              </w:rPr>
              <w:t>Bebedouro</w:t>
            </w:r>
          </w:p>
        </w:tc>
        <w:tc>
          <w:tcPr>
            <w:tcW w:w="1899"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05</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08</w:t>
            </w:r>
          </w:p>
        </w:tc>
        <w:tc>
          <w:tcPr>
            <w:tcW w:w="8560"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shd w:val="clear" w:color="auto" w:fill="FFFFFF" w:themeFill="background1"/>
              <w:spacing w:after="120"/>
              <w:contextualSpacing/>
              <w:jc w:val="both"/>
              <w:rPr>
                <w:rFonts w:ascii="Times New Roman" w:hAnsi="Times New Roman" w:cs="Times New Roman"/>
              </w:rPr>
            </w:pPr>
            <w:r>
              <w:rPr>
                <w:rFonts w:ascii="Times New Roman" w:hAnsi="Times New Roman" w:cs="Times New Roman"/>
              </w:rPr>
              <w:t>Frigobar</w:t>
            </w:r>
          </w:p>
        </w:tc>
        <w:tc>
          <w:tcPr>
            <w:tcW w:w="1899"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02</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09</w:t>
            </w:r>
          </w:p>
        </w:tc>
        <w:tc>
          <w:tcPr>
            <w:tcW w:w="8560"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shd w:val="clear" w:color="auto" w:fill="FFFFFF" w:themeFill="background1"/>
              <w:spacing w:after="120"/>
              <w:contextualSpacing/>
              <w:jc w:val="both"/>
              <w:rPr>
                <w:rFonts w:ascii="Times New Roman" w:hAnsi="Times New Roman" w:cs="Times New Roman"/>
              </w:rPr>
            </w:pPr>
            <w:r>
              <w:rPr>
                <w:rFonts w:ascii="Times New Roman" w:hAnsi="Times New Roman" w:cs="Times New Roman"/>
              </w:rPr>
              <w:t>Liquidificador</w:t>
            </w:r>
          </w:p>
        </w:tc>
        <w:tc>
          <w:tcPr>
            <w:tcW w:w="1899"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02</w:t>
            </w:r>
          </w:p>
        </w:tc>
      </w:tr>
      <w:tr w:rsidR="007204B1" w:rsidRPr="00EC2433" w:rsidTr="007204B1">
        <w:trPr>
          <w:jc w:val="center"/>
        </w:trPr>
        <w:tc>
          <w:tcPr>
            <w:tcW w:w="839"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10</w:t>
            </w:r>
          </w:p>
        </w:tc>
        <w:tc>
          <w:tcPr>
            <w:tcW w:w="8560"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shd w:val="clear" w:color="auto" w:fill="FFFFFF" w:themeFill="background1"/>
              <w:spacing w:after="120"/>
              <w:contextualSpacing/>
              <w:jc w:val="both"/>
              <w:rPr>
                <w:rFonts w:ascii="Times New Roman" w:hAnsi="Times New Roman" w:cs="Times New Roman"/>
              </w:rPr>
            </w:pPr>
            <w:r>
              <w:rPr>
                <w:rFonts w:ascii="Times New Roman" w:hAnsi="Times New Roman" w:cs="Times New Roman"/>
              </w:rPr>
              <w:t>Projetor</w:t>
            </w:r>
          </w:p>
        </w:tc>
        <w:tc>
          <w:tcPr>
            <w:tcW w:w="1899" w:type="dxa"/>
            <w:tcBorders>
              <w:top w:val="single" w:sz="4" w:space="0" w:color="000000"/>
              <w:left w:val="single" w:sz="4" w:space="0" w:color="000000"/>
              <w:bottom w:val="single" w:sz="4" w:space="0" w:color="000000"/>
              <w:right w:val="single" w:sz="4" w:space="0" w:color="000000"/>
            </w:tcBorders>
          </w:tcPr>
          <w:p w:rsidR="007204B1" w:rsidRDefault="007204B1" w:rsidP="007204B1">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01</w:t>
            </w:r>
          </w:p>
        </w:tc>
      </w:tr>
      <w:bookmarkEnd w:id="6"/>
    </w:tbl>
    <w:p w:rsidR="007204B1" w:rsidRPr="00EC2433" w:rsidRDefault="007204B1" w:rsidP="007204B1">
      <w:pPr>
        <w:ind w:left="567"/>
        <w:contextualSpacing/>
        <w:jc w:val="both"/>
        <w:rPr>
          <w:rFonts w:ascii="Times New Roman" w:hAnsi="Times New Roman" w:cs="Times New Roman"/>
          <w:sz w:val="18"/>
          <w:szCs w:val="20"/>
        </w:rPr>
      </w:pPr>
    </w:p>
    <w:p w:rsidR="007204B1" w:rsidRPr="00EC2433" w:rsidRDefault="007204B1" w:rsidP="007204B1">
      <w:pPr>
        <w:contextualSpacing/>
        <w:jc w:val="both"/>
        <w:rPr>
          <w:rFonts w:ascii="Times New Roman" w:hAnsi="Times New Roman" w:cs="Times New Roman"/>
          <w:szCs w:val="20"/>
        </w:rPr>
      </w:pPr>
    </w:p>
    <w:p w:rsidR="007204B1" w:rsidRPr="00EC2433" w:rsidRDefault="007204B1" w:rsidP="007204B1">
      <w:pPr>
        <w:spacing w:after="200"/>
        <w:jc w:val="center"/>
        <w:rPr>
          <w:rFonts w:ascii="Times New Roman" w:hAnsi="Times New Roman" w:cs="Times New Roman"/>
          <w:b/>
          <w:szCs w:val="20"/>
        </w:rPr>
      </w:pPr>
      <w:r w:rsidRPr="00EC2433">
        <w:rPr>
          <w:rFonts w:ascii="Times New Roman" w:hAnsi="Times New Roman" w:cs="Times New Roman"/>
          <w:b/>
          <w:szCs w:val="20"/>
        </w:rPr>
        <w:br w:type="page"/>
      </w:r>
      <w:r w:rsidRPr="00EC2433">
        <w:rPr>
          <w:rFonts w:ascii="Times New Roman" w:hAnsi="Times New Roman" w:cs="Times New Roman"/>
          <w:b/>
          <w:szCs w:val="20"/>
        </w:rPr>
        <w:lastRenderedPageBreak/>
        <w:t>Anexo III do Termo de Referência – MATRIZ DE RISCO</w:t>
      </w:r>
    </w:p>
    <w:p w:rsidR="007204B1" w:rsidRPr="00EC2433" w:rsidRDefault="007204B1" w:rsidP="007204B1">
      <w:pPr>
        <w:spacing w:after="200"/>
        <w:jc w:val="center"/>
        <w:rPr>
          <w:rFonts w:ascii="Times New Roman" w:hAnsi="Times New Roman" w:cs="Times New Roman"/>
          <w:b/>
          <w:szCs w:val="20"/>
        </w:rPr>
      </w:pPr>
    </w:p>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2883"/>
        <w:gridCol w:w="4204"/>
        <w:gridCol w:w="1985"/>
      </w:tblGrid>
      <w:tr w:rsidR="007204B1" w:rsidRPr="00EC2433" w:rsidTr="007204B1">
        <w:trPr>
          <w:jc w:val="center"/>
        </w:trPr>
        <w:tc>
          <w:tcPr>
            <w:tcW w:w="3114" w:type="dxa"/>
            <w:tcMar>
              <w:top w:w="0" w:type="dxa"/>
              <w:left w:w="108" w:type="dxa"/>
              <w:bottom w:w="0" w:type="dxa"/>
              <w:right w:w="108" w:type="dxa"/>
            </w:tcMar>
            <w:hideMark/>
          </w:tcPr>
          <w:p w:rsidR="007204B1" w:rsidRPr="00EC2433" w:rsidRDefault="007204B1" w:rsidP="007204B1">
            <w:pPr>
              <w:jc w:val="center"/>
              <w:rPr>
                <w:rFonts w:ascii="Times New Roman" w:hAnsi="Times New Roman" w:cs="Times New Roman"/>
                <w:b/>
                <w:bCs/>
                <w:szCs w:val="20"/>
              </w:rPr>
            </w:pPr>
            <w:r w:rsidRPr="00EC2433">
              <w:rPr>
                <w:rFonts w:ascii="Times New Roman" w:hAnsi="Times New Roman" w:cs="Times New Roman"/>
                <w:b/>
                <w:bCs/>
                <w:szCs w:val="20"/>
              </w:rPr>
              <w:t>RISCO</w:t>
            </w:r>
          </w:p>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(Pode ocorrer...)</w:t>
            </w:r>
          </w:p>
        </w:tc>
        <w:tc>
          <w:tcPr>
            <w:tcW w:w="2883" w:type="dxa"/>
            <w:tcMar>
              <w:top w:w="0" w:type="dxa"/>
              <w:left w:w="108" w:type="dxa"/>
              <w:bottom w:w="0" w:type="dxa"/>
              <w:right w:w="108" w:type="dxa"/>
            </w:tcMar>
            <w:hideMark/>
          </w:tcPr>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b/>
                <w:bCs/>
                <w:szCs w:val="20"/>
              </w:rPr>
              <w:t>CAUSA</w:t>
            </w:r>
          </w:p>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(como resultado...)</w:t>
            </w:r>
          </w:p>
        </w:tc>
        <w:tc>
          <w:tcPr>
            <w:tcW w:w="4204" w:type="dxa"/>
            <w:tcMar>
              <w:top w:w="0" w:type="dxa"/>
              <w:left w:w="108" w:type="dxa"/>
              <w:bottom w:w="0" w:type="dxa"/>
              <w:right w:w="108" w:type="dxa"/>
            </w:tcMar>
            <w:hideMark/>
          </w:tcPr>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b/>
                <w:bCs/>
                <w:szCs w:val="20"/>
              </w:rPr>
              <w:t>CONSEQUÊNCIA</w:t>
            </w:r>
          </w:p>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(acarreta...)</w:t>
            </w:r>
          </w:p>
        </w:tc>
        <w:tc>
          <w:tcPr>
            <w:tcW w:w="1985" w:type="dxa"/>
            <w:tcMar>
              <w:top w:w="0" w:type="dxa"/>
              <w:left w:w="108" w:type="dxa"/>
              <w:bottom w:w="0" w:type="dxa"/>
              <w:right w:w="108" w:type="dxa"/>
            </w:tcMar>
            <w:hideMark/>
          </w:tcPr>
          <w:p w:rsidR="007204B1" w:rsidRPr="00EC2433" w:rsidRDefault="007204B1" w:rsidP="007204B1">
            <w:pPr>
              <w:jc w:val="center"/>
              <w:rPr>
                <w:rFonts w:ascii="Times New Roman" w:hAnsi="Times New Roman" w:cs="Times New Roman"/>
                <w:b/>
                <w:bCs/>
                <w:szCs w:val="20"/>
              </w:rPr>
            </w:pPr>
            <w:r w:rsidRPr="00EC2433">
              <w:rPr>
                <w:rFonts w:ascii="Times New Roman" w:hAnsi="Times New Roman" w:cs="Times New Roman"/>
                <w:b/>
                <w:bCs/>
                <w:szCs w:val="20"/>
              </w:rPr>
              <w:t>RESPONSÁVEL PELO RISCO</w:t>
            </w:r>
          </w:p>
        </w:tc>
      </w:tr>
      <w:tr w:rsidR="007204B1" w:rsidRPr="00EC2433" w:rsidTr="007204B1">
        <w:trPr>
          <w:jc w:val="center"/>
        </w:trPr>
        <w:tc>
          <w:tcPr>
            <w:tcW w:w="3114" w:type="dxa"/>
            <w:tcMar>
              <w:top w:w="0" w:type="dxa"/>
              <w:left w:w="108" w:type="dxa"/>
              <w:bottom w:w="0" w:type="dxa"/>
              <w:right w:w="108" w:type="dxa"/>
            </w:tcMar>
            <w:vAlign w:val="center"/>
            <w:hideMark/>
          </w:tcPr>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Atraso na entrega dos materiais conforme preconizado no Termo de Referência.</w:t>
            </w:r>
          </w:p>
        </w:tc>
        <w:tc>
          <w:tcPr>
            <w:tcW w:w="2883" w:type="dxa"/>
            <w:tcMar>
              <w:top w:w="0" w:type="dxa"/>
              <w:left w:w="108" w:type="dxa"/>
              <w:bottom w:w="0" w:type="dxa"/>
              <w:right w:w="108" w:type="dxa"/>
            </w:tcMar>
            <w:vAlign w:val="center"/>
            <w:hideMark/>
          </w:tcPr>
          <w:p w:rsidR="007204B1" w:rsidRPr="00EC2433" w:rsidRDefault="007204B1" w:rsidP="007204B1">
            <w:pPr>
              <w:pStyle w:val="PargrafodaLista"/>
              <w:numPr>
                <w:ilvl w:val="0"/>
                <w:numId w:val="7"/>
              </w:numPr>
              <w:suppressAutoHyphens w:val="0"/>
              <w:ind w:left="5" w:firstLine="0"/>
              <w:jc w:val="center"/>
              <w:rPr>
                <w:rFonts w:ascii="Times New Roman" w:hAnsi="Times New Roman" w:cs="Times New Roman"/>
                <w:szCs w:val="20"/>
              </w:rPr>
            </w:pPr>
            <w:r w:rsidRPr="00EC2433">
              <w:rPr>
                <w:rFonts w:ascii="Times New Roman" w:hAnsi="Times New Roman" w:cs="Times New Roman"/>
                <w:szCs w:val="20"/>
              </w:rPr>
              <w:t>Dificuldades internas da Contratada.</w:t>
            </w:r>
          </w:p>
        </w:tc>
        <w:tc>
          <w:tcPr>
            <w:tcW w:w="4204" w:type="dxa"/>
            <w:tcMar>
              <w:top w:w="0" w:type="dxa"/>
              <w:left w:w="108" w:type="dxa"/>
              <w:bottom w:w="0" w:type="dxa"/>
              <w:right w:w="108" w:type="dxa"/>
            </w:tcMar>
            <w:vAlign w:val="center"/>
          </w:tcPr>
          <w:p w:rsidR="007204B1" w:rsidRPr="00EC2433" w:rsidRDefault="007204B1" w:rsidP="007204B1">
            <w:pPr>
              <w:pStyle w:val="PargrafodaLista"/>
              <w:numPr>
                <w:ilvl w:val="0"/>
                <w:numId w:val="7"/>
              </w:numPr>
              <w:suppressAutoHyphens w:val="0"/>
              <w:ind w:left="0" w:firstLine="104"/>
              <w:jc w:val="center"/>
              <w:rPr>
                <w:rFonts w:ascii="Times New Roman" w:hAnsi="Times New Roman" w:cs="Times New Roman"/>
                <w:szCs w:val="20"/>
              </w:rPr>
            </w:pPr>
            <w:r w:rsidRPr="00EC2433">
              <w:rPr>
                <w:rFonts w:ascii="Times New Roman" w:hAnsi="Times New Roman" w:cs="Times New Roman"/>
                <w:szCs w:val="20"/>
              </w:rPr>
              <w:t>Sanções administrativas e possível rescisão do contrato, com ônus para a contratada.</w:t>
            </w:r>
          </w:p>
        </w:tc>
        <w:tc>
          <w:tcPr>
            <w:tcW w:w="1985" w:type="dxa"/>
            <w:tcMar>
              <w:top w:w="0" w:type="dxa"/>
              <w:left w:w="108" w:type="dxa"/>
              <w:bottom w:w="0" w:type="dxa"/>
              <w:right w:w="108" w:type="dxa"/>
            </w:tcMar>
            <w:vAlign w:val="center"/>
          </w:tcPr>
          <w:p w:rsidR="007204B1" w:rsidRPr="00556BB0" w:rsidRDefault="007204B1" w:rsidP="007204B1">
            <w:pPr>
              <w:jc w:val="center"/>
              <w:rPr>
                <w:rFonts w:ascii="Times New Roman" w:hAnsi="Times New Roman" w:cs="Times New Roman"/>
                <w:szCs w:val="20"/>
              </w:rPr>
            </w:pPr>
            <w:r w:rsidRPr="00556BB0">
              <w:rPr>
                <w:rFonts w:ascii="Times New Roman" w:hAnsi="Times New Roman" w:cs="Times New Roman"/>
                <w:szCs w:val="20"/>
              </w:rPr>
              <w:t>CONTRATADO</w:t>
            </w:r>
          </w:p>
        </w:tc>
      </w:tr>
      <w:tr w:rsidR="007204B1" w:rsidRPr="00EC2433" w:rsidTr="007204B1">
        <w:trPr>
          <w:jc w:val="center"/>
        </w:trPr>
        <w:tc>
          <w:tcPr>
            <w:tcW w:w="3114" w:type="dxa"/>
            <w:tcMar>
              <w:top w:w="0" w:type="dxa"/>
              <w:left w:w="108" w:type="dxa"/>
              <w:bottom w:w="0" w:type="dxa"/>
              <w:right w:w="108" w:type="dxa"/>
            </w:tcMar>
            <w:vAlign w:val="center"/>
            <w:hideMark/>
          </w:tcPr>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Entregar os materiais sem o padrão de qualidade exigido no Termo de Referência.</w:t>
            </w:r>
          </w:p>
        </w:tc>
        <w:tc>
          <w:tcPr>
            <w:tcW w:w="2883" w:type="dxa"/>
            <w:tcMar>
              <w:top w:w="0" w:type="dxa"/>
              <w:left w:w="108" w:type="dxa"/>
              <w:bottom w:w="0" w:type="dxa"/>
              <w:right w:w="108" w:type="dxa"/>
            </w:tcMar>
            <w:vAlign w:val="center"/>
            <w:hideMark/>
          </w:tcPr>
          <w:p w:rsidR="007204B1" w:rsidRPr="00EC2433" w:rsidRDefault="007204B1" w:rsidP="007204B1">
            <w:pPr>
              <w:pStyle w:val="PargrafodaLista"/>
              <w:numPr>
                <w:ilvl w:val="0"/>
                <w:numId w:val="7"/>
              </w:numPr>
              <w:suppressAutoHyphens w:val="0"/>
              <w:ind w:left="5" w:firstLine="0"/>
              <w:jc w:val="center"/>
              <w:rPr>
                <w:rFonts w:ascii="Times New Roman" w:hAnsi="Times New Roman" w:cs="Times New Roman"/>
                <w:szCs w:val="20"/>
              </w:rPr>
            </w:pPr>
            <w:r w:rsidRPr="00EC2433">
              <w:rPr>
                <w:rFonts w:ascii="Times New Roman" w:hAnsi="Times New Roman" w:cs="Times New Roman"/>
                <w:szCs w:val="20"/>
              </w:rPr>
              <w:t>Dificuldades internas da Contratada.</w:t>
            </w:r>
          </w:p>
        </w:tc>
        <w:tc>
          <w:tcPr>
            <w:tcW w:w="4204" w:type="dxa"/>
            <w:tcMar>
              <w:top w:w="0" w:type="dxa"/>
              <w:left w:w="108" w:type="dxa"/>
              <w:bottom w:w="0" w:type="dxa"/>
              <w:right w:w="108" w:type="dxa"/>
            </w:tcMar>
            <w:vAlign w:val="center"/>
          </w:tcPr>
          <w:p w:rsidR="007204B1" w:rsidRPr="00EC2433" w:rsidRDefault="007204B1" w:rsidP="007204B1">
            <w:pPr>
              <w:pStyle w:val="PargrafodaLista"/>
              <w:numPr>
                <w:ilvl w:val="0"/>
                <w:numId w:val="7"/>
              </w:numPr>
              <w:suppressAutoHyphens w:val="0"/>
              <w:ind w:left="0" w:firstLine="104"/>
              <w:jc w:val="center"/>
              <w:rPr>
                <w:rFonts w:ascii="Times New Roman" w:hAnsi="Times New Roman" w:cs="Times New Roman"/>
                <w:szCs w:val="20"/>
              </w:rPr>
            </w:pPr>
            <w:r w:rsidRPr="00EC2433">
              <w:rPr>
                <w:rFonts w:ascii="Times New Roman" w:hAnsi="Times New Roman" w:cs="Times New Roman"/>
                <w:szCs w:val="20"/>
              </w:rPr>
              <w:t>Sanções administrativas, troca de equipamento e possível rescisão do contrato, com ônus para a contratada.</w:t>
            </w:r>
          </w:p>
        </w:tc>
        <w:tc>
          <w:tcPr>
            <w:tcW w:w="1985" w:type="dxa"/>
            <w:tcMar>
              <w:top w:w="0" w:type="dxa"/>
              <w:left w:w="108" w:type="dxa"/>
              <w:bottom w:w="0" w:type="dxa"/>
              <w:right w:w="108" w:type="dxa"/>
            </w:tcMar>
            <w:vAlign w:val="center"/>
          </w:tcPr>
          <w:p w:rsidR="007204B1" w:rsidRPr="00556BB0" w:rsidRDefault="007204B1" w:rsidP="007204B1">
            <w:pPr>
              <w:jc w:val="center"/>
              <w:rPr>
                <w:rFonts w:ascii="Times New Roman" w:hAnsi="Times New Roman" w:cs="Times New Roman"/>
                <w:szCs w:val="20"/>
              </w:rPr>
            </w:pPr>
            <w:r w:rsidRPr="00556BB0">
              <w:rPr>
                <w:rFonts w:ascii="Times New Roman" w:hAnsi="Times New Roman" w:cs="Times New Roman"/>
                <w:szCs w:val="20"/>
              </w:rPr>
              <w:t>CONTRATADO</w:t>
            </w:r>
          </w:p>
        </w:tc>
      </w:tr>
      <w:tr w:rsidR="007204B1" w:rsidRPr="00EC2433" w:rsidTr="007204B1">
        <w:trPr>
          <w:jc w:val="center"/>
        </w:trPr>
        <w:tc>
          <w:tcPr>
            <w:tcW w:w="3114" w:type="dxa"/>
            <w:tcMar>
              <w:top w:w="0" w:type="dxa"/>
              <w:left w:w="108" w:type="dxa"/>
              <w:bottom w:w="0" w:type="dxa"/>
              <w:right w:w="108" w:type="dxa"/>
            </w:tcMar>
            <w:vAlign w:val="center"/>
            <w:hideMark/>
          </w:tcPr>
          <w:p w:rsidR="007204B1" w:rsidRPr="00EC2433" w:rsidRDefault="007204B1" w:rsidP="007204B1">
            <w:pPr>
              <w:jc w:val="center"/>
              <w:rPr>
                <w:rFonts w:ascii="Times New Roman" w:hAnsi="Times New Roman" w:cs="Times New Roman"/>
                <w:szCs w:val="20"/>
              </w:rPr>
            </w:pPr>
            <w:r>
              <w:rPr>
                <w:rFonts w:ascii="Times New Roman" w:hAnsi="Times New Roman" w:cs="Times New Roman"/>
                <w:szCs w:val="20"/>
              </w:rPr>
              <w:t>Vício oculto.</w:t>
            </w:r>
          </w:p>
        </w:tc>
        <w:tc>
          <w:tcPr>
            <w:tcW w:w="2883" w:type="dxa"/>
            <w:tcMar>
              <w:top w:w="0" w:type="dxa"/>
              <w:left w:w="108" w:type="dxa"/>
              <w:bottom w:w="0" w:type="dxa"/>
              <w:right w:w="108" w:type="dxa"/>
            </w:tcMar>
            <w:vAlign w:val="center"/>
            <w:hideMark/>
          </w:tcPr>
          <w:p w:rsidR="007204B1" w:rsidRPr="00EC2433" w:rsidRDefault="007204B1" w:rsidP="007204B1">
            <w:pPr>
              <w:pStyle w:val="PargrafodaLista"/>
              <w:numPr>
                <w:ilvl w:val="0"/>
                <w:numId w:val="7"/>
              </w:numPr>
              <w:suppressAutoHyphens w:val="0"/>
              <w:ind w:left="5" w:firstLine="0"/>
              <w:jc w:val="center"/>
              <w:rPr>
                <w:rFonts w:ascii="Times New Roman" w:hAnsi="Times New Roman" w:cs="Times New Roman"/>
                <w:szCs w:val="20"/>
              </w:rPr>
            </w:pPr>
            <w:r w:rsidRPr="00EC2433">
              <w:rPr>
                <w:rFonts w:ascii="Times New Roman" w:hAnsi="Times New Roman" w:cs="Times New Roman"/>
                <w:szCs w:val="20"/>
              </w:rPr>
              <w:t>Equipamentos com defeitos não detectados.</w:t>
            </w:r>
          </w:p>
        </w:tc>
        <w:tc>
          <w:tcPr>
            <w:tcW w:w="4204" w:type="dxa"/>
            <w:tcMar>
              <w:top w:w="0" w:type="dxa"/>
              <w:left w:w="108" w:type="dxa"/>
              <w:bottom w:w="0" w:type="dxa"/>
              <w:right w:w="108" w:type="dxa"/>
            </w:tcMar>
            <w:vAlign w:val="center"/>
          </w:tcPr>
          <w:p w:rsidR="007204B1" w:rsidRPr="00EC2433" w:rsidRDefault="007204B1" w:rsidP="007204B1">
            <w:pPr>
              <w:pStyle w:val="PargrafodaLista"/>
              <w:numPr>
                <w:ilvl w:val="0"/>
                <w:numId w:val="7"/>
              </w:numPr>
              <w:suppressAutoHyphens w:val="0"/>
              <w:ind w:left="0" w:firstLine="39"/>
              <w:jc w:val="center"/>
              <w:rPr>
                <w:rFonts w:ascii="Times New Roman" w:hAnsi="Times New Roman" w:cs="Times New Roman"/>
                <w:szCs w:val="20"/>
              </w:rPr>
            </w:pPr>
            <w:r w:rsidRPr="00EC2433">
              <w:rPr>
                <w:rFonts w:ascii="Times New Roman" w:hAnsi="Times New Roman" w:cs="Times New Roman"/>
                <w:szCs w:val="20"/>
              </w:rPr>
              <w:t>Sanções administrativas, troca de equipamento e possível rescisão do contrato, com ônus para a contratada.</w:t>
            </w:r>
          </w:p>
        </w:tc>
        <w:tc>
          <w:tcPr>
            <w:tcW w:w="1985" w:type="dxa"/>
            <w:tcMar>
              <w:top w:w="0" w:type="dxa"/>
              <w:left w:w="108" w:type="dxa"/>
              <w:bottom w:w="0" w:type="dxa"/>
              <w:right w:w="108" w:type="dxa"/>
            </w:tcMar>
            <w:vAlign w:val="center"/>
          </w:tcPr>
          <w:p w:rsidR="007204B1" w:rsidRPr="00EC2433" w:rsidRDefault="007204B1" w:rsidP="007204B1">
            <w:pPr>
              <w:pStyle w:val="PargrafodaLista"/>
              <w:ind w:left="0"/>
              <w:jc w:val="center"/>
              <w:rPr>
                <w:rFonts w:ascii="Times New Roman" w:hAnsi="Times New Roman" w:cs="Times New Roman"/>
                <w:szCs w:val="20"/>
              </w:rPr>
            </w:pPr>
            <w:r w:rsidRPr="00EC2433">
              <w:rPr>
                <w:rFonts w:ascii="Times New Roman" w:hAnsi="Times New Roman" w:cs="Times New Roman"/>
                <w:szCs w:val="20"/>
              </w:rPr>
              <w:t>CONTRATADO</w:t>
            </w:r>
          </w:p>
        </w:tc>
      </w:tr>
      <w:tr w:rsidR="007204B1" w:rsidRPr="00EC2433" w:rsidTr="007204B1">
        <w:trPr>
          <w:jc w:val="center"/>
        </w:trPr>
        <w:tc>
          <w:tcPr>
            <w:tcW w:w="3114" w:type="dxa"/>
            <w:tcMar>
              <w:top w:w="0" w:type="dxa"/>
              <w:left w:w="108" w:type="dxa"/>
              <w:bottom w:w="0" w:type="dxa"/>
              <w:right w:w="108" w:type="dxa"/>
            </w:tcMar>
            <w:vAlign w:val="center"/>
            <w:hideMark/>
          </w:tcPr>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Subutilização dos materiais</w:t>
            </w:r>
          </w:p>
        </w:tc>
        <w:tc>
          <w:tcPr>
            <w:tcW w:w="2883" w:type="dxa"/>
            <w:tcMar>
              <w:top w:w="0" w:type="dxa"/>
              <w:left w:w="108" w:type="dxa"/>
              <w:bottom w:w="0" w:type="dxa"/>
              <w:right w:w="108" w:type="dxa"/>
            </w:tcMar>
            <w:vAlign w:val="center"/>
            <w:hideMark/>
          </w:tcPr>
          <w:p w:rsidR="007204B1" w:rsidRPr="00EC2433" w:rsidRDefault="007204B1" w:rsidP="007204B1">
            <w:pPr>
              <w:pStyle w:val="PargrafodaLista"/>
              <w:numPr>
                <w:ilvl w:val="0"/>
                <w:numId w:val="7"/>
              </w:numPr>
              <w:suppressAutoHyphens w:val="0"/>
              <w:ind w:left="5" w:firstLine="0"/>
              <w:jc w:val="center"/>
              <w:rPr>
                <w:rFonts w:ascii="Times New Roman" w:hAnsi="Times New Roman" w:cs="Times New Roman"/>
                <w:szCs w:val="20"/>
              </w:rPr>
            </w:pPr>
            <w:r w:rsidRPr="00EC2433">
              <w:rPr>
                <w:rFonts w:ascii="Times New Roman" w:hAnsi="Times New Roman" w:cs="Times New Roman"/>
                <w:szCs w:val="20"/>
              </w:rPr>
              <w:t>Fatos supervenientes que geraram uma redução nas atividades operacionais da Hemobrás</w:t>
            </w:r>
          </w:p>
        </w:tc>
        <w:tc>
          <w:tcPr>
            <w:tcW w:w="4204" w:type="dxa"/>
            <w:tcMar>
              <w:top w:w="0" w:type="dxa"/>
              <w:left w:w="108" w:type="dxa"/>
              <w:bottom w:w="0" w:type="dxa"/>
              <w:right w:w="108" w:type="dxa"/>
            </w:tcMar>
            <w:vAlign w:val="center"/>
            <w:hideMark/>
          </w:tcPr>
          <w:p w:rsidR="007204B1" w:rsidRPr="00EC2433" w:rsidRDefault="007204B1" w:rsidP="007204B1">
            <w:pPr>
              <w:pStyle w:val="PargrafodaLista"/>
              <w:numPr>
                <w:ilvl w:val="0"/>
                <w:numId w:val="7"/>
              </w:numPr>
              <w:suppressAutoHyphens w:val="0"/>
              <w:ind w:left="0" w:firstLine="39"/>
              <w:jc w:val="center"/>
              <w:rPr>
                <w:rFonts w:ascii="Times New Roman" w:hAnsi="Times New Roman" w:cs="Times New Roman"/>
                <w:szCs w:val="20"/>
              </w:rPr>
            </w:pPr>
            <w:r w:rsidRPr="00EC2433">
              <w:rPr>
                <w:rFonts w:ascii="Times New Roman" w:hAnsi="Times New Roman" w:cs="Times New Roman"/>
                <w:szCs w:val="20"/>
              </w:rPr>
              <w:t>Necessidade de supressão de serviço até o limite de 25% do valor da contratação.</w:t>
            </w:r>
          </w:p>
        </w:tc>
        <w:tc>
          <w:tcPr>
            <w:tcW w:w="1985" w:type="dxa"/>
            <w:tcMar>
              <w:top w:w="0" w:type="dxa"/>
              <w:left w:w="108" w:type="dxa"/>
              <w:bottom w:w="0" w:type="dxa"/>
              <w:right w:w="108" w:type="dxa"/>
            </w:tcMar>
            <w:vAlign w:val="center"/>
            <w:hideMark/>
          </w:tcPr>
          <w:p w:rsidR="007204B1" w:rsidRPr="00556BB0" w:rsidRDefault="007204B1" w:rsidP="007204B1">
            <w:pPr>
              <w:jc w:val="center"/>
              <w:rPr>
                <w:rFonts w:ascii="Times New Roman" w:hAnsi="Times New Roman" w:cs="Times New Roman"/>
                <w:szCs w:val="20"/>
              </w:rPr>
            </w:pPr>
            <w:r w:rsidRPr="00556BB0">
              <w:rPr>
                <w:rFonts w:ascii="Times New Roman" w:hAnsi="Times New Roman" w:cs="Times New Roman"/>
                <w:szCs w:val="20"/>
              </w:rPr>
              <w:t>CONTRATANTE</w:t>
            </w:r>
          </w:p>
        </w:tc>
      </w:tr>
      <w:tr w:rsidR="007204B1" w:rsidRPr="00EC2433" w:rsidTr="007204B1">
        <w:trPr>
          <w:jc w:val="center"/>
        </w:trPr>
        <w:tc>
          <w:tcPr>
            <w:tcW w:w="3114" w:type="dxa"/>
            <w:tcMar>
              <w:top w:w="0" w:type="dxa"/>
              <w:left w:w="108" w:type="dxa"/>
              <w:bottom w:w="0" w:type="dxa"/>
              <w:right w:w="108" w:type="dxa"/>
            </w:tcMar>
            <w:vAlign w:val="center"/>
            <w:hideMark/>
          </w:tcPr>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Quantitativo de materiais que não atenderem a necessidade</w:t>
            </w:r>
          </w:p>
        </w:tc>
        <w:tc>
          <w:tcPr>
            <w:tcW w:w="2883" w:type="dxa"/>
            <w:tcMar>
              <w:top w:w="0" w:type="dxa"/>
              <w:left w:w="108" w:type="dxa"/>
              <w:bottom w:w="0" w:type="dxa"/>
              <w:right w:w="108" w:type="dxa"/>
            </w:tcMar>
            <w:vAlign w:val="center"/>
            <w:hideMark/>
          </w:tcPr>
          <w:p w:rsidR="007204B1" w:rsidRPr="00EC2433" w:rsidRDefault="007204B1" w:rsidP="007204B1">
            <w:pPr>
              <w:pStyle w:val="PargrafodaLista"/>
              <w:numPr>
                <w:ilvl w:val="0"/>
                <w:numId w:val="7"/>
              </w:numPr>
              <w:suppressAutoHyphens w:val="0"/>
              <w:ind w:left="5" w:firstLine="0"/>
              <w:jc w:val="center"/>
              <w:rPr>
                <w:rFonts w:ascii="Times New Roman" w:hAnsi="Times New Roman" w:cs="Times New Roman"/>
                <w:szCs w:val="20"/>
              </w:rPr>
            </w:pPr>
            <w:r w:rsidRPr="00EC2433">
              <w:rPr>
                <w:rFonts w:ascii="Times New Roman" w:hAnsi="Times New Roman" w:cs="Times New Roman"/>
                <w:szCs w:val="20"/>
              </w:rPr>
              <w:t>Fatos supervenientes que geraram um aumento de volume nas atividades operacionais da Hemobrás</w:t>
            </w:r>
          </w:p>
        </w:tc>
        <w:tc>
          <w:tcPr>
            <w:tcW w:w="4204" w:type="dxa"/>
            <w:tcMar>
              <w:top w:w="0" w:type="dxa"/>
              <w:left w:w="108" w:type="dxa"/>
              <w:bottom w:w="0" w:type="dxa"/>
              <w:right w:w="108" w:type="dxa"/>
            </w:tcMar>
            <w:vAlign w:val="center"/>
            <w:hideMark/>
          </w:tcPr>
          <w:p w:rsidR="007204B1" w:rsidRPr="00EC2433" w:rsidRDefault="007204B1" w:rsidP="007204B1">
            <w:pPr>
              <w:pStyle w:val="PargrafodaLista"/>
              <w:numPr>
                <w:ilvl w:val="0"/>
                <w:numId w:val="7"/>
              </w:numPr>
              <w:suppressAutoHyphens w:val="0"/>
              <w:ind w:left="0" w:firstLine="39"/>
              <w:jc w:val="center"/>
              <w:rPr>
                <w:rFonts w:ascii="Times New Roman" w:hAnsi="Times New Roman" w:cs="Times New Roman"/>
                <w:szCs w:val="20"/>
              </w:rPr>
            </w:pPr>
            <w:r w:rsidRPr="00EC2433">
              <w:rPr>
                <w:rFonts w:ascii="Times New Roman" w:hAnsi="Times New Roman" w:cs="Times New Roman"/>
                <w:szCs w:val="20"/>
              </w:rPr>
              <w:t>Necessidade de acréscimo de serviço até o limite de 25% do valor da contratação.</w:t>
            </w:r>
          </w:p>
        </w:tc>
        <w:tc>
          <w:tcPr>
            <w:tcW w:w="1985" w:type="dxa"/>
            <w:tcMar>
              <w:top w:w="0" w:type="dxa"/>
              <w:left w:w="108" w:type="dxa"/>
              <w:bottom w:w="0" w:type="dxa"/>
              <w:right w:w="108" w:type="dxa"/>
            </w:tcMar>
            <w:vAlign w:val="center"/>
            <w:hideMark/>
          </w:tcPr>
          <w:p w:rsidR="007204B1" w:rsidRPr="00556BB0" w:rsidRDefault="007204B1" w:rsidP="007204B1">
            <w:pPr>
              <w:jc w:val="center"/>
              <w:rPr>
                <w:rFonts w:ascii="Times New Roman" w:hAnsi="Times New Roman" w:cs="Times New Roman"/>
                <w:szCs w:val="20"/>
              </w:rPr>
            </w:pPr>
            <w:r w:rsidRPr="00556BB0">
              <w:rPr>
                <w:rFonts w:ascii="Times New Roman" w:hAnsi="Times New Roman" w:cs="Times New Roman"/>
                <w:szCs w:val="20"/>
              </w:rPr>
              <w:t>CONTRATANTE</w:t>
            </w:r>
          </w:p>
        </w:tc>
      </w:tr>
    </w:tbl>
    <w:p w:rsidR="007204B1" w:rsidRPr="00EC2433" w:rsidRDefault="007204B1" w:rsidP="007204B1">
      <w:pPr>
        <w:rPr>
          <w:rFonts w:ascii="Times New Roman" w:hAnsi="Times New Roman" w:cs="Times New Roman"/>
          <w:b/>
          <w:szCs w:val="20"/>
        </w:rPr>
      </w:pPr>
    </w:p>
    <w:p w:rsidR="007204B1" w:rsidRPr="00EC2433" w:rsidRDefault="007204B1" w:rsidP="007204B1">
      <w:pPr>
        <w:rPr>
          <w:rFonts w:ascii="Times New Roman" w:hAnsi="Times New Roman" w:cs="Times New Roman"/>
          <w:b/>
          <w:szCs w:val="20"/>
        </w:rPr>
      </w:pPr>
      <w:r w:rsidRPr="00EC2433">
        <w:rPr>
          <w:rFonts w:ascii="Times New Roman" w:hAnsi="Times New Roman" w:cs="Times New Roman"/>
          <w:b/>
          <w:szCs w:val="20"/>
        </w:rPr>
        <w:br w:type="page"/>
      </w:r>
    </w:p>
    <w:p w:rsidR="007204B1" w:rsidRPr="00EC2433" w:rsidRDefault="007204B1" w:rsidP="007204B1">
      <w:pPr>
        <w:spacing w:after="200"/>
        <w:jc w:val="center"/>
        <w:rPr>
          <w:rFonts w:ascii="Times New Roman" w:hAnsi="Times New Roman" w:cs="Times New Roman"/>
          <w:b/>
          <w:caps/>
          <w:szCs w:val="20"/>
        </w:rPr>
      </w:pPr>
      <w:r w:rsidRPr="00EC2433">
        <w:rPr>
          <w:rFonts w:ascii="Times New Roman" w:hAnsi="Times New Roman" w:cs="Times New Roman"/>
          <w:b/>
          <w:szCs w:val="20"/>
        </w:rPr>
        <w:lastRenderedPageBreak/>
        <w:t xml:space="preserve">Anexo IV Termo de Referência - </w:t>
      </w:r>
      <w:r w:rsidRPr="00EC2433">
        <w:rPr>
          <w:rFonts w:ascii="Times New Roman" w:hAnsi="Times New Roman" w:cs="Times New Roman"/>
          <w:b/>
          <w:caps/>
          <w:szCs w:val="20"/>
        </w:rPr>
        <w:t>Modelo de Proposta de Preços</w:t>
      </w:r>
    </w:p>
    <w:p w:rsidR="007204B1" w:rsidRPr="00EC2433" w:rsidRDefault="007204B1" w:rsidP="007204B1">
      <w:pPr>
        <w:tabs>
          <w:tab w:val="center" w:pos="4252"/>
          <w:tab w:val="left" w:pos="5298"/>
        </w:tabs>
        <w:jc w:val="center"/>
        <w:rPr>
          <w:rFonts w:ascii="Times New Roman" w:hAnsi="Times New Roman" w:cs="Times New Roman"/>
          <w:b/>
          <w:szCs w:val="20"/>
        </w:rPr>
      </w:pPr>
    </w:p>
    <w:p w:rsidR="007204B1" w:rsidRPr="00EC2433" w:rsidRDefault="007204B1" w:rsidP="007204B1">
      <w:pPr>
        <w:jc w:val="both"/>
        <w:rPr>
          <w:rFonts w:ascii="Times New Roman" w:hAnsi="Times New Roman" w:cs="Times New Roman"/>
          <w:b/>
          <w:bCs/>
          <w:szCs w:val="20"/>
        </w:rPr>
      </w:pPr>
      <w:r w:rsidRPr="00EC2433">
        <w:rPr>
          <w:rFonts w:ascii="Times New Roman" w:hAnsi="Times New Roman" w:cs="Times New Roman"/>
          <w:b/>
          <w:bCs/>
          <w:szCs w:val="20"/>
        </w:rPr>
        <w:t>À Empresa Brasileira de Hemoderivados e Biotecnologia – Hemobrás</w:t>
      </w:r>
    </w:p>
    <w:p w:rsidR="007204B1" w:rsidRPr="00EC2433" w:rsidRDefault="007204B1" w:rsidP="007204B1">
      <w:pPr>
        <w:jc w:val="both"/>
        <w:rPr>
          <w:rFonts w:ascii="Times New Roman" w:hAnsi="Times New Roman" w:cs="Times New Roman"/>
          <w:bCs/>
          <w:szCs w:val="20"/>
        </w:rPr>
      </w:pPr>
      <w:r w:rsidRPr="00EC2433">
        <w:rPr>
          <w:rFonts w:ascii="Times New Roman" w:hAnsi="Times New Roman" w:cs="Times New Roman"/>
          <w:bCs/>
          <w:szCs w:val="20"/>
        </w:rPr>
        <w:t xml:space="preserve">CNPJ: </w:t>
      </w:r>
    </w:p>
    <w:p w:rsidR="007204B1" w:rsidRPr="00EC2433" w:rsidRDefault="007204B1" w:rsidP="007204B1">
      <w:pPr>
        <w:jc w:val="both"/>
        <w:rPr>
          <w:rFonts w:ascii="Times New Roman" w:hAnsi="Times New Roman" w:cs="Times New Roman"/>
          <w:bCs/>
          <w:szCs w:val="20"/>
        </w:rPr>
      </w:pPr>
      <w:r w:rsidRPr="00EC2433">
        <w:rPr>
          <w:rFonts w:ascii="Times New Roman" w:hAnsi="Times New Roman" w:cs="Times New Roman"/>
          <w:bCs/>
          <w:szCs w:val="20"/>
        </w:rPr>
        <w:t>ENDEREÇO:</w:t>
      </w:r>
    </w:p>
    <w:p w:rsidR="007204B1" w:rsidRPr="00EC2433" w:rsidRDefault="007204B1" w:rsidP="007204B1">
      <w:pPr>
        <w:jc w:val="both"/>
        <w:rPr>
          <w:rFonts w:ascii="Times New Roman" w:hAnsi="Times New Roman" w:cs="Times New Roman"/>
          <w:bCs/>
          <w:szCs w:val="20"/>
        </w:rPr>
      </w:pPr>
    </w:p>
    <w:p w:rsidR="007204B1" w:rsidRPr="00EC2433" w:rsidRDefault="007204B1" w:rsidP="007204B1">
      <w:pPr>
        <w:jc w:val="both"/>
        <w:rPr>
          <w:rFonts w:ascii="Times New Roman" w:hAnsi="Times New Roman" w:cs="Times New Roman"/>
          <w:bCs/>
          <w:szCs w:val="20"/>
        </w:rPr>
      </w:pPr>
      <w:r w:rsidRPr="00EC2433">
        <w:rPr>
          <w:rFonts w:ascii="Times New Roman" w:hAnsi="Times New Roman" w:cs="Times New Roman"/>
          <w:szCs w:val="20"/>
        </w:rPr>
        <w:t>Segue proposta comercial referente à licitação para contratação de equipamentos, de acordo com os preços expostos abaixo:</w:t>
      </w:r>
    </w:p>
    <w:p w:rsidR="007204B1" w:rsidRPr="00EC2433" w:rsidRDefault="007204B1" w:rsidP="007204B1">
      <w:pPr>
        <w:jc w:val="center"/>
        <w:rPr>
          <w:rFonts w:ascii="Times New Roman" w:hAnsi="Times New Roman" w:cs="Times New Roman"/>
          <w:b/>
          <w:szCs w:val="20"/>
          <w:u w:val="single"/>
        </w:rPr>
      </w:pPr>
    </w:p>
    <w:p w:rsidR="007204B1" w:rsidRPr="00EC2433" w:rsidRDefault="007204B1" w:rsidP="007204B1">
      <w:pPr>
        <w:jc w:val="center"/>
        <w:rPr>
          <w:rFonts w:ascii="Times New Roman" w:hAnsi="Times New Roman" w:cs="Times New Roman"/>
          <w:b/>
          <w:szCs w:val="20"/>
          <w:u w:val="single"/>
        </w:rPr>
      </w:pPr>
      <w:r w:rsidRPr="00EC2433">
        <w:rPr>
          <w:rFonts w:ascii="Times New Roman" w:hAnsi="Times New Roman" w:cs="Times New Roman"/>
          <w:b/>
          <w:szCs w:val="20"/>
          <w:u w:val="single"/>
        </w:rPr>
        <w:t>Tabela 1 - Proposta de Preço</w:t>
      </w:r>
    </w:p>
    <w:p w:rsidR="007204B1" w:rsidRPr="00EC2433" w:rsidRDefault="007204B1" w:rsidP="007204B1">
      <w:pPr>
        <w:jc w:val="center"/>
        <w:rPr>
          <w:rFonts w:ascii="Times New Roman" w:hAnsi="Times New Roman" w:cs="Times New Roman"/>
          <w:b/>
          <w:szCs w:val="20"/>
          <w:u w:val="single"/>
        </w:rPr>
      </w:pPr>
    </w:p>
    <w:tbl>
      <w:tblPr>
        <w:tblW w:w="13111" w:type="dxa"/>
        <w:jc w:val="center"/>
        <w:tblCellMar>
          <w:left w:w="70" w:type="dxa"/>
          <w:right w:w="70" w:type="dxa"/>
        </w:tblCellMar>
        <w:tblLook w:val="04A0" w:firstRow="1" w:lastRow="0" w:firstColumn="1" w:lastColumn="0" w:noHBand="0" w:noVBand="1"/>
      </w:tblPr>
      <w:tblGrid>
        <w:gridCol w:w="922"/>
        <w:gridCol w:w="7912"/>
        <w:gridCol w:w="1964"/>
        <w:gridCol w:w="1180"/>
        <w:gridCol w:w="1133"/>
      </w:tblGrid>
      <w:tr w:rsidR="007204B1" w:rsidRPr="00EC2433" w:rsidTr="007204B1">
        <w:trPr>
          <w:trHeight w:val="298"/>
          <w:jc w:val="center"/>
        </w:trPr>
        <w:tc>
          <w:tcPr>
            <w:tcW w:w="92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7204B1" w:rsidRPr="00EC2433" w:rsidRDefault="007204B1" w:rsidP="007204B1">
            <w:pPr>
              <w:jc w:val="center"/>
              <w:rPr>
                <w:rFonts w:ascii="Times New Roman" w:hAnsi="Times New Roman" w:cs="Times New Roman"/>
                <w:b/>
                <w:bCs/>
                <w:caps/>
                <w:szCs w:val="20"/>
              </w:rPr>
            </w:pPr>
            <w:r w:rsidRPr="00EC2433">
              <w:rPr>
                <w:rFonts w:ascii="Times New Roman" w:hAnsi="Times New Roman" w:cs="Times New Roman"/>
                <w:b/>
                <w:bCs/>
                <w:caps/>
                <w:szCs w:val="20"/>
              </w:rPr>
              <w:t>Item</w:t>
            </w:r>
          </w:p>
        </w:tc>
        <w:tc>
          <w:tcPr>
            <w:tcW w:w="791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7204B1" w:rsidRPr="00EC2433" w:rsidRDefault="007204B1" w:rsidP="007204B1">
            <w:pPr>
              <w:jc w:val="center"/>
              <w:rPr>
                <w:rFonts w:ascii="Times New Roman" w:hAnsi="Times New Roman" w:cs="Times New Roman"/>
                <w:b/>
                <w:bCs/>
                <w:caps/>
                <w:szCs w:val="20"/>
              </w:rPr>
            </w:pPr>
            <w:r w:rsidRPr="00EC2433">
              <w:rPr>
                <w:rFonts w:ascii="Times New Roman" w:hAnsi="Times New Roman" w:cs="Times New Roman"/>
                <w:b/>
                <w:bCs/>
                <w:caps/>
                <w:szCs w:val="20"/>
              </w:rPr>
              <w:t>Objeto</w:t>
            </w:r>
          </w:p>
        </w:tc>
        <w:tc>
          <w:tcPr>
            <w:tcW w:w="1964"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7204B1" w:rsidRPr="00EC2433" w:rsidRDefault="007204B1" w:rsidP="007204B1">
            <w:pPr>
              <w:jc w:val="center"/>
              <w:rPr>
                <w:rFonts w:ascii="Times New Roman" w:hAnsi="Times New Roman" w:cs="Times New Roman"/>
                <w:b/>
                <w:bCs/>
                <w:caps/>
                <w:szCs w:val="20"/>
              </w:rPr>
            </w:pPr>
            <w:r w:rsidRPr="00EC2433">
              <w:rPr>
                <w:rFonts w:ascii="Times New Roman" w:hAnsi="Times New Roman" w:cs="Times New Roman"/>
                <w:b/>
                <w:bCs/>
                <w:caps/>
                <w:szCs w:val="20"/>
              </w:rPr>
              <w:t>QUANTIDADE</w:t>
            </w:r>
          </w:p>
        </w:tc>
        <w:tc>
          <w:tcPr>
            <w:tcW w:w="23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rsidR="007204B1" w:rsidRPr="00EC2433" w:rsidRDefault="007204B1" w:rsidP="007204B1">
            <w:pPr>
              <w:jc w:val="center"/>
              <w:rPr>
                <w:rFonts w:ascii="Times New Roman" w:hAnsi="Times New Roman" w:cs="Times New Roman"/>
                <w:b/>
                <w:bCs/>
                <w:caps/>
                <w:szCs w:val="20"/>
              </w:rPr>
            </w:pPr>
            <w:r w:rsidRPr="00EC2433">
              <w:rPr>
                <w:rFonts w:ascii="Times New Roman" w:hAnsi="Times New Roman" w:cs="Times New Roman"/>
                <w:b/>
                <w:bCs/>
                <w:caps/>
                <w:szCs w:val="20"/>
              </w:rPr>
              <w:t>Preço (R$)</w:t>
            </w:r>
          </w:p>
        </w:tc>
      </w:tr>
      <w:tr w:rsidR="007204B1" w:rsidRPr="00EC2433" w:rsidTr="007204B1">
        <w:trPr>
          <w:trHeight w:val="416"/>
          <w:jc w:val="center"/>
        </w:trPr>
        <w:tc>
          <w:tcPr>
            <w:tcW w:w="922" w:type="dxa"/>
            <w:vMerge/>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rPr>
                <w:rFonts w:ascii="Times New Roman" w:hAnsi="Times New Roman" w:cs="Times New Roman"/>
                <w:b/>
                <w:bCs/>
                <w:caps/>
                <w:szCs w:val="20"/>
              </w:rPr>
            </w:pPr>
          </w:p>
        </w:tc>
        <w:tc>
          <w:tcPr>
            <w:tcW w:w="7912" w:type="dxa"/>
            <w:vMerge/>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rPr>
                <w:rFonts w:ascii="Times New Roman" w:hAnsi="Times New Roman" w:cs="Times New Roman"/>
                <w:b/>
                <w:bCs/>
                <w:caps/>
                <w:szCs w:val="20"/>
              </w:rPr>
            </w:pPr>
          </w:p>
        </w:tc>
        <w:tc>
          <w:tcPr>
            <w:tcW w:w="1964" w:type="dxa"/>
            <w:vMerge/>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rPr>
                <w:rFonts w:ascii="Times New Roman" w:hAnsi="Times New Roman" w:cs="Times New Roman"/>
                <w:b/>
                <w:bCs/>
                <w:caps/>
                <w:szCs w:val="20"/>
              </w:rPr>
            </w:pPr>
          </w:p>
        </w:tc>
        <w:tc>
          <w:tcPr>
            <w:tcW w:w="1180"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204B1" w:rsidRPr="00EC2433" w:rsidRDefault="007204B1" w:rsidP="007204B1">
            <w:pPr>
              <w:jc w:val="center"/>
              <w:rPr>
                <w:rFonts w:ascii="Times New Roman" w:hAnsi="Times New Roman" w:cs="Times New Roman"/>
                <w:b/>
                <w:bCs/>
                <w:caps/>
                <w:szCs w:val="20"/>
              </w:rPr>
            </w:pPr>
            <w:r w:rsidRPr="00EC2433">
              <w:rPr>
                <w:rFonts w:ascii="Times New Roman" w:hAnsi="Times New Roman" w:cs="Times New Roman"/>
                <w:b/>
                <w:bCs/>
                <w:caps/>
                <w:szCs w:val="20"/>
              </w:rPr>
              <w:t>Unitário</w:t>
            </w:r>
          </w:p>
        </w:tc>
        <w:tc>
          <w:tcPr>
            <w:tcW w:w="113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7204B1" w:rsidRPr="00EC2433" w:rsidRDefault="007204B1" w:rsidP="007204B1">
            <w:pPr>
              <w:jc w:val="center"/>
              <w:rPr>
                <w:rFonts w:ascii="Times New Roman" w:hAnsi="Times New Roman" w:cs="Times New Roman"/>
                <w:b/>
                <w:bCs/>
                <w:caps/>
                <w:szCs w:val="20"/>
              </w:rPr>
            </w:pPr>
            <w:r w:rsidRPr="00EC2433">
              <w:rPr>
                <w:rFonts w:ascii="Times New Roman" w:hAnsi="Times New Roman" w:cs="Times New Roman"/>
                <w:b/>
                <w:bCs/>
                <w:caps/>
                <w:szCs w:val="20"/>
              </w:rPr>
              <w:t>Total</w:t>
            </w:r>
          </w:p>
        </w:tc>
      </w:tr>
      <w:tr w:rsidR="007204B1" w:rsidRPr="00EC2433" w:rsidTr="007204B1">
        <w:trPr>
          <w:trHeight w:val="22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b/>
                <w:szCs w:val="20"/>
              </w:rPr>
              <w:t xml:space="preserve"> 1</w:t>
            </w:r>
          </w:p>
        </w:tc>
        <w:tc>
          <w:tcPr>
            <w:tcW w:w="7912"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i/>
                <w:caps/>
                <w:szCs w:val="20"/>
              </w:rPr>
            </w:pPr>
            <w:r w:rsidRPr="00EC2433">
              <w:rPr>
                <w:rFonts w:ascii="Times New Roman" w:hAnsi="Times New Roman" w:cs="Times New Roman"/>
                <w:color w:val="000000"/>
                <w:sz w:val="22"/>
                <w:szCs w:val="22"/>
              </w:rPr>
              <w:t xml:space="preserve">Televisão </w:t>
            </w:r>
            <w:proofErr w:type="spellStart"/>
            <w:r w:rsidRPr="00EC2433">
              <w:rPr>
                <w:rFonts w:ascii="Times New Roman" w:hAnsi="Times New Roman" w:cs="Times New Roman"/>
                <w:color w:val="000000"/>
                <w:sz w:val="22"/>
                <w:szCs w:val="22"/>
              </w:rPr>
              <w:t>Smart</w:t>
            </w:r>
            <w:proofErr w:type="spellEnd"/>
            <w:r w:rsidRPr="00EC2433">
              <w:rPr>
                <w:rFonts w:ascii="Times New Roman" w:hAnsi="Times New Roman" w:cs="Times New Roman"/>
                <w:color w:val="000000"/>
                <w:sz w:val="22"/>
                <w:szCs w:val="22"/>
              </w:rPr>
              <w:t xml:space="preserve"> TV 50 polegadas </w:t>
            </w:r>
          </w:p>
        </w:tc>
        <w:tc>
          <w:tcPr>
            <w:tcW w:w="1964"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i/>
                <w:caps/>
                <w:szCs w:val="20"/>
              </w:rPr>
            </w:pPr>
            <w:r>
              <w:rPr>
                <w:rFonts w:ascii="Times New Roman" w:hAnsi="Times New Roman" w:cs="Times New Roman"/>
                <w:color w:val="000000"/>
                <w:sz w:val="22"/>
                <w:szCs w:val="22"/>
              </w:rPr>
              <w:t>25</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r w:rsidRPr="00EC2433">
              <w:rPr>
                <w:rFonts w:ascii="Times New Roman" w:hAnsi="Times New Roman" w:cs="Times New Roman"/>
                <w:b/>
                <w:szCs w:val="20"/>
              </w:rPr>
              <w:t>2</w:t>
            </w:r>
          </w:p>
        </w:tc>
        <w:tc>
          <w:tcPr>
            <w:tcW w:w="7912"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color w:val="000000"/>
                <w:szCs w:val="20"/>
              </w:rPr>
              <w:t>Cafeteira elétrica de 15 litros</w:t>
            </w:r>
          </w:p>
        </w:tc>
        <w:tc>
          <w:tcPr>
            <w:tcW w:w="1964"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color w:val="000000"/>
                <w:szCs w:val="20"/>
              </w:rPr>
              <w:t>02</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r w:rsidRPr="00EC2433">
              <w:rPr>
                <w:rFonts w:ascii="Times New Roman" w:hAnsi="Times New Roman" w:cs="Times New Roman"/>
                <w:b/>
                <w:szCs w:val="20"/>
              </w:rPr>
              <w:t>3</w:t>
            </w:r>
          </w:p>
        </w:tc>
        <w:tc>
          <w:tcPr>
            <w:tcW w:w="7912"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rPr>
              <w:t>Cafeteira elétrica de 6 litros</w:t>
            </w:r>
          </w:p>
        </w:tc>
        <w:tc>
          <w:tcPr>
            <w:tcW w:w="1964"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color w:val="000000"/>
                <w:szCs w:val="20"/>
              </w:rPr>
              <w:t>02</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r w:rsidRPr="00EC2433">
              <w:rPr>
                <w:rFonts w:ascii="Times New Roman" w:hAnsi="Times New Roman" w:cs="Times New Roman"/>
                <w:b/>
                <w:szCs w:val="20"/>
              </w:rPr>
              <w:t>4</w:t>
            </w:r>
          </w:p>
        </w:tc>
        <w:tc>
          <w:tcPr>
            <w:tcW w:w="7912"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rPr>
              <w:t>Sanduicheira</w:t>
            </w:r>
          </w:p>
        </w:tc>
        <w:tc>
          <w:tcPr>
            <w:tcW w:w="1964"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color w:val="000000"/>
                <w:szCs w:val="20"/>
              </w:rPr>
              <w:t>0</w:t>
            </w:r>
            <w:r>
              <w:rPr>
                <w:rFonts w:ascii="Times New Roman" w:hAnsi="Times New Roman" w:cs="Times New Roman"/>
                <w:color w:val="000000"/>
                <w:szCs w:val="20"/>
              </w:rPr>
              <w:t>5</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r>
              <w:rPr>
                <w:rFonts w:ascii="Times New Roman" w:hAnsi="Times New Roman" w:cs="Times New Roman"/>
                <w:b/>
                <w:szCs w:val="20"/>
              </w:rPr>
              <w:t>5</w:t>
            </w:r>
          </w:p>
        </w:tc>
        <w:tc>
          <w:tcPr>
            <w:tcW w:w="7912"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rPr>
              <w:t xml:space="preserve">Forno </w:t>
            </w:r>
            <w:proofErr w:type="spellStart"/>
            <w:r w:rsidRPr="00EC2433">
              <w:rPr>
                <w:rFonts w:ascii="Times New Roman" w:hAnsi="Times New Roman" w:cs="Times New Roman"/>
              </w:rPr>
              <w:t>microondas</w:t>
            </w:r>
            <w:proofErr w:type="spellEnd"/>
          </w:p>
        </w:tc>
        <w:tc>
          <w:tcPr>
            <w:tcW w:w="1964"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sidRPr="00EC2433">
              <w:rPr>
                <w:rFonts w:ascii="Times New Roman" w:hAnsi="Times New Roman" w:cs="Times New Roman"/>
                <w:color w:val="000000"/>
                <w:szCs w:val="20"/>
              </w:rPr>
              <w:t>0</w:t>
            </w:r>
            <w:r>
              <w:rPr>
                <w:rFonts w:ascii="Times New Roman" w:hAnsi="Times New Roman" w:cs="Times New Roman"/>
                <w:color w:val="000000"/>
                <w:szCs w:val="20"/>
              </w:rPr>
              <w:t>5</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r>
              <w:rPr>
                <w:rFonts w:ascii="Times New Roman" w:hAnsi="Times New Roman" w:cs="Times New Roman"/>
                <w:b/>
                <w:szCs w:val="20"/>
              </w:rPr>
              <w:t>6</w:t>
            </w:r>
          </w:p>
        </w:tc>
        <w:tc>
          <w:tcPr>
            <w:tcW w:w="7912"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Pr>
                <w:rFonts w:ascii="Times New Roman" w:hAnsi="Times New Roman" w:cs="Times New Roman"/>
              </w:rPr>
              <w:t>Refrigerador duplex</w:t>
            </w:r>
          </w:p>
        </w:tc>
        <w:tc>
          <w:tcPr>
            <w:tcW w:w="1964" w:type="dxa"/>
            <w:tcBorders>
              <w:top w:val="single" w:sz="4" w:space="0" w:color="000000"/>
              <w:left w:val="single" w:sz="4" w:space="0" w:color="000000"/>
              <w:bottom w:val="single" w:sz="4" w:space="0" w:color="000000"/>
              <w:right w:val="single" w:sz="4" w:space="0" w:color="000000"/>
            </w:tcBorders>
          </w:tcPr>
          <w:p w:rsidR="007204B1" w:rsidRPr="00EC2433" w:rsidRDefault="007204B1" w:rsidP="007204B1">
            <w:pPr>
              <w:jc w:val="center"/>
              <w:rPr>
                <w:rFonts w:ascii="Times New Roman" w:hAnsi="Times New Roman" w:cs="Times New Roman"/>
                <w:b/>
                <w:caps/>
                <w:szCs w:val="20"/>
              </w:rPr>
            </w:pPr>
            <w:r>
              <w:rPr>
                <w:rFonts w:ascii="Times New Roman" w:hAnsi="Times New Roman" w:cs="Times New Roman"/>
                <w:color w:val="000000"/>
                <w:szCs w:val="20"/>
              </w:rPr>
              <w:t>03</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jc w:val="center"/>
              <w:rPr>
                <w:rFonts w:ascii="Times New Roman" w:hAnsi="Times New Roman" w:cs="Times New Roman"/>
                <w:b/>
                <w:szCs w:val="20"/>
              </w:rPr>
            </w:pPr>
            <w:r>
              <w:rPr>
                <w:rFonts w:ascii="Times New Roman" w:hAnsi="Times New Roman" w:cs="Times New Roman"/>
                <w:b/>
                <w:szCs w:val="20"/>
              </w:rPr>
              <w:t>7</w:t>
            </w:r>
          </w:p>
        </w:tc>
        <w:tc>
          <w:tcPr>
            <w:tcW w:w="7912"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rPr>
            </w:pPr>
            <w:r>
              <w:rPr>
                <w:rFonts w:ascii="Times New Roman" w:hAnsi="Times New Roman" w:cs="Times New Roman"/>
              </w:rPr>
              <w:t>Bebedouro</w:t>
            </w:r>
          </w:p>
        </w:tc>
        <w:tc>
          <w:tcPr>
            <w:tcW w:w="1964"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color w:val="000000"/>
                <w:szCs w:val="20"/>
              </w:rPr>
            </w:pPr>
            <w:r>
              <w:rPr>
                <w:rFonts w:ascii="Times New Roman" w:hAnsi="Times New Roman" w:cs="Times New Roman"/>
                <w:color w:val="000000"/>
                <w:szCs w:val="20"/>
              </w:rPr>
              <w:t>05</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jc w:val="center"/>
              <w:rPr>
                <w:rFonts w:ascii="Times New Roman" w:hAnsi="Times New Roman" w:cs="Times New Roman"/>
                <w:b/>
                <w:szCs w:val="20"/>
              </w:rPr>
            </w:pPr>
            <w:r>
              <w:rPr>
                <w:rFonts w:ascii="Times New Roman" w:hAnsi="Times New Roman" w:cs="Times New Roman"/>
                <w:b/>
                <w:szCs w:val="20"/>
              </w:rPr>
              <w:t>8</w:t>
            </w:r>
          </w:p>
        </w:tc>
        <w:tc>
          <w:tcPr>
            <w:tcW w:w="7912"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rPr>
            </w:pPr>
            <w:r>
              <w:rPr>
                <w:rFonts w:ascii="Times New Roman" w:hAnsi="Times New Roman" w:cs="Times New Roman"/>
              </w:rPr>
              <w:t>Frigobar</w:t>
            </w:r>
          </w:p>
        </w:tc>
        <w:tc>
          <w:tcPr>
            <w:tcW w:w="1964"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color w:val="000000"/>
                <w:szCs w:val="20"/>
              </w:rPr>
            </w:pPr>
            <w:r>
              <w:rPr>
                <w:rFonts w:ascii="Times New Roman" w:hAnsi="Times New Roman" w:cs="Times New Roman"/>
                <w:color w:val="000000"/>
                <w:szCs w:val="20"/>
              </w:rPr>
              <w:t>02</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jc w:val="center"/>
              <w:rPr>
                <w:rFonts w:ascii="Times New Roman" w:hAnsi="Times New Roman" w:cs="Times New Roman"/>
                <w:b/>
                <w:szCs w:val="20"/>
              </w:rPr>
            </w:pPr>
            <w:r>
              <w:rPr>
                <w:rFonts w:ascii="Times New Roman" w:hAnsi="Times New Roman" w:cs="Times New Roman"/>
                <w:b/>
                <w:szCs w:val="20"/>
              </w:rPr>
              <w:t>9</w:t>
            </w:r>
          </w:p>
        </w:tc>
        <w:tc>
          <w:tcPr>
            <w:tcW w:w="7912"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rPr>
            </w:pPr>
            <w:r>
              <w:rPr>
                <w:rFonts w:ascii="Times New Roman" w:hAnsi="Times New Roman" w:cs="Times New Roman"/>
              </w:rPr>
              <w:t>Liquidificador</w:t>
            </w:r>
          </w:p>
        </w:tc>
        <w:tc>
          <w:tcPr>
            <w:tcW w:w="1964"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color w:val="000000"/>
                <w:szCs w:val="20"/>
              </w:rPr>
            </w:pPr>
            <w:r>
              <w:rPr>
                <w:rFonts w:ascii="Times New Roman" w:hAnsi="Times New Roman" w:cs="Times New Roman"/>
                <w:color w:val="000000"/>
                <w:szCs w:val="20"/>
              </w:rPr>
              <w:t>02</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922" w:type="dxa"/>
            <w:tcBorders>
              <w:top w:val="single" w:sz="4" w:space="0" w:color="000000"/>
              <w:left w:val="single" w:sz="4" w:space="0" w:color="000000"/>
              <w:bottom w:val="single" w:sz="4" w:space="0" w:color="000000"/>
              <w:right w:val="single" w:sz="4" w:space="0" w:color="000000"/>
            </w:tcBorders>
            <w:vAlign w:val="center"/>
          </w:tcPr>
          <w:p w:rsidR="007204B1" w:rsidRDefault="007204B1" w:rsidP="007204B1">
            <w:pPr>
              <w:jc w:val="center"/>
              <w:rPr>
                <w:rFonts w:ascii="Times New Roman" w:hAnsi="Times New Roman" w:cs="Times New Roman"/>
                <w:b/>
                <w:szCs w:val="20"/>
              </w:rPr>
            </w:pPr>
            <w:r>
              <w:rPr>
                <w:rFonts w:ascii="Times New Roman" w:hAnsi="Times New Roman" w:cs="Times New Roman"/>
                <w:b/>
                <w:szCs w:val="20"/>
              </w:rPr>
              <w:t>10</w:t>
            </w:r>
          </w:p>
        </w:tc>
        <w:tc>
          <w:tcPr>
            <w:tcW w:w="7912"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rPr>
            </w:pPr>
            <w:r>
              <w:rPr>
                <w:rFonts w:ascii="Times New Roman" w:hAnsi="Times New Roman" w:cs="Times New Roman"/>
              </w:rPr>
              <w:t>Projetor</w:t>
            </w:r>
          </w:p>
        </w:tc>
        <w:tc>
          <w:tcPr>
            <w:tcW w:w="1964" w:type="dxa"/>
            <w:tcBorders>
              <w:top w:val="single" w:sz="4" w:space="0" w:color="000000"/>
              <w:left w:val="single" w:sz="4" w:space="0" w:color="000000"/>
              <w:bottom w:val="single" w:sz="4" w:space="0" w:color="000000"/>
              <w:right w:val="single" w:sz="4" w:space="0" w:color="000000"/>
            </w:tcBorders>
          </w:tcPr>
          <w:p w:rsidR="007204B1" w:rsidRDefault="007204B1" w:rsidP="007204B1">
            <w:pPr>
              <w:jc w:val="center"/>
              <w:rPr>
                <w:rFonts w:ascii="Times New Roman" w:hAnsi="Times New Roman" w:cs="Times New Roman"/>
                <w:color w:val="000000"/>
                <w:szCs w:val="20"/>
              </w:rPr>
            </w:pPr>
            <w:r>
              <w:rPr>
                <w:rFonts w:ascii="Times New Roman" w:hAnsi="Times New Roman" w:cs="Times New Roman"/>
                <w:color w:val="000000"/>
                <w:szCs w:val="20"/>
              </w:rPr>
              <w:t>01</w:t>
            </w:r>
          </w:p>
        </w:tc>
        <w:tc>
          <w:tcPr>
            <w:tcW w:w="1180"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r w:rsidR="007204B1" w:rsidRPr="00EC2433" w:rsidTr="007204B1">
        <w:trPr>
          <w:trHeight w:val="119"/>
          <w:jc w:val="center"/>
        </w:trPr>
        <w:tc>
          <w:tcPr>
            <w:tcW w:w="11978" w:type="dxa"/>
            <w:gridSpan w:val="4"/>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r w:rsidRPr="00EC2433">
              <w:rPr>
                <w:rFonts w:ascii="Times New Roman" w:hAnsi="Times New Roman" w:cs="Times New Roman"/>
                <w:b/>
                <w:szCs w:val="20"/>
              </w:rPr>
              <w:t xml:space="preserve"> TOTAL</w:t>
            </w:r>
          </w:p>
        </w:tc>
        <w:tc>
          <w:tcPr>
            <w:tcW w:w="1133" w:type="dxa"/>
            <w:tcBorders>
              <w:top w:val="single" w:sz="4" w:space="0" w:color="000000"/>
              <w:left w:val="single" w:sz="4" w:space="0" w:color="000000"/>
              <w:bottom w:val="single" w:sz="4" w:space="0" w:color="000000"/>
              <w:right w:val="single" w:sz="4" w:space="0" w:color="000000"/>
            </w:tcBorders>
            <w:vAlign w:val="center"/>
          </w:tcPr>
          <w:p w:rsidR="007204B1" w:rsidRPr="00EC2433" w:rsidRDefault="007204B1" w:rsidP="007204B1">
            <w:pPr>
              <w:jc w:val="center"/>
              <w:rPr>
                <w:rFonts w:ascii="Times New Roman" w:hAnsi="Times New Roman" w:cs="Times New Roman"/>
                <w:b/>
                <w:szCs w:val="20"/>
              </w:rPr>
            </w:pPr>
          </w:p>
        </w:tc>
      </w:tr>
    </w:tbl>
    <w:p w:rsidR="007204B1" w:rsidRPr="00EC2433" w:rsidRDefault="007204B1" w:rsidP="007204B1">
      <w:pPr>
        <w:jc w:val="both"/>
        <w:rPr>
          <w:rFonts w:ascii="Times New Roman" w:hAnsi="Times New Roman" w:cs="Times New Roman"/>
          <w:b/>
          <w:szCs w:val="20"/>
        </w:rPr>
      </w:pP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 xml:space="preserve">De acordo com a planilha de preços exposta acima, nossa proposta tem preço global fixado em R$ ........... (................). </w:t>
      </w:r>
    </w:p>
    <w:p w:rsidR="007204B1" w:rsidRPr="00EC2433" w:rsidRDefault="007204B1" w:rsidP="007204B1">
      <w:pPr>
        <w:jc w:val="both"/>
        <w:rPr>
          <w:rFonts w:ascii="Times New Roman" w:hAnsi="Times New Roman" w:cs="Times New Roman"/>
          <w:szCs w:val="20"/>
        </w:rPr>
      </w:pPr>
    </w:p>
    <w:p w:rsidR="007204B1" w:rsidRPr="00EC2433" w:rsidRDefault="007204B1" w:rsidP="007204B1">
      <w:pPr>
        <w:jc w:val="both"/>
        <w:rPr>
          <w:rFonts w:ascii="Times New Roman" w:hAnsi="Times New Roman" w:cs="Times New Roman"/>
          <w:bCs/>
          <w:szCs w:val="20"/>
        </w:rPr>
      </w:pPr>
      <w:r w:rsidRPr="00EC2433">
        <w:rPr>
          <w:rFonts w:ascii="Times New Roman" w:hAnsi="Times New Roman" w:cs="Times New Roman"/>
          <w:bCs/>
          <w:szCs w:val="20"/>
        </w:rPr>
        <w:t>A validade desta proposta é de ....... (............) dias</w:t>
      </w:r>
    </w:p>
    <w:p w:rsidR="007204B1" w:rsidRPr="00EC2433" w:rsidRDefault="007204B1" w:rsidP="007204B1">
      <w:pPr>
        <w:jc w:val="both"/>
        <w:rPr>
          <w:rFonts w:ascii="Times New Roman" w:hAnsi="Times New Roman" w:cs="Times New Roman"/>
          <w:szCs w:val="20"/>
        </w:rPr>
      </w:pPr>
    </w:p>
    <w:p w:rsidR="007204B1" w:rsidRPr="00EC2433" w:rsidRDefault="007204B1" w:rsidP="007204B1">
      <w:pPr>
        <w:jc w:val="both"/>
        <w:rPr>
          <w:rFonts w:ascii="Times New Roman" w:hAnsi="Times New Roman" w:cs="Times New Roman"/>
          <w:b/>
          <w:szCs w:val="20"/>
        </w:rPr>
      </w:pPr>
      <w:r w:rsidRPr="00EC2433">
        <w:rPr>
          <w:rFonts w:ascii="Times New Roman" w:hAnsi="Times New Roman" w:cs="Times New Roman"/>
          <w:b/>
          <w:szCs w:val="20"/>
        </w:rPr>
        <w:t>Declaramos que estamos de pleno acordo com todas as condições e especificações estabelecidas no Termo de Referência e seus Anexos, bem como aceitamos todas as obrigações e responsabilidades determinadas no Termo de Referência.</w:t>
      </w:r>
    </w:p>
    <w:p w:rsidR="007204B1" w:rsidRPr="00EC2433" w:rsidRDefault="007204B1" w:rsidP="007204B1">
      <w:pPr>
        <w:jc w:val="both"/>
        <w:rPr>
          <w:rFonts w:ascii="Times New Roman" w:hAnsi="Times New Roman" w:cs="Times New Roman"/>
          <w:b/>
          <w:szCs w:val="20"/>
        </w:rPr>
      </w:pPr>
    </w:p>
    <w:p w:rsidR="007204B1" w:rsidRPr="00EC2433" w:rsidRDefault="007204B1" w:rsidP="007204B1">
      <w:pPr>
        <w:jc w:val="both"/>
        <w:rPr>
          <w:rFonts w:ascii="Times New Roman" w:hAnsi="Times New Roman" w:cs="Times New Roman"/>
          <w:b/>
          <w:szCs w:val="20"/>
        </w:rPr>
      </w:pPr>
      <w:r w:rsidRPr="00EC2433">
        <w:rPr>
          <w:rFonts w:ascii="Times New Roman" w:hAnsi="Times New Roman" w:cs="Times New Roman"/>
          <w:b/>
          <w:szCs w:val="20"/>
        </w:rPr>
        <w:lastRenderedPageBreak/>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rsidR="007204B1" w:rsidRPr="00EC2433" w:rsidRDefault="007204B1" w:rsidP="007204B1">
      <w:pPr>
        <w:jc w:val="both"/>
        <w:rPr>
          <w:rFonts w:ascii="Times New Roman" w:hAnsi="Times New Roman" w:cs="Times New Roman"/>
          <w:szCs w:val="20"/>
        </w:rPr>
      </w:pP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b/>
          <w:szCs w:val="20"/>
          <w:u w:val="single"/>
        </w:rPr>
        <w:t>DADOS DA EMPRESA PARA EFEITO DA EVENTUAL CONTRATAÇÃO</w:t>
      </w:r>
      <w:r w:rsidRPr="00EC2433">
        <w:rPr>
          <w:rFonts w:ascii="Times New Roman" w:hAnsi="Times New Roman" w:cs="Times New Roman"/>
          <w:szCs w:val="20"/>
        </w:rPr>
        <w:t>:</w:t>
      </w:r>
    </w:p>
    <w:p w:rsidR="007204B1" w:rsidRPr="00EC2433" w:rsidRDefault="007204B1" w:rsidP="007204B1">
      <w:pPr>
        <w:jc w:val="both"/>
        <w:rPr>
          <w:rFonts w:ascii="Times New Roman" w:hAnsi="Times New Roman" w:cs="Times New Roman"/>
          <w:szCs w:val="20"/>
        </w:rPr>
      </w:pPr>
    </w:p>
    <w:p w:rsidR="007204B1" w:rsidRPr="00EC2433" w:rsidRDefault="007204B1" w:rsidP="007204B1">
      <w:pPr>
        <w:jc w:val="both"/>
        <w:rPr>
          <w:rFonts w:ascii="Times New Roman" w:hAnsi="Times New Roman" w:cs="Times New Roman"/>
          <w:b/>
          <w:szCs w:val="20"/>
          <w:u w:val="single"/>
        </w:rPr>
      </w:pPr>
      <w:r w:rsidRPr="00EC2433">
        <w:rPr>
          <w:rFonts w:ascii="Times New Roman" w:hAnsi="Times New Roman" w:cs="Times New Roman"/>
          <w:b/>
          <w:szCs w:val="20"/>
          <w:u w:val="single"/>
        </w:rPr>
        <w:t>EMPRESA</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Nome Empresa:</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CNPJ:</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Insc. Est.:</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 xml:space="preserve">Endereço Comercial: </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Cidade:</w:t>
      </w:r>
    </w:p>
    <w:p w:rsidR="007204B1" w:rsidRDefault="007204B1" w:rsidP="007204B1">
      <w:pPr>
        <w:jc w:val="both"/>
        <w:rPr>
          <w:rFonts w:ascii="Times New Roman" w:hAnsi="Times New Roman" w:cs="Times New Roman"/>
          <w:szCs w:val="20"/>
        </w:rPr>
      </w:pPr>
      <w:r w:rsidRPr="00EC2433">
        <w:rPr>
          <w:rFonts w:ascii="Times New Roman" w:hAnsi="Times New Roman" w:cs="Times New Roman"/>
          <w:szCs w:val="20"/>
        </w:rPr>
        <w:t>Estado:</w:t>
      </w:r>
    </w:p>
    <w:p w:rsidR="00A10033" w:rsidRDefault="00A10033" w:rsidP="007204B1">
      <w:pPr>
        <w:jc w:val="both"/>
        <w:rPr>
          <w:rFonts w:ascii="Times New Roman" w:hAnsi="Times New Roman" w:cs="Times New Roman"/>
          <w:szCs w:val="20"/>
        </w:rPr>
      </w:pPr>
      <w:r>
        <w:rPr>
          <w:rFonts w:ascii="Times New Roman" w:hAnsi="Times New Roman" w:cs="Times New Roman"/>
          <w:szCs w:val="20"/>
        </w:rPr>
        <w:t xml:space="preserve">Telefone: </w:t>
      </w:r>
    </w:p>
    <w:p w:rsidR="00A10033" w:rsidRPr="00EC2433" w:rsidRDefault="00A10033" w:rsidP="007204B1">
      <w:pPr>
        <w:jc w:val="both"/>
        <w:rPr>
          <w:rFonts w:ascii="Times New Roman" w:hAnsi="Times New Roman" w:cs="Times New Roman"/>
          <w:szCs w:val="20"/>
        </w:rPr>
      </w:pPr>
      <w:r>
        <w:rPr>
          <w:rFonts w:ascii="Times New Roman" w:hAnsi="Times New Roman" w:cs="Times New Roman"/>
          <w:szCs w:val="20"/>
        </w:rPr>
        <w:t>E-mail:</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CEP:</w:t>
      </w:r>
    </w:p>
    <w:p w:rsidR="007204B1" w:rsidRPr="00EC2433" w:rsidRDefault="007204B1" w:rsidP="007204B1">
      <w:pPr>
        <w:jc w:val="both"/>
        <w:rPr>
          <w:rFonts w:ascii="Times New Roman" w:hAnsi="Times New Roman" w:cs="Times New Roman"/>
          <w:szCs w:val="20"/>
        </w:rPr>
      </w:pPr>
    </w:p>
    <w:p w:rsidR="007204B1" w:rsidRPr="00EC2433" w:rsidRDefault="007204B1" w:rsidP="007204B1">
      <w:pPr>
        <w:jc w:val="both"/>
        <w:rPr>
          <w:rFonts w:ascii="Times New Roman" w:hAnsi="Times New Roman" w:cs="Times New Roman"/>
          <w:b/>
          <w:szCs w:val="20"/>
          <w:u w:val="single"/>
        </w:rPr>
      </w:pPr>
      <w:r w:rsidRPr="00EC2433">
        <w:rPr>
          <w:rFonts w:ascii="Times New Roman" w:hAnsi="Times New Roman" w:cs="Times New Roman"/>
          <w:b/>
          <w:szCs w:val="20"/>
          <w:u w:val="single"/>
        </w:rPr>
        <w:t>DADOS DO REPRESENTANTE LEGAL PARA FINS DE ASSINATURA DE CONTRATO</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Nome:</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RG:</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CPF:</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szCs w:val="20"/>
        </w:rPr>
        <w:t>CARGO:</w:t>
      </w:r>
    </w:p>
    <w:p w:rsidR="007204B1" w:rsidRPr="00EC2433" w:rsidRDefault="007204B1" w:rsidP="007204B1">
      <w:pPr>
        <w:jc w:val="right"/>
        <w:rPr>
          <w:rFonts w:ascii="Times New Roman" w:hAnsi="Times New Roman" w:cs="Times New Roman"/>
          <w:szCs w:val="20"/>
        </w:rPr>
      </w:pPr>
      <w:r w:rsidRPr="00EC2433">
        <w:rPr>
          <w:rFonts w:ascii="Times New Roman" w:hAnsi="Times New Roman" w:cs="Times New Roman"/>
          <w:szCs w:val="20"/>
        </w:rPr>
        <w:t>(Local)............................., de 20__.</w:t>
      </w:r>
    </w:p>
    <w:p w:rsidR="007204B1" w:rsidRPr="00EC2433" w:rsidRDefault="007204B1" w:rsidP="007204B1">
      <w:pPr>
        <w:jc w:val="center"/>
        <w:rPr>
          <w:rFonts w:ascii="Times New Roman" w:hAnsi="Times New Roman" w:cs="Times New Roman"/>
          <w:szCs w:val="20"/>
        </w:rPr>
      </w:pPr>
    </w:p>
    <w:p w:rsidR="007204B1" w:rsidRPr="00EC2433" w:rsidRDefault="007204B1" w:rsidP="007204B1">
      <w:pPr>
        <w:jc w:val="center"/>
        <w:rPr>
          <w:rFonts w:ascii="Times New Roman" w:hAnsi="Times New Roman" w:cs="Times New Roman"/>
          <w:szCs w:val="20"/>
        </w:rPr>
      </w:pPr>
      <w:r w:rsidRPr="00EC2433">
        <w:rPr>
          <w:rFonts w:ascii="Times New Roman" w:hAnsi="Times New Roman" w:cs="Times New Roman"/>
          <w:szCs w:val="20"/>
        </w:rPr>
        <w:t>...........................................................................</w:t>
      </w:r>
    </w:p>
    <w:p w:rsidR="007204B1" w:rsidRPr="00EC2433" w:rsidRDefault="007204B1" w:rsidP="007204B1">
      <w:pPr>
        <w:jc w:val="center"/>
        <w:rPr>
          <w:rFonts w:ascii="Times New Roman" w:hAnsi="Times New Roman" w:cs="Times New Roman"/>
          <w:b/>
          <w:bCs/>
          <w:szCs w:val="20"/>
        </w:rPr>
      </w:pPr>
      <w:r w:rsidRPr="00EC2433">
        <w:rPr>
          <w:rFonts w:ascii="Times New Roman" w:hAnsi="Times New Roman" w:cs="Times New Roman"/>
          <w:szCs w:val="20"/>
        </w:rPr>
        <w:t>(Assinatura do representante legal e carimbo)</w:t>
      </w:r>
    </w:p>
    <w:p w:rsidR="007204B1" w:rsidRPr="00EC2433" w:rsidRDefault="007204B1" w:rsidP="007204B1">
      <w:pPr>
        <w:jc w:val="both"/>
        <w:rPr>
          <w:rFonts w:ascii="Times New Roman" w:hAnsi="Times New Roman" w:cs="Times New Roman"/>
          <w:szCs w:val="20"/>
        </w:rPr>
      </w:pPr>
    </w:p>
    <w:p w:rsidR="007204B1" w:rsidRPr="00EC2433" w:rsidRDefault="007204B1" w:rsidP="007204B1">
      <w:pPr>
        <w:jc w:val="both"/>
        <w:rPr>
          <w:rFonts w:ascii="Times New Roman" w:hAnsi="Times New Roman" w:cs="Times New Roman"/>
          <w:b/>
          <w:szCs w:val="20"/>
          <w:u w:val="single"/>
        </w:rPr>
      </w:pPr>
      <w:r w:rsidRPr="00EC2433">
        <w:rPr>
          <w:rFonts w:ascii="Times New Roman" w:hAnsi="Times New Roman" w:cs="Times New Roman"/>
          <w:b/>
          <w:szCs w:val="20"/>
          <w:u w:val="single"/>
        </w:rPr>
        <w:t>NOTAS</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b/>
          <w:bCs/>
          <w:szCs w:val="20"/>
        </w:rPr>
        <w:t xml:space="preserve">1) </w:t>
      </w:r>
      <w:r w:rsidRPr="00EC2433">
        <w:rPr>
          <w:rFonts w:ascii="Times New Roman" w:hAnsi="Times New Roman" w:cs="Times New Roman"/>
          <w:szCs w:val="20"/>
        </w:rPr>
        <w:t>Este documento deverá ser emitido em papel timbrado do Licitante.</w:t>
      </w:r>
    </w:p>
    <w:p w:rsidR="007204B1" w:rsidRPr="00EC2433" w:rsidRDefault="007204B1" w:rsidP="007204B1">
      <w:pPr>
        <w:jc w:val="both"/>
        <w:rPr>
          <w:rFonts w:ascii="Times New Roman" w:hAnsi="Times New Roman" w:cs="Times New Roman"/>
          <w:szCs w:val="20"/>
        </w:rPr>
      </w:pPr>
      <w:r w:rsidRPr="00EC2433">
        <w:rPr>
          <w:rFonts w:ascii="Times New Roman" w:hAnsi="Times New Roman" w:cs="Times New Roman"/>
          <w:b/>
          <w:bCs/>
          <w:szCs w:val="20"/>
        </w:rPr>
        <w:t xml:space="preserve">2) </w:t>
      </w:r>
      <w:r w:rsidRPr="00EC2433">
        <w:rPr>
          <w:rFonts w:ascii="Times New Roman" w:hAnsi="Times New Roman" w:cs="Times New Roman"/>
          <w:szCs w:val="20"/>
        </w:rPr>
        <w:t>O prazo mínimo de validade da proposta será de 60 (sessenta) dias a contar da sessão pública.</w:t>
      </w:r>
    </w:p>
    <w:p w:rsidR="007204B1" w:rsidRPr="00EC2433" w:rsidRDefault="007204B1" w:rsidP="007204B1">
      <w:pPr>
        <w:contextualSpacing/>
        <w:jc w:val="both"/>
        <w:rPr>
          <w:rFonts w:ascii="Times New Roman" w:hAnsi="Times New Roman" w:cs="Times New Roman"/>
          <w:szCs w:val="20"/>
        </w:rPr>
      </w:pPr>
      <w:r w:rsidRPr="00EC2433">
        <w:rPr>
          <w:rFonts w:ascii="Times New Roman" w:hAnsi="Times New Roman" w:cs="Times New Roman"/>
          <w:b/>
          <w:szCs w:val="20"/>
        </w:rPr>
        <w:t xml:space="preserve">3) </w:t>
      </w:r>
      <w:r w:rsidRPr="00EC2433">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p w:rsidR="00B676F6" w:rsidRDefault="00B676F6" w:rsidP="007204B1">
      <w:pPr>
        <w:spacing w:after="360"/>
        <w:ind w:left="360"/>
        <w:jc w:val="right"/>
        <w:rPr>
          <w:rFonts w:ascii="Times New Roman" w:hAnsi="Times New Roman" w:cs="Times New Roman"/>
          <w:szCs w:val="20"/>
        </w:rPr>
      </w:pPr>
    </w:p>
    <w:sectPr w:rsidR="00B676F6" w:rsidSect="007204B1">
      <w:headerReference w:type="default" r:id="rId21"/>
      <w:footerReference w:type="default" r:id="rId22"/>
      <w:pgSz w:w="16838" w:h="11906" w:orient="landscape"/>
      <w:pgMar w:top="1134" w:right="1418" w:bottom="1134" w:left="1418" w:header="709"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246" w:rsidRDefault="000A5246">
      <w:r>
        <w:separator/>
      </w:r>
    </w:p>
  </w:endnote>
  <w:endnote w:type="continuationSeparator" w:id="0">
    <w:p w:rsidR="000A5246" w:rsidRDefault="000A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Trebuchet MS"/>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246" w:rsidRDefault="000A5246">
    <w:pPr>
      <w:pStyle w:val="Rodap"/>
      <w:jc w:val="center"/>
      <w:rPr>
        <w:rFonts w:ascii="Times New Roman" w:hAnsi="Times New Roman" w:cs="Times New Roman"/>
        <w:sz w:val="16"/>
        <w:szCs w:val="16"/>
      </w:rPr>
    </w:pPr>
    <w:r>
      <w:rPr>
        <w:rFonts w:ascii="Times New Roman" w:hAnsi="Times New Roman" w:cs="Times New Roman"/>
        <w:sz w:val="16"/>
        <w:szCs w:val="16"/>
      </w:rPr>
      <w:t>Boa Viagem Corporate, Rua Prof. Aloisio Pessoa de Araújo, 75, 8º e 9º andares, Boa Viagem, Recife-PE</w:t>
    </w:r>
  </w:p>
  <w:p w:rsidR="000A5246" w:rsidRDefault="000A5246">
    <w:pPr>
      <w:pStyle w:val="Rodap"/>
      <w:jc w:val="center"/>
    </w:pPr>
    <w:r>
      <w:rPr>
        <w:rFonts w:ascii="Times New Roman" w:hAnsi="Times New Roman" w:cs="Times New Roman"/>
        <w:sz w:val="16"/>
        <w:szCs w:val="16"/>
      </w:rPr>
      <w:t>CEP: 51021-410 | Telefone: (81) 3464-9600 | www.hemobras.gov.br</w:t>
    </w:r>
  </w:p>
  <w:p w:rsidR="000A5246" w:rsidRDefault="000A524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246" w:rsidRDefault="000A5246">
    <w:pPr>
      <w:pStyle w:val="Rodap"/>
      <w:jc w:val="center"/>
      <w:rPr>
        <w:rFonts w:ascii="Times New Roman" w:hAnsi="Times New Roman" w:cs="Times New Roman"/>
        <w:sz w:val="16"/>
        <w:szCs w:val="16"/>
      </w:rPr>
    </w:pPr>
    <w:r>
      <w:rPr>
        <w:rFonts w:ascii="Times New Roman" w:hAnsi="Times New Roman" w:cs="Times New Roman"/>
        <w:sz w:val="16"/>
        <w:szCs w:val="16"/>
      </w:rPr>
      <w:t>Boa Viagem Corporate, Rua Prof. Aloisio Pessoa de Araújo, 75, 8º e 9º andares, Boa Viagem, Recife-PE</w:t>
    </w:r>
  </w:p>
  <w:p w:rsidR="000A5246" w:rsidRDefault="000A5246">
    <w:pPr>
      <w:pStyle w:val="Rodap"/>
      <w:jc w:val="center"/>
    </w:pPr>
    <w:r>
      <w:rPr>
        <w:rFonts w:ascii="Times New Roman" w:hAnsi="Times New Roman" w:cs="Times New Roman"/>
        <w:sz w:val="16"/>
        <w:szCs w:val="16"/>
      </w:rPr>
      <w:t>CEP: 51021-410 | Telefone: (81) 3464-9600 | www.hemobras.gov.br</w:t>
    </w:r>
  </w:p>
  <w:p w:rsidR="000A5246" w:rsidRDefault="000A524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246" w:rsidRDefault="000A5246">
      <w:r>
        <w:separator/>
      </w:r>
    </w:p>
  </w:footnote>
  <w:footnote w:type="continuationSeparator" w:id="0">
    <w:p w:rsidR="000A5246" w:rsidRDefault="000A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246" w:rsidRDefault="000A5246">
    <w:pPr>
      <w:pStyle w:val="Cabealho"/>
    </w:pPr>
    <w:r>
      <w:rPr>
        <w:noProof/>
      </w:rPr>
      <w:drawing>
        <wp:inline distT="0" distB="0" distL="0" distR="0" wp14:anchorId="478A1427" wp14:editId="1733FCFA">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246" w:rsidRDefault="000A5246">
    <w:pPr>
      <w:pStyle w:val="Cabealho"/>
    </w:pPr>
    <w:r>
      <w:rPr>
        <w:noProof/>
      </w:rPr>
      <w:drawing>
        <wp:inline distT="0" distB="0" distL="0" distR="0" wp14:anchorId="55C65D64" wp14:editId="35F99C3F">
          <wp:extent cx="1482090" cy="1031240"/>
          <wp:effectExtent l="0" t="0" r="0" b="0"/>
          <wp:docPr id="4" name="Figura3"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34A4C"/>
    <w:multiLevelType w:val="hybridMultilevel"/>
    <w:tmpl w:val="4A14739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174C621E"/>
    <w:multiLevelType w:val="hybridMultilevel"/>
    <w:tmpl w:val="EA903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D5C100D"/>
    <w:multiLevelType w:val="multilevel"/>
    <w:tmpl w:val="360E252C"/>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121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AE58ED"/>
    <w:multiLevelType w:val="hybridMultilevel"/>
    <w:tmpl w:val="86A033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54325D6"/>
    <w:multiLevelType w:val="hybridMultilevel"/>
    <w:tmpl w:val="5C62B4A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28267B34"/>
    <w:multiLevelType w:val="multilevel"/>
    <w:tmpl w:val="86DAB9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30B25589"/>
    <w:multiLevelType w:val="hybridMultilevel"/>
    <w:tmpl w:val="6F4EA5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7A03CE3"/>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7F1F2B"/>
    <w:multiLevelType w:val="hybridMultilevel"/>
    <w:tmpl w:val="FA8C526A"/>
    <w:lvl w:ilvl="0" w:tplc="04160001">
      <w:start w:val="1"/>
      <w:numFmt w:val="bullet"/>
      <w:lvlText w:val=""/>
      <w:lvlJc w:val="left"/>
      <w:pPr>
        <w:ind w:left="417" w:hanging="360"/>
      </w:pPr>
      <w:rPr>
        <w:rFonts w:ascii="Symbol" w:hAnsi="Symbol" w:hint="default"/>
      </w:rPr>
    </w:lvl>
    <w:lvl w:ilvl="1" w:tplc="04160003" w:tentative="1">
      <w:start w:val="1"/>
      <w:numFmt w:val="bullet"/>
      <w:lvlText w:val="o"/>
      <w:lvlJc w:val="left"/>
      <w:pPr>
        <w:ind w:left="1137" w:hanging="360"/>
      </w:pPr>
      <w:rPr>
        <w:rFonts w:ascii="Courier New" w:hAnsi="Courier New" w:cs="Courier New" w:hint="default"/>
      </w:rPr>
    </w:lvl>
    <w:lvl w:ilvl="2" w:tplc="04160005" w:tentative="1">
      <w:start w:val="1"/>
      <w:numFmt w:val="bullet"/>
      <w:lvlText w:val=""/>
      <w:lvlJc w:val="left"/>
      <w:pPr>
        <w:ind w:left="1857" w:hanging="360"/>
      </w:pPr>
      <w:rPr>
        <w:rFonts w:ascii="Wingdings" w:hAnsi="Wingdings" w:hint="default"/>
      </w:rPr>
    </w:lvl>
    <w:lvl w:ilvl="3" w:tplc="04160001" w:tentative="1">
      <w:start w:val="1"/>
      <w:numFmt w:val="bullet"/>
      <w:lvlText w:val=""/>
      <w:lvlJc w:val="left"/>
      <w:pPr>
        <w:ind w:left="2577" w:hanging="360"/>
      </w:pPr>
      <w:rPr>
        <w:rFonts w:ascii="Symbol" w:hAnsi="Symbol" w:hint="default"/>
      </w:rPr>
    </w:lvl>
    <w:lvl w:ilvl="4" w:tplc="04160003" w:tentative="1">
      <w:start w:val="1"/>
      <w:numFmt w:val="bullet"/>
      <w:lvlText w:val="o"/>
      <w:lvlJc w:val="left"/>
      <w:pPr>
        <w:ind w:left="3297" w:hanging="360"/>
      </w:pPr>
      <w:rPr>
        <w:rFonts w:ascii="Courier New" w:hAnsi="Courier New" w:cs="Courier New" w:hint="default"/>
      </w:rPr>
    </w:lvl>
    <w:lvl w:ilvl="5" w:tplc="04160005" w:tentative="1">
      <w:start w:val="1"/>
      <w:numFmt w:val="bullet"/>
      <w:lvlText w:val=""/>
      <w:lvlJc w:val="left"/>
      <w:pPr>
        <w:ind w:left="4017" w:hanging="360"/>
      </w:pPr>
      <w:rPr>
        <w:rFonts w:ascii="Wingdings" w:hAnsi="Wingdings" w:hint="default"/>
      </w:rPr>
    </w:lvl>
    <w:lvl w:ilvl="6" w:tplc="04160001" w:tentative="1">
      <w:start w:val="1"/>
      <w:numFmt w:val="bullet"/>
      <w:lvlText w:val=""/>
      <w:lvlJc w:val="left"/>
      <w:pPr>
        <w:ind w:left="4737" w:hanging="360"/>
      </w:pPr>
      <w:rPr>
        <w:rFonts w:ascii="Symbol" w:hAnsi="Symbol" w:hint="default"/>
      </w:rPr>
    </w:lvl>
    <w:lvl w:ilvl="7" w:tplc="04160003" w:tentative="1">
      <w:start w:val="1"/>
      <w:numFmt w:val="bullet"/>
      <w:lvlText w:val="o"/>
      <w:lvlJc w:val="left"/>
      <w:pPr>
        <w:ind w:left="5457" w:hanging="360"/>
      </w:pPr>
      <w:rPr>
        <w:rFonts w:ascii="Courier New" w:hAnsi="Courier New" w:cs="Courier New" w:hint="default"/>
      </w:rPr>
    </w:lvl>
    <w:lvl w:ilvl="8" w:tplc="04160005" w:tentative="1">
      <w:start w:val="1"/>
      <w:numFmt w:val="bullet"/>
      <w:lvlText w:val=""/>
      <w:lvlJc w:val="left"/>
      <w:pPr>
        <w:ind w:left="6177" w:hanging="360"/>
      </w:pPr>
      <w:rPr>
        <w:rFonts w:ascii="Wingdings" w:hAnsi="Wingdings" w:hint="default"/>
      </w:rPr>
    </w:lvl>
  </w:abstractNum>
  <w:abstractNum w:abstractNumId="9" w15:restartNumberingAfterBreak="0">
    <w:nsid w:val="585331C8"/>
    <w:multiLevelType w:val="hybridMultilevel"/>
    <w:tmpl w:val="FDA2EB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1BE7809"/>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2433786"/>
    <w:multiLevelType w:val="hybridMultilevel"/>
    <w:tmpl w:val="76CCDE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6AA16DA"/>
    <w:multiLevelType w:val="multilevel"/>
    <w:tmpl w:val="DF94B528"/>
    <w:lvl w:ilvl="0">
      <w:start w:val="1"/>
      <w:numFmt w:val="upperRoman"/>
      <w:lvlText w:val="%1."/>
      <w:lvlJc w:val="righ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 w15:restartNumberingAfterBreak="0">
    <w:nsid w:val="77926977"/>
    <w:multiLevelType w:val="hybridMultilevel"/>
    <w:tmpl w:val="B0868A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7B5E1D58"/>
    <w:multiLevelType w:val="hybridMultilevel"/>
    <w:tmpl w:val="012E7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5"/>
  </w:num>
  <w:num w:numId="4">
    <w:abstractNumId w:val="1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13"/>
  </w:num>
  <w:num w:numId="10">
    <w:abstractNumId w:val="6"/>
  </w:num>
  <w:num w:numId="11">
    <w:abstractNumId w:val="8"/>
  </w:num>
  <w:num w:numId="12">
    <w:abstractNumId w:val="4"/>
  </w:num>
  <w:num w:numId="13">
    <w:abstractNumId w:val="14"/>
  </w:num>
  <w:num w:numId="14">
    <w:abstractNumId w:val="9"/>
  </w:num>
  <w:num w:numId="15">
    <w:abstractNumId w:val="1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6F6"/>
    <w:rsid w:val="00002ABF"/>
    <w:rsid w:val="000817A5"/>
    <w:rsid w:val="000A5246"/>
    <w:rsid w:val="002D3113"/>
    <w:rsid w:val="002E2D52"/>
    <w:rsid w:val="00336EBA"/>
    <w:rsid w:val="003D31EF"/>
    <w:rsid w:val="00424256"/>
    <w:rsid w:val="00461A6A"/>
    <w:rsid w:val="004905AC"/>
    <w:rsid w:val="004C7E92"/>
    <w:rsid w:val="005859C2"/>
    <w:rsid w:val="005C567A"/>
    <w:rsid w:val="005D42DD"/>
    <w:rsid w:val="005E73F4"/>
    <w:rsid w:val="005E74F6"/>
    <w:rsid w:val="006951E1"/>
    <w:rsid w:val="006B05F5"/>
    <w:rsid w:val="006C3456"/>
    <w:rsid w:val="006C62BA"/>
    <w:rsid w:val="006D002B"/>
    <w:rsid w:val="006D0A2A"/>
    <w:rsid w:val="007204B1"/>
    <w:rsid w:val="00726FEA"/>
    <w:rsid w:val="007644E1"/>
    <w:rsid w:val="007E4C23"/>
    <w:rsid w:val="00855DE1"/>
    <w:rsid w:val="00873D9B"/>
    <w:rsid w:val="008833B7"/>
    <w:rsid w:val="008B5618"/>
    <w:rsid w:val="009A7D09"/>
    <w:rsid w:val="00A10033"/>
    <w:rsid w:val="00A103D5"/>
    <w:rsid w:val="00A176FB"/>
    <w:rsid w:val="00A22A83"/>
    <w:rsid w:val="00A47F75"/>
    <w:rsid w:val="00A61D3A"/>
    <w:rsid w:val="00B676F6"/>
    <w:rsid w:val="00BD6941"/>
    <w:rsid w:val="00C87907"/>
    <w:rsid w:val="00CD6C2A"/>
    <w:rsid w:val="00D8326A"/>
    <w:rsid w:val="00DE06EF"/>
    <w:rsid w:val="00DE371E"/>
    <w:rsid w:val="00DE6C4D"/>
    <w:rsid w:val="00E450AA"/>
    <w:rsid w:val="00E80641"/>
    <w:rsid w:val="00E92A45"/>
    <w:rsid w:val="00F10029"/>
    <w:rsid w:val="00F55E99"/>
    <w:rsid w:val="00F6495C"/>
    <w:rsid w:val="00FA5901"/>
    <w:rsid w:val="00FE7495"/>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42A6D"/>
  <w15:docId w15:val="{88C78E1F-EF9E-4890-912D-8445AA85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105"/>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0D0F17"/>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0D0F17"/>
    <w:rPr>
      <w:rFonts w:ascii="Ecofont_Spranq_eco_Sans" w:hAnsi="Ecofont_Spranq_eco_Sans" w:cs="Tahoma"/>
      <w:sz w:val="24"/>
      <w:szCs w:val="24"/>
    </w:rPr>
  </w:style>
  <w:style w:type="character" w:customStyle="1" w:styleId="Ttulo1Char">
    <w:name w:val="Título 1 Char"/>
    <w:basedOn w:val="Fontepargpadro"/>
    <w:link w:val="Ttulo1"/>
    <w:qFormat/>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character" w:customStyle="1" w:styleId="TextodecomentrioChar">
    <w:name w:val="Texto de comentário Char"/>
    <w:basedOn w:val="Fontepargpadro"/>
    <w:link w:val="Textodecomentrio"/>
    <w:qFormat/>
    <w:rsid w:val="00CA7F7D"/>
    <w:rPr>
      <w:rFonts w:ascii="Arial" w:hAnsi="Arial" w:cs="Tahoma"/>
    </w:rPr>
  </w:style>
  <w:style w:type="character" w:styleId="Refdecomentrio">
    <w:name w:val="annotation reference"/>
    <w:basedOn w:val="Fontepargpadro"/>
    <w:semiHidden/>
    <w:unhideWhenUsed/>
    <w:qFormat/>
    <w:rsid w:val="00CA7F7D"/>
    <w:rPr>
      <w:sz w:val="16"/>
      <w:szCs w:val="16"/>
    </w:rPr>
  </w:style>
  <w:style w:type="character" w:customStyle="1" w:styleId="GradeColorida-nfase1Char">
    <w:name w:val="Grade Colorida - Ênfase 1 Char"/>
    <w:uiPriority w:val="29"/>
    <w:qFormat/>
    <w:rsid w:val="00546C9B"/>
    <w:rPr>
      <w:rFonts w:ascii="Arial" w:eastAsia="Calibri" w:hAnsi="Arial"/>
      <w:i/>
      <w:iCs/>
      <w:color w:val="000000"/>
      <w:szCs w:val="24"/>
      <w:shd w:val="clear" w:color="auto" w:fill="FFFFCC"/>
      <w:lang w:eastAsia="en-US"/>
    </w:rPr>
  </w:style>
  <w:style w:type="character" w:customStyle="1" w:styleId="Corpodetexto3Char">
    <w:name w:val="Corpo de texto 3 Char"/>
    <w:basedOn w:val="Fontepargpadro"/>
    <w:link w:val="Corpodetexto3"/>
    <w:qFormat/>
    <w:rsid w:val="00C51BC8"/>
    <w:rPr>
      <w:kern w:val="2"/>
      <w:sz w:val="28"/>
      <w:szCs w:val="28"/>
    </w:rPr>
  </w:style>
  <w:style w:type="character" w:customStyle="1" w:styleId="Nivel01Char">
    <w:name w:val="Nivel 01 Char"/>
    <w:basedOn w:val="Ttulo1Char"/>
    <w:link w:val="Nivel01"/>
    <w:qFormat/>
    <w:rsid w:val="000463DB"/>
    <w:rPr>
      <w:rFonts w:ascii="Arial" w:eastAsiaTheme="majorEastAsia" w:hAnsi="Arial" w:cstheme="majorBidi"/>
      <w:b/>
      <w:bCs/>
      <w:color w:val="000000"/>
      <w:sz w:val="32"/>
      <w:szCs w:val="32"/>
    </w:rPr>
  </w:style>
  <w:style w:type="character" w:customStyle="1" w:styleId="AssuntodocomentrioChar">
    <w:name w:val="Assunto do comentário Char"/>
    <w:basedOn w:val="TextodecomentrioChar"/>
    <w:link w:val="Assuntodocomentrio"/>
    <w:semiHidden/>
    <w:qFormat/>
    <w:rsid w:val="00BE2F2F"/>
    <w:rPr>
      <w:rFonts w:ascii="Arial" w:hAnsi="Arial" w:cs="Tahoma"/>
      <w:b/>
      <w:bCs/>
    </w:rPr>
  </w:style>
  <w:style w:type="character" w:customStyle="1" w:styleId="QuoteChar">
    <w:name w:val="Quote Char"/>
    <w:link w:val="Citao1"/>
    <w:uiPriority w:val="99"/>
    <w:qFormat/>
    <w:rsid w:val="005C5A0E"/>
    <w:rPr>
      <w:rFonts w:ascii="Ecofont_Spranq_eco_Sans" w:hAnsi="Ecofont_Spranq_eco_Sans" w:cs="Ecofont_Spranq_eco_Sans"/>
      <w:i/>
      <w:iCs/>
      <w:color w:val="000000"/>
      <w:sz w:val="24"/>
      <w:szCs w:val="24"/>
      <w:shd w:val="clear" w:color="auto" w:fill="FFFFCC"/>
      <w:lang w:eastAsia="en-US"/>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nhideWhenUsed/>
    <w:rsid w:val="000D0F17"/>
    <w:pPr>
      <w:tabs>
        <w:tab w:val="center" w:pos="4252"/>
        <w:tab w:val="right" w:pos="8504"/>
      </w:tabs>
    </w:pPr>
  </w:style>
  <w:style w:type="paragraph" w:styleId="Rodap">
    <w:name w:val="footer"/>
    <w:basedOn w:val="Normal"/>
    <w:link w:val="RodapChar"/>
    <w:uiPriority w:val="99"/>
    <w:unhideWhenUsed/>
    <w:rsid w:val="000D0F17"/>
    <w:pPr>
      <w:tabs>
        <w:tab w:val="center" w:pos="4252"/>
        <w:tab w:val="right" w:pos="8504"/>
      </w:tabs>
    </w:pPr>
  </w:style>
  <w:style w:type="paragraph" w:customStyle="1" w:styleId="Nivel1">
    <w:name w:val="Nivel1"/>
    <w:basedOn w:val="Ttulo1"/>
    <w:link w:val="Nivel1Char"/>
    <w:qFormat/>
    <w:rsid w:val="007C6ECB"/>
    <w:pPr>
      <w:spacing w:before="480" w:after="120" w:line="276" w:lineRule="auto"/>
      <w:jc w:val="both"/>
    </w:pPr>
    <w:rPr>
      <w:rFonts w:ascii="Arial" w:hAnsi="Arial" w:cs="Times New Roman"/>
      <w:b/>
      <w:color w:val="000000"/>
      <w:sz w:val="20"/>
      <w:szCs w:val="20"/>
    </w:rPr>
  </w:style>
  <w:style w:type="paragraph" w:styleId="Textodecomentrio">
    <w:name w:val="annotation text"/>
    <w:basedOn w:val="Normal"/>
    <w:link w:val="TextodecomentrioChar"/>
    <w:unhideWhenUsed/>
    <w:qFormat/>
    <w:rsid w:val="00CA7F7D"/>
    <w:rPr>
      <w:szCs w:val="20"/>
    </w:rPr>
  </w:style>
  <w:style w:type="paragraph" w:customStyle="1" w:styleId="GradeColorida-nfase11">
    <w:name w:val="Grade Colorida - Ênfase 11"/>
    <w:basedOn w:val="Normal"/>
    <w:next w:val="Normal"/>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styleId="Corpodetexto3">
    <w:name w:val="Body Text 3"/>
    <w:basedOn w:val="Normal"/>
    <w:link w:val="Corpodetexto3Char"/>
    <w:qFormat/>
    <w:rsid w:val="00C51BC8"/>
    <w:pPr>
      <w:textAlignment w:val="baseline"/>
    </w:pPr>
    <w:rPr>
      <w:rFonts w:ascii="Times New Roman" w:hAnsi="Times New Roman" w:cs="Times New Roman"/>
      <w:kern w:val="2"/>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paragraph" w:styleId="Assuntodocomentrio">
    <w:name w:val="annotation subject"/>
    <w:basedOn w:val="Textodecomentrio"/>
    <w:next w:val="Textodecomentrio"/>
    <w:link w:val="AssuntodocomentrioChar"/>
    <w:semiHidden/>
    <w:unhideWhenUsed/>
    <w:qFormat/>
    <w:rsid w:val="00BE2F2F"/>
    <w:rPr>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paragraph" w:customStyle="1" w:styleId="artigo">
    <w:name w:val="artigo"/>
    <w:basedOn w:val="Normal"/>
    <w:qFormat/>
    <w:rsid w:val="00BB070C"/>
    <w:pPr>
      <w:spacing w:beforeAutospacing="1" w:afterAutospacing="1"/>
    </w:pPr>
    <w:rPr>
      <w:rFonts w:ascii="Times New Roman" w:hAnsi="Times New Roman" w:cs="Times New Roman"/>
      <w:sz w:val="24"/>
    </w:rPr>
  </w:style>
  <w:style w:type="paragraph" w:customStyle="1" w:styleId="PADRO">
    <w:name w:val="PADRÃO"/>
    <w:qFormat/>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Tabelacomgrade">
    <w:name w:val="Table Grid"/>
    <w:basedOn w:val="Tabelanormal"/>
    <w:uiPriority w:val="3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017A8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b-0">
    <w:name w:val="pb-0"/>
    <w:basedOn w:val="Normal"/>
    <w:rsid w:val="007204B1"/>
    <w:pPr>
      <w:suppressAutoHyphens w:val="0"/>
      <w:spacing w:before="100" w:beforeAutospacing="1" w:after="100" w:afterAutospacing="1"/>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98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1DA1-F136-4A66-912C-DDF7E50A8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5277</Words>
  <Characters>28501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33711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Mirella Muzzi de Lima</cp:lastModifiedBy>
  <cp:revision>4</cp:revision>
  <cp:lastPrinted>2010-11-03T19:07:00Z</cp:lastPrinted>
  <dcterms:created xsi:type="dcterms:W3CDTF">2023-08-11T18:39:00Z</dcterms:created>
  <dcterms:modified xsi:type="dcterms:W3CDTF">2023-08-14T16:32:00Z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