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97FD" w14:textId="288EBCEB" w:rsidR="00BF16E5" w:rsidRPr="00A724CC" w:rsidRDefault="00A724CC" w:rsidP="00A724CC">
      <w:pPr>
        <w:jc w:val="center"/>
        <w:rPr>
          <w:rFonts w:ascii="Times New Roman" w:hAnsi="Times New Roman" w:cs="Times New Roman"/>
          <w:szCs w:val="20"/>
          <w:u w:val="single"/>
          <w:lang w:eastAsia="en-US"/>
        </w:rPr>
      </w:pPr>
      <w:bookmarkStart w:id="0" w:name="_GoBack"/>
      <w:r w:rsidRPr="00A724CC">
        <w:rPr>
          <w:rFonts w:ascii="Times New Roman" w:hAnsi="Times New Roman" w:cs="Times New Roman"/>
          <w:szCs w:val="20"/>
          <w:u w:val="single"/>
          <w:lang w:eastAsia="en-US"/>
        </w:rPr>
        <w:t>Anexo I do Edital</w:t>
      </w:r>
    </w:p>
    <w:bookmarkEnd w:id="0"/>
    <w:p w14:paraId="06F243D0" w14:textId="77777777" w:rsidR="00A724CC" w:rsidRPr="000D409F" w:rsidRDefault="00A724CC" w:rsidP="00A724CC">
      <w:pPr>
        <w:jc w:val="center"/>
        <w:rPr>
          <w:rFonts w:ascii="Times New Roman" w:hAnsi="Times New Roman" w:cs="Times New Roman"/>
          <w:szCs w:val="20"/>
          <w:lang w:eastAsia="en-US"/>
        </w:rPr>
      </w:pPr>
    </w:p>
    <w:p w14:paraId="2579CC9B" w14:textId="7F85DAD6" w:rsidR="00DB206B" w:rsidRPr="000D409F" w:rsidRDefault="00DB206B" w:rsidP="000D0F17">
      <w:pPr>
        <w:jc w:val="center"/>
        <w:rPr>
          <w:rFonts w:ascii="Times New Roman" w:hAnsi="Times New Roman" w:cs="Times New Roman"/>
          <w:b/>
          <w:bCs/>
          <w:color w:val="000000"/>
          <w:szCs w:val="20"/>
        </w:rPr>
      </w:pPr>
      <w:r w:rsidRPr="000D409F">
        <w:rPr>
          <w:rFonts w:ascii="Times New Roman" w:hAnsi="Times New Roman" w:cs="Times New Roman"/>
          <w:b/>
          <w:bCs/>
          <w:color w:val="000000"/>
          <w:szCs w:val="20"/>
        </w:rPr>
        <w:t>TERMO DE REFERÊNCIA</w:t>
      </w:r>
    </w:p>
    <w:p w14:paraId="4CAB2E59" w14:textId="77777777" w:rsidR="00F95FAC" w:rsidRPr="000D409F" w:rsidRDefault="00F95FAC" w:rsidP="000D0F17">
      <w:pPr>
        <w:jc w:val="center"/>
        <w:rPr>
          <w:rFonts w:ascii="Times New Roman" w:hAnsi="Times New Roman" w:cs="Times New Roman"/>
          <w:b/>
          <w:bCs/>
          <w:color w:val="000000"/>
          <w:szCs w:val="20"/>
        </w:rPr>
      </w:pPr>
    </w:p>
    <w:p w14:paraId="5E1DF694" w14:textId="77777777" w:rsidR="00DB206B" w:rsidRPr="000D409F" w:rsidRDefault="00B433B1" w:rsidP="000D0F17">
      <w:pPr>
        <w:jc w:val="center"/>
        <w:rPr>
          <w:rFonts w:ascii="Times New Roman" w:hAnsi="Times New Roman" w:cs="Times New Roman"/>
          <w:b/>
          <w:bCs/>
          <w:iCs/>
          <w:szCs w:val="20"/>
        </w:rPr>
      </w:pPr>
      <w:r w:rsidRPr="000D409F">
        <w:rPr>
          <w:rFonts w:ascii="Times New Roman" w:hAnsi="Times New Roman" w:cs="Times New Roman"/>
          <w:b/>
          <w:bCs/>
          <w:iCs/>
          <w:szCs w:val="20"/>
        </w:rPr>
        <w:t xml:space="preserve">PRESTAÇÃO DE </w:t>
      </w:r>
      <w:r w:rsidR="00DB206B" w:rsidRPr="000D409F">
        <w:rPr>
          <w:rFonts w:ascii="Times New Roman" w:hAnsi="Times New Roman" w:cs="Times New Roman"/>
          <w:b/>
          <w:bCs/>
          <w:iCs/>
          <w:szCs w:val="20"/>
        </w:rPr>
        <w:t xml:space="preserve">SERVIÇO </w:t>
      </w:r>
      <w:r w:rsidR="00F60441" w:rsidRPr="000D409F">
        <w:rPr>
          <w:rFonts w:ascii="Times New Roman" w:hAnsi="Times New Roman" w:cs="Times New Roman"/>
          <w:b/>
          <w:bCs/>
          <w:iCs/>
          <w:szCs w:val="20"/>
        </w:rPr>
        <w:t>CONTÍNUO</w:t>
      </w:r>
      <w:r w:rsidR="00ED45B5" w:rsidRPr="000D409F">
        <w:rPr>
          <w:rFonts w:ascii="Times New Roman" w:hAnsi="Times New Roman" w:cs="Times New Roman"/>
          <w:b/>
          <w:bCs/>
          <w:iCs/>
          <w:szCs w:val="20"/>
        </w:rPr>
        <w:t xml:space="preserve"> SEM DEDICAÇÃO DE MÃO DE OBRA</w:t>
      </w:r>
    </w:p>
    <w:p w14:paraId="3E897B56" w14:textId="77777777" w:rsidR="000D0F17" w:rsidRPr="000D409F" w:rsidRDefault="000D0F17" w:rsidP="000D0F17">
      <w:pPr>
        <w:jc w:val="center"/>
        <w:rPr>
          <w:rFonts w:ascii="Times New Roman" w:hAnsi="Times New Roman" w:cs="Times New Roman"/>
          <w:b/>
          <w:bCs/>
          <w:iCs/>
          <w:szCs w:val="20"/>
        </w:rPr>
      </w:pPr>
    </w:p>
    <w:p w14:paraId="3B4D577A" w14:textId="77777777" w:rsidR="00ED499D" w:rsidRPr="000D409F" w:rsidRDefault="00ED499D" w:rsidP="00ED499D">
      <w:pPr>
        <w:pStyle w:val="Nivel1"/>
        <w:numPr>
          <w:ilvl w:val="0"/>
          <w:numId w:val="0"/>
        </w:numPr>
        <w:spacing w:before="0" w:after="0"/>
        <w:jc w:val="center"/>
        <w:rPr>
          <w:rFonts w:ascii="Times New Roman" w:hAnsi="Times New Roman"/>
        </w:rPr>
      </w:pPr>
    </w:p>
    <w:p w14:paraId="2121B6DE" w14:textId="77777777" w:rsidR="00ED499D" w:rsidRPr="000D409F" w:rsidRDefault="00ED499D" w:rsidP="00ED499D">
      <w:pPr>
        <w:pStyle w:val="Nivel1"/>
        <w:numPr>
          <w:ilvl w:val="0"/>
          <w:numId w:val="0"/>
        </w:numPr>
        <w:spacing w:before="0" w:after="0"/>
        <w:jc w:val="center"/>
        <w:rPr>
          <w:rFonts w:ascii="Times New Roman" w:hAnsi="Times New Roman"/>
          <w:i/>
        </w:rPr>
      </w:pPr>
      <w:r w:rsidRPr="000D409F">
        <w:rPr>
          <w:rFonts w:ascii="Times New Roman" w:hAnsi="Times New Roman"/>
          <w:b w:val="0"/>
        </w:rPr>
        <w:t>HEMOBRÁS</w:t>
      </w:r>
    </w:p>
    <w:p w14:paraId="25712A6F" w14:textId="34966687" w:rsidR="0050664B" w:rsidRPr="00B36750" w:rsidRDefault="0050664B" w:rsidP="0050664B">
      <w:pPr>
        <w:pStyle w:val="Nivel1"/>
        <w:numPr>
          <w:ilvl w:val="0"/>
          <w:numId w:val="0"/>
        </w:numPr>
        <w:spacing w:before="0" w:after="0"/>
        <w:jc w:val="center"/>
        <w:rPr>
          <w:rFonts w:ascii="Times New Roman" w:hAnsi="Times New Roman"/>
          <w:b w:val="0"/>
        </w:rPr>
      </w:pPr>
      <w:r w:rsidRPr="00B36750">
        <w:rPr>
          <w:rFonts w:ascii="Times New Roman" w:hAnsi="Times New Roman"/>
          <w:b w:val="0"/>
        </w:rPr>
        <w:t xml:space="preserve">(Processo Administrativo </w:t>
      </w:r>
      <w:proofErr w:type="spellStart"/>
      <w:r w:rsidRPr="00B36750">
        <w:rPr>
          <w:rFonts w:ascii="Times New Roman" w:hAnsi="Times New Roman"/>
          <w:b w:val="0"/>
        </w:rPr>
        <w:t>n.°</w:t>
      </w:r>
      <w:proofErr w:type="spellEnd"/>
      <w:r w:rsidRPr="00B36750">
        <w:rPr>
          <w:rFonts w:ascii="Times New Roman" w:hAnsi="Times New Roman"/>
          <w:b w:val="0"/>
        </w:rPr>
        <w:t xml:space="preserve"> 25800</w:t>
      </w:r>
      <w:r w:rsidRPr="00057E54">
        <w:rPr>
          <w:rFonts w:ascii="Times New Roman" w:hAnsi="Times New Roman"/>
          <w:b w:val="0"/>
          <w:color w:val="auto"/>
        </w:rPr>
        <w:t>.</w:t>
      </w:r>
      <w:r w:rsidR="00057E54" w:rsidRPr="00057E54">
        <w:rPr>
          <w:rFonts w:ascii="Times New Roman" w:hAnsi="Times New Roman"/>
          <w:b w:val="0"/>
          <w:color w:val="auto"/>
        </w:rPr>
        <w:t>001814</w:t>
      </w:r>
      <w:r w:rsidRPr="00057E54">
        <w:rPr>
          <w:rFonts w:ascii="Times New Roman" w:hAnsi="Times New Roman"/>
          <w:b w:val="0"/>
          <w:color w:val="auto"/>
        </w:rPr>
        <w:t>/20</w:t>
      </w:r>
      <w:r w:rsidR="00057E54" w:rsidRPr="00057E54">
        <w:rPr>
          <w:rFonts w:ascii="Times New Roman" w:hAnsi="Times New Roman"/>
          <w:b w:val="0"/>
          <w:color w:val="auto"/>
        </w:rPr>
        <w:t>22</w:t>
      </w:r>
      <w:r w:rsidRPr="00057E54">
        <w:rPr>
          <w:rFonts w:ascii="Times New Roman" w:hAnsi="Times New Roman"/>
          <w:b w:val="0"/>
          <w:color w:val="auto"/>
        </w:rPr>
        <w:t>)</w:t>
      </w:r>
    </w:p>
    <w:p w14:paraId="01759841" w14:textId="77777777" w:rsidR="00ED499D" w:rsidRPr="000D409F" w:rsidRDefault="00ED499D" w:rsidP="00ED499D">
      <w:pPr>
        <w:pStyle w:val="Nivel1"/>
        <w:numPr>
          <w:ilvl w:val="0"/>
          <w:numId w:val="0"/>
        </w:numPr>
        <w:spacing w:before="0" w:after="0"/>
        <w:jc w:val="center"/>
        <w:rPr>
          <w:rFonts w:ascii="Times New Roman" w:hAnsi="Times New Roman"/>
          <w:i/>
        </w:rPr>
      </w:pPr>
    </w:p>
    <w:p w14:paraId="175EA45F" w14:textId="77777777"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DO OBJETO</w:t>
      </w:r>
    </w:p>
    <w:p w14:paraId="235B4D9F" w14:textId="00BD96F2" w:rsidR="005707B7" w:rsidRDefault="005707B7" w:rsidP="005707B7">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Prestação</w:t>
      </w:r>
      <w:r w:rsidRPr="00554C65">
        <w:rPr>
          <w:rFonts w:ascii="Times New Roman" w:hAnsi="Times New Roman" w:cs="Times New Roman"/>
          <w:color w:val="000000" w:themeColor="text1"/>
          <w:szCs w:val="20"/>
        </w:rPr>
        <w:t xml:space="preserve"> de serviços de implantação de sistema Informatizado de Gestão Arquivística de Documentos (SIGAD) que atendam ao documento Modelo de Requisitos para Sistemas Informatizados de Gestão Arquivística de Documentos - e-ARQ Brasil</w:t>
      </w:r>
      <w:r>
        <w:rPr>
          <w:rFonts w:ascii="Times New Roman" w:hAnsi="Times New Roman" w:cs="Times New Roman"/>
          <w:color w:val="000000" w:themeColor="text1"/>
          <w:szCs w:val="20"/>
        </w:rPr>
        <w:t>,</w:t>
      </w:r>
      <w:r w:rsidRPr="00554C65">
        <w:rPr>
          <w:rFonts w:ascii="Times New Roman" w:hAnsi="Times New Roman" w:cs="Times New Roman"/>
          <w:color w:val="000000" w:themeColor="text1"/>
          <w:szCs w:val="20"/>
        </w:rPr>
        <w:t xml:space="preserve"> 2</w:t>
      </w:r>
      <w:r>
        <w:rPr>
          <w:rFonts w:ascii="Times New Roman" w:hAnsi="Times New Roman" w:cs="Times New Roman"/>
          <w:color w:val="000000" w:themeColor="text1"/>
          <w:szCs w:val="20"/>
        </w:rPr>
        <w:t xml:space="preserve">ª versão, </w:t>
      </w:r>
      <w:r>
        <w:rPr>
          <w:rFonts w:ascii="Times New Roman" w:hAnsi="Times New Roman"/>
          <w:color w:val="000000" w:themeColor="text1"/>
          <w:szCs w:val="20"/>
        </w:rPr>
        <w:t>publicada em maio de 2022</w:t>
      </w:r>
      <w:r>
        <w:rPr>
          <w:rFonts w:ascii="Times New Roman" w:hAnsi="Times New Roman" w:cs="Times New Roman"/>
          <w:color w:val="000000" w:themeColor="text1"/>
          <w:szCs w:val="20"/>
        </w:rPr>
        <w:t>.</w:t>
      </w:r>
    </w:p>
    <w:p w14:paraId="04546EA6" w14:textId="77777777" w:rsidR="005707B7" w:rsidRDefault="005707B7" w:rsidP="005707B7">
      <w:pPr>
        <w:spacing w:line="360" w:lineRule="auto"/>
        <w:ind w:left="567"/>
        <w:contextualSpacing/>
        <w:jc w:val="both"/>
        <w:rPr>
          <w:rFonts w:ascii="Times New Roman" w:hAnsi="Times New Roman" w:cs="Times New Roman"/>
          <w:color w:val="000000" w:themeColor="text1"/>
          <w:szCs w:val="20"/>
        </w:rPr>
      </w:pPr>
    </w:p>
    <w:p w14:paraId="1F9BB999" w14:textId="77777777" w:rsidR="0038467B" w:rsidRPr="0038467B" w:rsidRDefault="0038467B" w:rsidP="0038467B">
      <w:pPr>
        <w:pStyle w:val="Nivel1"/>
        <w:spacing w:before="0" w:after="0" w:line="360" w:lineRule="auto"/>
        <w:ind w:left="284" w:hanging="284"/>
        <w:contextualSpacing/>
        <w:rPr>
          <w:rFonts w:ascii="Times New Roman" w:hAnsi="Times New Roman"/>
        </w:rPr>
      </w:pPr>
      <w:r w:rsidRPr="0038467B">
        <w:rPr>
          <w:rFonts w:ascii="Times New Roman" w:hAnsi="Times New Roman"/>
        </w:rPr>
        <w:t>ESPECIFICAÇÕES TÉCNICAS DO OBJETO</w:t>
      </w:r>
    </w:p>
    <w:p w14:paraId="342BE1E6" w14:textId="4D5CD55E" w:rsidR="0038467B" w:rsidRDefault="0038467B" w:rsidP="0038467B">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do(s) item(</w:t>
      </w:r>
      <w:proofErr w:type="spellStart"/>
      <w:r>
        <w:rPr>
          <w:rFonts w:ascii="Times New Roman" w:hAnsi="Times New Roman" w:cs="Times New Roman"/>
          <w:color w:val="000000" w:themeColor="text1"/>
          <w:szCs w:val="20"/>
        </w:rPr>
        <w:t>ns</w:t>
      </w:r>
      <w:proofErr w:type="spellEnd"/>
      <w:r>
        <w:rPr>
          <w:rFonts w:ascii="Times New Roman" w:hAnsi="Times New Roman" w:cs="Times New Roman"/>
          <w:color w:val="000000" w:themeColor="text1"/>
          <w:szCs w:val="20"/>
        </w:rPr>
        <w:t>) objeto da contratação é(são) aquela(s) prevista(s) no Anexo</w:t>
      </w:r>
      <w:r w:rsidR="008F6FA9">
        <w:rPr>
          <w:rFonts w:ascii="Times New Roman" w:hAnsi="Times New Roman" w:cs="Times New Roman"/>
          <w:color w:val="000000" w:themeColor="text1"/>
          <w:szCs w:val="20"/>
        </w:rPr>
        <w:t xml:space="preserve"> I </w:t>
      </w:r>
      <w:r>
        <w:rPr>
          <w:rFonts w:ascii="Times New Roman" w:hAnsi="Times New Roman" w:cs="Times New Roman"/>
          <w:color w:val="000000" w:themeColor="text1"/>
          <w:szCs w:val="20"/>
        </w:rPr>
        <w:t>deste Termo de Referência;</w:t>
      </w:r>
    </w:p>
    <w:p w14:paraId="5F2E50AF" w14:textId="77777777" w:rsidR="0038467B" w:rsidRDefault="0038467B" w:rsidP="0038467B">
      <w:pPr>
        <w:pStyle w:val="Nivel1"/>
        <w:numPr>
          <w:ilvl w:val="0"/>
          <w:numId w:val="0"/>
        </w:numPr>
        <w:spacing w:before="0" w:after="0" w:line="360" w:lineRule="auto"/>
        <w:ind w:left="284"/>
        <w:contextualSpacing/>
        <w:rPr>
          <w:rFonts w:ascii="Times New Roman" w:hAnsi="Times New Roman"/>
        </w:rPr>
      </w:pPr>
    </w:p>
    <w:p w14:paraId="6307006C" w14:textId="77777777"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VALOR ESTIMADO PARA CONTRATAÇÃO</w:t>
      </w:r>
    </w:p>
    <w:p w14:paraId="1EA81973" w14:textId="77777777" w:rsidR="00B36D73"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valor estimado do contrato a ser celebrado pela Hemobrás é sigiloso, nos termos do Art. 34, Caput, Lei n. 13.303, de 30 de Junho de 2016.</w:t>
      </w:r>
    </w:p>
    <w:p w14:paraId="31E50348" w14:textId="2EF846C3" w:rsidR="00B36D73" w:rsidRPr="00917A90"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EC7ECD">
        <w:rPr>
          <w:rFonts w:ascii="Times New Roman" w:hAnsi="Times New Roman" w:cs="Times New Roman"/>
          <w:szCs w:val="20"/>
        </w:rPr>
        <w:t xml:space="preserve">As despesas decorrentes da </w:t>
      </w:r>
      <w:r>
        <w:rPr>
          <w:rFonts w:ascii="Times New Roman" w:hAnsi="Times New Roman" w:cs="Times New Roman"/>
          <w:szCs w:val="20"/>
        </w:rPr>
        <w:t xml:space="preserve">futura </w:t>
      </w:r>
      <w:r w:rsidRPr="00EC7ECD">
        <w:rPr>
          <w:rFonts w:ascii="Times New Roman" w:hAnsi="Times New Roman" w:cs="Times New Roman"/>
          <w:szCs w:val="20"/>
        </w:rPr>
        <w:t>contratação estão programadas em dotação orçamentária própria, prevista no orçamento da Hemobrás</w:t>
      </w:r>
      <w:r>
        <w:rPr>
          <w:rFonts w:ascii="Times New Roman" w:hAnsi="Times New Roman" w:cs="Times New Roman"/>
          <w:szCs w:val="20"/>
        </w:rPr>
        <w:t>,</w:t>
      </w:r>
      <w:r w:rsidRPr="00EC7ECD">
        <w:rPr>
          <w:rFonts w:ascii="Times New Roman" w:hAnsi="Times New Roman" w:cs="Times New Roman"/>
          <w:szCs w:val="20"/>
        </w:rPr>
        <w:t xml:space="preserve"> assegurada no saldo constante na conta orçamentária</w:t>
      </w:r>
      <w:r w:rsidR="006446EF">
        <w:rPr>
          <w:rFonts w:ascii="Times New Roman" w:hAnsi="Times New Roman" w:cs="Times New Roman"/>
          <w:szCs w:val="20"/>
        </w:rPr>
        <w:t xml:space="preserve"> </w:t>
      </w:r>
      <w:r w:rsidR="006446EF" w:rsidRPr="006446EF">
        <w:rPr>
          <w:rFonts w:ascii="Times New Roman" w:hAnsi="Times New Roman" w:cs="Times New Roman"/>
          <w:szCs w:val="20"/>
        </w:rPr>
        <w:t>2290059000</w:t>
      </w:r>
      <w:r w:rsidR="006446EF">
        <w:rPr>
          <w:rFonts w:ascii="Times New Roman" w:hAnsi="Times New Roman" w:cs="Times New Roman"/>
          <w:szCs w:val="20"/>
        </w:rPr>
        <w:t>.</w:t>
      </w:r>
    </w:p>
    <w:p w14:paraId="39BBA4F8" w14:textId="77777777" w:rsidR="00B36D73" w:rsidRPr="000D409F" w:rsidRDefault="00B36D73" w:rsidP="00B36D73">
      <w:pPr>
        <w:spacing w:line="360" w:lineRule="auto"/>
        <w:ind w:left="567"/>
        <w:contextualSpacing/>
        <w:jc w:val="both"/>
        <w:rPr>
          <w:rFonts w:ascii="Times New Roman" w:hAnsi="Times New Roman" w:cs="Times New Roman"/>
          <w:szCs w:val="20"/>
        </w:rPr>
      </w:pPr>
    </w:p>
    <w:p w14:paraId="6EB48054" w14:textId="77777777"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CRITÉRIO DE JULGAMENTO</w:t>
      </w:r>
    </w:p>
    <w:p w14:paraId="1DAC063C" w14:textId="6E15DC90" w:rsidR="00B36D73" w:rsidRPr="00DC2BD8"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Para efeito de julgamento do certame, será considerada vencedora a proposta que apresentar MENOR PREÇO</w:t>
      </w:r>
      <w:r w:rsidR="00031758">
        <w:rPr>
          <w:rFonts w:ascii="Times New Roman" w:hAnsi="Times New Roman" w:cs="Times New Roman"/>
          <w:color w:val="000000" w:themeColor="text1"/>
          <w:szCs w:val="20"/>
        </w:rPr>
        <w:t xml:space="preserve"> por grupo de itens</w:t>
      </w:r>
      <w:r w:rsidRPr="00DC2BD8">
        <w:rPr>
          <w:rFonts w:ascii="Times New Roman" w:hAnsi="Times New Roman" w:cs="Times New Roman"/>
          <w:color w:val="000000" w:themeColor="text1"/>
          <w:szCs w:val="20"/>
        </w:rPr>
        <w:t>.</w:t>
      </w:r>
    </w:p>
    <w:p w14:paraId="6B77FF0A" w14:textId="77777777" w:rsidR="00D53FC5" w:rsidRPr="000D409F" w:rsidRDefault="00D53FC5" w:rsidP="00D53FC5">
      <w:pPr>
        <w:spacing w:line="360" w:lineRule="auto"/>
        <w:contextualSpacing/>
        <w:jc w:val="both"/>
        <w:rPr>
          <w:rFonts w:ascii="Times New Roman" w:hAnsi="Times New Roman"/>
          <w:szCs w:val="20"/>
        </w:rPr>
      </w:pPr>
    </w:p>
    <w:p w14:paraId="491EEB70" w14:textId="77777777" w:rsidR="00F47AD7" w:rsidRPr="005F2D77" w:rsidRDefault="00F47AD7" w:rsidP="00F47AD7">
      <w:pPr>
        <w:pStyle w:val="Nivel1"/>
        <w:spacing w:before="0" w:after="0" w:line="360" w:lineRule="auto"/>
        <w:ind w:left="284" w:hanging="284"/>
        <w:contextualSpacing/>
        <w:rPr>
          <w:rFonts w:ascii="Times New Roman" w:hAnsi="Times New Roman"/>
        </w:rPr>
      </w:pPr>
      <w:r w:rsidRPr="005F2D77">
        <w:rPr>
          <w:rFonts w:ascii="Times New Roman" w:hAnsi="Times New Roman"/>
        </w:rPr>
        <w:t>DA CLASSIFICAÇÃO DOS SERVIÇOS</w:t>
      </w:r>
    </w:p>
    <w:p w14:paraId="423AF683" w14:textId="52B2A97C"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 xml:space="preserve">O serviço objeto deste termo de referência é comum nos termos do parágrafo único, do art. 1°, da Lei 10.520, de 2002, c/c </w:t>
      </w:r>
      <w:r w:rsidR="007D3D9B">
        <w:rPr>
          <w:rFonts w:ascii="Times New Roman" w:hAnsi="Times New Roman" w:cs="Times New Roman"/>
          <w:color w:val="000000" w:themeColor="text1"/>
          <w:szCs w:val="20"/>
        </w:rPr>
        <w:t xml:space="preserve">art. 1º, </w:t>
      </w:r>
      <w:r w:rsidR="007D3D9B" w:rsidRPr="00A06CAE">
        <w:rPr>
          <w:rFonts w:ascii="Times New Roman" w:hAnsi="Times New Roman" w:cs="Times New Roman"/>
          <w:i/>
          <w:color w:val="000000" w:themeColor="text1"/>
          <w:szCs w:val="20"/>
        </w:rPr>
        <w:t>Caput</w:t>
      </w:r>
      <w:r w:rsidR="007D3D9B">
        <w:rPr>
          <w:rFonts w:ascii="Times New Roman" w:hAnsi="Times New Roman" w:cs="Times New Roman"/>
          <w:color w:val="000000" w:themeColor="text1"/>
          <w:szCs w:val="20"/>
        </w:rPr>
        <w:t xml:space="preserve"> e art. </w:t>
      </w:r>
      <w:r w:rsidR="00490AC2">
        <w:rPr>
          <w:rFonts w:ascii="Times New Roman" w:hAnsi="Times New Roman" w:cs="Times New Roman"/>
          <w:color w:val="000000" w:themeColor="text1"/>
          <w:szCs w:val="20"/>
        </w:rPr>
        <w:t>3</w:t>
      </w:r>
      <w:r w:rsidR="007D3D9B">
        <w:rPr>
          <w:rFonts w:ascii="Times New Roman" w:hAnsi="Times New Roman" w:cs="Times New Roman"/>
          <w:color w:val="000000" w:themeColor="text1"/>
          <w:szCs w:val="20"/>
        </w:rPr>
        <w:t xml:space="preserve">º, </w:t>
      </w:r>
      <w:r w:rsidR="00490AC2">
        <w:rPr>
          <w:rFonts w:ascii="Times New Roman" w:hAnsi="Times New Roman" w:cs="Times New Roman"/>
          <w:color w:val="000000" w:themeColor="text1"/>
          <w:szCs w:val="20"/>
        </w:rPr>
        <w:t>II</w:t>
      </w:r>
      <w:r w:rsidR="007D3D9B">
        <w:rPr>
          <w:rFonts w:ascii="Times New Roman" w:hAnsi="Times New Roman" w:cs="Times New Roman"/>
          <w:color w:val="000000" w:themeColor="text1"/>
          <w:szCs w:val="20"/>
        </w:rPr>
        <w:t>,</w:t>
      </w:r>
      <w:r w:rsidR="007D3D9B" w:rsidRPr="00C86880">
        <w:rPr>
          <w:rFonts w:ascii="Times New Roman" w:hAnsi="Times New Roman" w:cs="Times New Roman"/>
          <w:color w:val="000000" w:themeColor="text1"/>
          <w:szCs w:val="20"/>
        </w:rPr>
        <w:t xml:space="preserve"> do Decreto nº </w:t>
      </w:r>
      <w:r w:rsidR="007D3D9B">
        <w:rPr>
          <w:rFonts w:ascii="Times New Roman" w:hAnsi="Times New Roman" w:cs="Times New Roman"/>
          <w:color w:val="000000" w:themeColor="text1"/>
          <w:szCs w:val="20"/>
        </w:rPr>
        <w:t xml:space="preserve">10.024, de </w:t>
      </w:r>
      <w:r w:rsidR="007D3D9B" w:rsidRPr="00C86880">
        <w:rPr>
          <w:rFonts w:ascii="Times New Roman" w:hAnsi="Times New Roman" w:cs="Times New Roman"/>
          <w:color w:val="000000" w:themeColor="text1"/>
          <w:szCs w:val="20"/>
        </w:rPr>
        <w:t>20</w:t>
      </w:r>
      <w:r w:rsidR="007D3D9B">
        <w:rPr>
          <w:rFonts w:ascii="Times New Roman" w:hAnsi="Times New Roman" w:cs="Times New Roman"/>
          <w:color w:val="000000" w:themeColor="text1"/>
          <w:szCs w:val="20"/>
        </w:rPr>
        <w:t>19</w:t>
      </w:r>
      <w:r w:rsidRPr="005F2D77">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6B0FDCB9" w14:textId="40AB92F2"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 xml:space="preserve">Os serviços a serem contratados enquadram-se nos pressupostos do Decreto n° 9.507, de 21 de setembro de 2018, constituindo-se em atividades materiais acessórias, instrumentais ou complementares à área de competência legal da </w:t>
      </w:r>
      <w:r w:rsidR="00FD565F">
        <w:rPr>
          <w:rFonts w:ascii="Times New Roman" w:hAnsi="Times New Roman" w:cs="Times New Roman"/>
          <w:color w:val="000000" w:themeColor="text1"/>
          <w:szCs w:val="20"/>
        </w:rPr>
        <w:t>Hemobrás</w:t>
      </w:r>
      <w:r w:rsidRPr="005F2D77">
        <w:rPr>
          <w:rFonts w:ascii="Times New Roman" w:hAnsi="Times New Roman" w:cs="Times New Roman"/>
          <w:color w:val="000000" w:themeColor="text1"/>
          <w:szCs w:val="20"/>
        </w:rPr>
        <w:t>, não inerentes às categorias funcionais abrangidas por seu respectivo plano de cargos.</w:t>
      </w:r>
    </w:p>
    <w:p w14:paraId="5A939CF1" w14:textId="306B8E41" w:rsidR="00F47AD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293D2955" w14:textId="203E0652" w:rsidR="00FD565F" w:rsidRDefault="00FD565F"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 Hemobrás seguirá as orientações da resolução CGPAR n º 29, de 5 de abril de 2022.</w:t>
      </w:r>
    </w:p>
    <w:p w14:paraId="64329A94" w14:textId="77777777" w:rsidR="0031299A" w:rsidRDefault="0031299A" w:rsidP="0031299A">
      <w:pPr>
        <w:spacing w:line="360" w:lineRule="auto"/>
        <w:ind w:left="539"/>
        <w:contextualSpacing/>
        <w:jc w:val="both"/>
        <w:rPr>
          <w:rFonts w:ascii="Times New Roman" w:hAnsi="Times New Roman" w:cs="Times New Roman"/>
          <w:color w:val="000000" w:themeColor="text1"/>
          <w:szCs w:val="20"/>
        </w:rPr>
      </w:pPr>
    </w:p>
    <w:p w14:paraId="3F1800C1" w14:textId="77777777" w:rsidR="00F47AD7" w:rsidRPr="00D53BB8" w:rsidRDefault="00F47AD7" w:rsidP="00F47AD7">
      <w:pPr>
        <w:pStyle w:val="Nivel1"/>
        <w:spacing w:before="0" w:after="0" w:line="360" w:lineRule="auto"/>
        <w:ind w:left="284" w:hanging="284"/>
        <w:contextualSpacing/>
        <w:rPr>
          <w:rFonts w:ascii="Times New Roman" w:hAnsi="Times New Roman"/>
        </w:rPr>
      </w:pPr>
      <w:r w:rsidRPr="00D53BB8">
        <w:rPr>
          <w:rFonts w:ascii="Times New Roman" w:hAnsi="Times New Roman"/>
        </w:rPr>
        <w:lastRenderedPageBreak/>
        <w:t>INFORMAÇÕES RELEVANTES PARA O DIMENSIONAMENTO DA PROPOSTA</w:t>
      </w:r>
    </w:p>
    <w:p w14:paraId="55285837" w14:textId="55A6435C" w:rsidR="00685439" w:rsidRPr="00685439" w:rsidRDefault="00F47AD7" w:rsidP="00685439">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demanda da HEMOBRÁS tem como base as seguintes características:</w:t>
      </w:r>
    </w:p>
    <w:p w14:paraId="21A082CC" w14:textId="01CB4FEA" w:rsidR="00F51D87" w:rsidRPr="002D59FD" w:rsidRDefault="00F51D87" w:rsidP="00685439">
      <w:pPr>
        <w:numPr>
          <w:ilvl w:val="2"/>
          <w:numId w:val="1"/>
        </w:numPr>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Atualmente a Hemobrás não possui um sistema de gestão eletrônica de documentos;</w:t>
      </w:r>
    </w:p>
    <w:p w14:paraId="256E3D5E" w14:textId="4FC76EC2" w:rsidR="002D59FD" w:rsidRPr="00C87F29" w:rsidRDefault="002D59FD" w:rsidP="00685439">
      <w:pPr>
        <w:numPr>
          <w:ilvl w:val="2"/>
          <w:numId w:val="1"/>
        </w:numPr>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w:t>
      </w:r>
      <w:r w:rsidR="00F51D87">
        <w:rPr>
          <w:rFonts w:ascii="Times New Roman" w:hAnsi="Times New Roman" w:cs="Times New Roman"/>
          <w:color w:val="000000" w:themeColor="text1"/>
          <w:szCs w:val="20"/>
        </w:rPr>
        <w:t xml:space="preserve">fase de </w:t>
      </w:r>
      <w:r>
        <w:rPr>
          <w:rFonts w:ascii="Times New Roman" w:hAnsi="Times New Roman" w:cs="Times New Roman"/>
          <w:color w:val="000000" w:themeColor="text1"/>
          <w:szCs w:val="20"/>
        </w:rPr>
        <w:t>implantação do sistema deverá levar em consideração um projeto de priorização de</w:t>
      </w:r>
      <w:r w:rsidR="00BA759B">
        <w:rPr>
          <w:rFonts w:ascii="Times New Roman" w:hAnsi="Times New Roman" w:cs="Times New Roman"/>
          <w:color w:val="000000" w:themeColor="text1"/>
          <w:szCs w:val="20"/>
        </w:rPr>
        <w:t xml:space="preserve"> instalação,</w:t>
      </w:r>
      <w:r>
        <w:rPr>
          <w:rFonts w:ascii="Times New Roman" w:hAnsi="Times New Roman" w:cs="Times New Roman"/>
          <w:color w:val="000000" w:themeColor="text1"/>
          <w:szCs w:val="20"/>
        </w:rPr>
        <w:t xml:space="preserve"> implantação</w:t>
      </w:r>
      <w:r w:rsidR="00BA759B">
        <w:rPr>
          <w:rFonts w:ascii="Times New Roman" w:hAnsi="Times New Roman" w:cs="Times New Roman"/>
          <w:color w:val="000000" w:themeColor="text1"/>
          <w:szCs w:val="20"/>
        </w:rPr>
        <w:t xml:space="preserve"> e validação</w:t>
      </w:r>
      <w:r>
        <w:rPr>
          <w:rFonts w:ascii="Times New Roman" w:hAnsi="Times New Roman" w:cs="Times New Roman"/>
          <w:color w:val="000000" w:themeColor="text1"/>
          <w:szCs w:val="20"/>
        </w:rPr>
        <w:t xml:space="preserve"> que deverá ser </w:t>
      </w:r>
      <w:r w:rsidR="00F51D87">
        <w:rPr>
          <w:rFonts w:ascii="Times New Roman" w:hAnsi="Times New Roman" w:cs="Times New Roman"/>
          <w:color w:val="000000" w:themeColor="text1"/>
          <w:szCs w:val="20"/>
        </w:rPr>
        <w:t xml:space="preserve">entregue pela CONTRATADA, considerando os </w:t>
      </w:r>
      <w:r w:rsidR="00F51D87">
        <w:rPr>
          <w:rFonts w:ascii="Times New Roman" w:hAnsi="Times New Roman"/>
        </w:rPr>
        <w:t xml:space="preserve">requisitos </w:t>
      </w:r>
      <w:r w:rsidR="00F51D87">
        <w:rPr>
          <w:rFonts w:ascii="Times New Roman" w:hAnsi="Times New Roman"/>
          <w:color w:val="000000" w:themeColor="text1"/>
          <w:szCs w:val="20"/>
        </w:rPr>
        <w:t>descritos no</w:t>
      </w:r>
      <w:r w:rsidR="00F51D87" w:rsidRPr="00735EB9">
        <w:rPr>
          <w:rFonts w:ascii="Times New Roman" w:hAnsi="Times New Roman"/>
          <w:color w:val="000000" w:themeColor="text1"/>
          <w:szCs w:val="20"/>
        </w:rPr>
        <w:t xml:space="preserve"> documento Modelo de Requisitos para Sistemas Informatizados de Gestão Arquivística de Documentos - e-ARQ Brasil, 2ª versão</w:t>
      </w:r>
      <w:r w:rsidR="00F51D87">
        <w:rPr>
          <w:rFonts w:ascii="Times New Roman" w:hAnsi="Times New Roman"/>
          <w:color w:val="000000" w:themeColor="text1"/>
          <w:szCs w:val="20"/>
        </w:rPr>
        <w:t>, publicada em maio de 2022,</w:t>
      </w:r>
      <w:r w:rsidR="00F51D87">
        <w:rPr>
          <w:rFonts w:ascii="Times New Roman" w:hAnsi="Times New Roman"/>
        </w:rPr>
        <w:t xml:space="preserve"> observando as necessidades da Hemobrás no curto, médio e longo prazo</w:t>
      </w:r>
      <w:r w:rsidR="00F51D87">
        <w:rPr>
          <w:rFonts w:ascii="Times New Roman" w:hAnsi="Times New Roman"/>
          <w:color w:val="000000" w:themeColor="text1"/>
          <w:szCs w:val="20"/>
        </w:rPr>
        <w:t>.</w:t>
      </w:r>
    </w:p>
    <w:p w14:paraId="765EA4B2" w14:textId="6D8912D4" w:rsidR="00C87F29" w:rsidRDefault="00F51D87" w:rsidP="00F51D87">
      <w:pPr>
        <w:pStyle w:val="PargrafodaLista"/>
        <w:numPr>
          <w:ilvl w:val="2"/>
          <w:numId w:val="1"/>
        </w:numPr>
        <w:spacing w:line="360" w:lineRule="auto"/>
        <w:jc w:val="both"/>
        <w:rPr>
          <w:rFonts w:ascii="Times New Roman" w:hAnsi="Times New Roman" w:cs="Times New Roman"/>
          <w:bCs/>
          <w:szCs w:val="20"/>
        </w:rPr>
      </w:pPr>
      <w:r>
        <w:rPr>
          <w:rFonts w:ascii="Times New Roman" w:hAnsi="Times New Roman" w:cs="Times New Roman"/>
          <w:bCs/>
          <w:szCs w:val="20"/>
        </w:rPr>
        <w:t>O acervo do arquivo intermediário da Hemobrás possui os seguintes quantitativos:</w:t>
      </w:r>
    </w:p>
    <w:tbl>
      <w:tblPr>
        <w:tblStyle w:val="Tabelacomgrade"/>
        <w:tblW w:w="8926" w:type="dxa"/>
        <w:jc w:val="center"/>
        <w:tblLayout w:type="fixed"/>
        <w:tblLook w:val="04A0" w:firstRow="1" w:lastRow="0" w:firstColumn="1" w:lastColumn="0" w:noHBand="0" w:noVBand="1"/>
      </w:tblPr>
      <w:tblGrid>
        <w:gridCol w:w="705"/>
        <w:gridCol w:w="3543"/>
        <w:gridCol w:w="1134"/>
        <w:gridCol w:w="992"/>
        <w:gridCol w:w="1134"/>
        <w:gridCol w:w="1418"/>
      </w:tblGrid>
      <w:tr w:rsidR="00C87F29" w14:paraId="6D126238" w14:textId="77777777" w:rsidTr="002D59FD">
        <w:trPr>
          <w:jc w:val="center"/>
        </w:trPr>
        <w:tc>
          <w:tcPr>
            <w:tcW w:w="705" w:type="dxa"/>
            <w:shd w:val="clear" w:color="auto" w:fill="A6A6A6" w:themeFill="background1" w:themeFillShade="A6"/>
          </w:tcPr>
          <w:p w14:paraId="27E1309C" w14:textId="77777777" w:rsidR="00C87F29" w:rsidRPr="007032FE" w:rsidRDefault="00C87F29" w:rsidP="007A0332">
            <w:pPr>
              <w:pStyle w:val="PargrafodaLista"/>
              <w:spacing w:line="360" w:lineRule="auto"/>
              <w:ind w:left="0"/>
              <w:jc w:val="center"/>
              <w:rPr>
                <w:rFonts w:ascii="Times New Roman" w:hAnsi="Times New Roman" w:cs="Times New Roman"/>
                <w:b/>
                <w:bCs/>
                <w:szCs w:val="20"/>
              </w:rPr>
            </w:pPr>
            <w:r w:rsidRPr="007032FE">
              <w:rPr>
                <w:rFonts w:ascii="Times New Roman" w:hAnsi="Times New Roman" w:cs="Times New Roman"/>
                <w:b/>
                <w:bCs/>
                <w:szCs w:val="20"/>
              </w:rPr>
              <w:t>Item</w:t>
            </w:r>
          </w:p>
        </w:tc>
        <w:tc>
          <w:tcPr>
            <w:tcW w:w="3543" w:type="dxa"/>
            <w:shd w:val="clear" w:color="auto" w:fill="A6A6A6" w:themeFill="background1" w:themeFillShade="A6"/>
          </w:tcPr>
          <w:p w14:paraId="0512928A" w14:textId="77777777" w:rsidR="00C87F29" w:rsidRPr="007032FE" w:rsidRDefault="00C87F29" w:rsidP="007A0332">
            <w:pPr>
              <w:pStyle w:val="PargrafodaLista"/>
              <w:spacing w:line="360" w:lineRule="auto"/>
              <w:ind w:left="0"/>
              <w:jc w:val="center"/>
              <w:rPr>
                <w:rFonts w:ascii="Times New Roman" w:hAnsi="Times New Roman" w:cs="Times New Roman"/>
                <w:b/>
                <w:bCs/>
                <w:szCs w:val="20"/>
              </w:rPr>
            </w:pPr>
            <w:r w:rsidRPr="007032FE">
              <w:rPr>
                <w:rFonts w:ascii="Times New Roman" w:hAnsi="Times New Roman" w:cs="Times New Roman"/>
                <w:b/>
                <w:bCs/>
                <w:szCs w:val="20"/>
              </w:rPr>
              <w:t>Descrição</w:t>
            </w:r>
          </w:p>
        </w:tc>
        <w:tc>
          <w:tcPr>
            <w:tcW w:w="1134" w:type="dxa"/>
            <w:shd w:val="clear" w:color="auto" w:fill="A6A6A6" w:themeFill="background1" w:themeFillShade="A6"/>
          </w:tcPr>
          <w:p w14:paraId="348C5EA6" w14:textId="77777777" w:rsidR="00C87F29" w:rsidRPr="007032FE" w:rsidRDefault="00C87F29" w:rsidP="007A0332">
            <w:pPr>
              <w:pStyle w:val="PargrafodaLista"/>
              <w:spacing w:line="360" w:lineRule="auto"/>
              <w:ind w:left="0"/>
              <w:jc w:val="center"/>
              <w:rPr>
                <w:rFonts w:ascii="Times New Roman" w:hAnsi="Times New Roman" w:cs="Times New Roman"/>
                <w:b/>
                <w:bCs/>
                <w:szCs w:val="20"/>
              </w:rPr>
            </w:pPr>
            <w:r w:rsidRPr="007032FE">
              <w:rPr>
                <w:rFonts w:ascii="Times New Roman" w:hAnsi="Times New Roman" w:cs="Times New Roman"/>
                <w:b/>
                <w:bCs/>
                <w:szCs w:val="20"/>
              </w:rPr>
              <w:t>Processos</w:t>
            </w:r>
          </w:p>
        </w:tc>
        <w:tc>
          <w:tcPr>
            <w:tcW w:w="992" w:type="dxa"/>
            <w:shd w:val="clear" w:color="auto" w:fill="A6A6A6" w:themeFill="background1" w:themeFillShade="A6"/>
          </w:tcPr>
          <w:p w14:paraId="0817C7B9" w14:textId="77777777" w:rsidR="00C87F29" w:rsidRPr="007032FE" w:rsidRDefault="00C87F29" w:rsidP="007A0332">
            <w:pPr>
              <w:pStyle w:val="PargrafodaLista"/>
              <w:spacing w:line="360" w:lineRule="auto"/>
              <w:ind w:left="0"/>
              <w:jc w:val="center"/>
              <w:rPr>
                <w:rFonts w:ascii="Times New Roman" w:hAnsi="Times New Roman" w:cs="Times New Roman"/>
                <w:b/>
                <w:bCs/>
                <w:szCs w:val="20"/>
              </w:rPr>
            </w:pPr>
            <w:r w:rsidRPr="007032FE">
              <w:rPr>
                <w:rFonts w:ascii="Times New Roman" w:hAnsi="Times New Roman" w:cs="Times New Roman"/>
                <w:b/>
                <w:bCs/>
                <w:szCs w:val="20"/>
              </w:rPr>
              <w:t>Caixas</w:t>
            </w:r>
          </w:p>
        </w:tc>
        <w:tc>
          <w:tcPr>
            <w:tcW w:w="1134" w:type="dxa"/>
            <w:shd w:val="clear" w:color="auto" w:fill="A6A6A6" w:themeFill="background1" w:themeFillShade="A6"/>
          </w:tcPr>
          <w:p w14:paraId="1355A747" w14:textId="77777777" w:rsidR="00C87F29" w:rsidRPr="007032FE" w:rsidRDefault="00C87F29" w:rsidP="007A0332">
            <w:pPr>
              <w:pStyle w:val="PargrafodaLista"/>
              <w:spacing w:line="360" w:lineRule="auto"/>
              <w:ind w:left="0"/>
              <w:jc w:val="center"/>
              <w:rPr>
                <w:rFonts w:ascii="Times New Roman" w:hAnsi="Times New Roman" w:cs="Times New Roman"/>
                <w:b/>
                <w:bCs/>
                <w:szCs w:val="20"/>
              </w:rPr>
            </w:pPr>
            <w:r w:rsidRPr="007032FE">
              <w:rPr>
                <w:rFonts w:ascii="Times New Roman" w:hAnsi="Times New Roman" w:cs="Times New Roman"/>
                <w:b/>
                <w:bCs/>
                <w:szCs w:val="20"/>
              </w:rPr>
              <w:t>Peso (kg)</w:t>
            </w:r>
          </w:p>
        </w:tc>
        <w:tc>
          <w:tcPr>
            <w:tcW w:w="1418" w:type="dxa"/>
            <w:shd w:val="clear" w:color="auto" w:fill="A6A6A6" w:themeFill="background1" w:themeFillShade="A6"/>
          </w:tcPr>
          <w:p w14:paraId="57FF0291" w14:textId="77777777" w:rsidR="00C87F29" w:rsidRPr="007032FE" w:rsidRDefault="00C87F29" w:rsidP="007A0332">
            <w:pPr>
              <w:pStyle w:val="PargrafodaLista"/>
              <w:spacing w:line="360" w:lineRule="auto"/>
              <w:ind w:left="0"/>
              <w:jc w:val="center"/>
              <w:rPr>
                <w:rFonts w:ascii="Times New Roman" w:hAnsi="Times New Roman" w:cs="Times New Roman"/>
                <w:b/>
                <w:bCs/>
                <w:szCs w:val="20"/>
              </w:rPr>
            </w:pPr>
            <w:r w:rsidRPr="007032FE">
              <w:rPr>
                <w:rFonts w:ascii="Times New Roman" w:hAnsi="Times New Roman" w:cs="Times New Roman"/>
                <w:b/>
                <w:bCs/>
                <w:szCs w:val="20"/>
              </w:rPr>
              <w:t>Folhas</w:t>
            </w:r>
          </w:p>
        </w:tc>
      </w:tr>
      <w:tr w:rsidR="002D59FD" w14:paraId="48196B90" w14:textId="77777777" w:rsidTr="002D59FD">
        <w:trPr>
          <w:jc w:val="center"/>
        </w:trPr>
        <w:tc>
          <w:tcPr>
            <w:tcW w:w="705" w:type="dxa"/>
          </w:tcPr>
          <w:p w14:paraId="754EED9C"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1</w:t>
            </w:r>
          </w:p>
        </w:tc>
        <w:tc>
          <w:tcPr>
            <w:tcW w:w="3543" w:type="dxa"/>
          </w:tcPr>
          <w:p w14:paraId="6FFE6FD5" w14:textId="77777777" w:rsidR="00C87F29" w:rsidRDefault="00C87F29" w:rsidP="007A0332">
            <w:pPr>
              <w:pStyle w:val="PargrafodaLista"/>
              <w:spacing w:line="360" w:lineRule="auto"/>
              <w:ind w:left="0"/>
              <w:rPr>
                <w:rFonts w:ascii="Times New Roman" w:hAnsi="Times New Roman" w:cs="Times New Roman"/>
                <w:bCs/>
                <w:szCs w:val="20"/>
              </w:rPr>
            </w:pPr>
            <w:r>
              <w:rPr>
                <w:rFonts w:ascii="Times New Roman" w:hAnsi="Times New Roman" w:cs="Times New Roman"/>
                <w:bCs/>
                <w:szCs w:val="20"/>
              </w:rPr>
              <w:t>Processos arquivados</w:t>
            </w:r>
          </w:p>
        </w:tc>
        <w:tc>
          <w:tcPr>
            <w:tcW w:w="1134" w:type="dxa"/>
          </w:tcPr>
          <w:p w14:paraId="0F152974"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2.984</w:t>
            </w:r>
          </w:p>
        </w:tc>
        <w:tc>
          <w:tcPr>
            <w:tcW w:w="992" w:type="dxa"/>
          </w:tcPr>
          <w:p w14:paraId="39E41059"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692</w:t>
            </w:r>
          </w:p>
        </w:tc>
        <w:tc>
          <w:tcPr>
            <w:tcW w:w="1134" w:type="dxa"/>
          </w:tcPr>
          <w:p w14:paraId="7D53EB90"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3.460</w:t>
            </w:r>
          </w:p>
        </w:tc>
        <w:tc>
          <w:tcPr>
            <w:tcW w:w="1418" w:type="dxa"/>
          </w:tcPr>
          <w:p w14:paraId="1780ED39"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830.398</w:t>
            </w:r>
          </w:p>
        </w:tc>
      </w:tr>
      <w:tr w:rsidR="00C87F29" w14:paraId="75139058" w14:textId="77777777" w:rsidTr="002D59FD">
        <w:trPr>
          <w:jc w:val="center"/>
        </w:trPr>
        <w:tc>
          <w:tcPr>
            <w:tcW w:w="705" w:type="dxa"/>
          </w:tcPr>
          <w:p w14:paraId="12405493"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2</w:t>
            </w:r>
          </w:p>
        </w:tc>
        <w:tc>
          <w:tcPr>
            <w:tcW w:w="3543" w:type="dxa"/>
          </w:tcPr>
          <w:p w14:paraId="48F93609" w14:textId="77777777" w:rsidR="00C87F29" w:rsidRDefault="00C87F29" w:rsidP="007A0332">
            <w:pPr>
              <w:pStyle w:val="PargrafodaLista"/>
              <w:spacing w:line="360" w:lineRule="auto"/>
              <w:ind w:left="0"/>
              <w:rPr>
                <w:rFonts w:ascii="Times New Roman" w:hAnsi="Times New Roman" w:cs="Times New Roman"/>
                <w:bCs/>
                <w:szCs w:val="20"/>
              </w:rPr>
            </w:pPr>
            <w:r>
              <w:rPr>
                <w:rFonts w:ascii="Times New Roman" w:hAnsi="Times New Roman" w:cs="Times New Roman"/>
                <w:bCs/>
                <w:szCs w:val="20"/>
              </w:rPr>
              <w:t>Documentos Área Administrativa</w:t>
            </w:r>
          </w:p>
        </w:tc>
        <w:tc>
          <w:tcPr>
            <w:tcW w:w="1134" w:type="dxa"/>
          </w:tcPr>
          <w:p w14:paraId="1B9ADEAC"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0</w:t>
            </w:r>
          </w:p>
        </w:tc>
        <w:tc>
          <w:tcPr>
            <w:tcW w:w="992" w:type="dxa"/>
          </w:tcPr>
          <w:p w14:paraId="1F5D3970"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1.230</w:t>
            </w:r>
          </w:p>
        </w:tc>
        <w:tc>
          <w:tcPr>
            <w:tcW w:w="1134" w:type="dxa"/>
          </w:tcPr>
          <w:p w14:paraId="56714611"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6.150</w:t>
            </w:r>
          </w:p>
        </w:tc>
        <w:tc>
          <w:tcPr>
            <w:tcW w:w="1418" w:type="dxa"/>
          </w:tcPr>
          <w:p w14:paraId="5299E5D9"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1.476.000</w:t>
            </w:r>
          </w:p>
        </w:tc>
      </w:tr>
      <w:tr w:rsidR="00C87F29" w14:paraId="4DFC48F9" w14:textId="77777777" w:rsidTr="002D59FD">
        <w:trPr>
          <w:jc w:val="center"/>
        </w:trPr>
        <w:tc>
          <w:tcPr>
            <w:tcW w:w="705" w:type="dxa"/>
          </w:tcPr>
          <w:p w14:paraId="0A9569FF"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3</w:t>
            </w:r>
          </w:p>
        </w:tc>
        <w:tc>
          <w:tcPr>
            <w:tcW w:w="3543" w:type="dxa"/>
          </w:tcPr>
          <w:p w14:paraId="21101004" w14:textId="77777777" w:rsidR="00C87F29" w:rsidRDefault="00C87F29" w:rsidP="007A0332">
            <w:pPr>
              <w:pStyle w:val="PargrafodaLista"/>
              <w:spacing w:line="360" w:lineRule="auto"/>
              <w:ind w:left="0"/>
              <w:rPr>
                <w:rFonts w:ascii="Times New Roman" w:hAnsi="Times New Roman" w:cs="Times New Roman"/>
                <w:bCs/>
                <w:szCs w:val="20"/>
              </w:rPr>
            </w:pPr>
            <w:r>
              <w:rPr>
                <w:rFonts w:ascii="Times New Roman" w:hAnsi="Times New Roman" w:cs="Times New Roman"/>
                <w:bCs/>
                <w:szCs w:val="20"/>
              </w:rPr>
              <w:t>Documentos Área Técnica</w:t>
            </w:r>
          </w:p>
        </w:tc>
        <w:tc>
          <w:tcPr>
            <w:tcW w:w="1134" w:type="dxa"/>
          </w:tcPr>
          <w:p w14:paraId="00431BA9"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0</w:t>
            </w:r>
          </w:p>
        </w:tc>
        <w:tc>
          <w:tcPr>
            <w:tcW w:w="992" w:type="dxa"/>
          </w:tcPr>
          <w:p w14:paraId="2988CA55"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75</w:t>
            </w:r>
          </w:p>
        </w:tc>
        <w:tc>
          <w:tcPr>
            <w:tcW w:w="1134" w:type="dxa"/>
          </w:tcPr>
          <w:p w14:paraId="7FC6F199"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375</w:t>
            </w:r>
          </w:p>
        </w:tc>
        <w:tc>
          <w:tcPr>
            <w:tcW w:w="1418" w:type="dxa"/>
          </w:tcPr>
          <w:p w14:paraId="0E2F7731"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90.000</w:t>
            </w:r>
          </w:p>
        </w:tc>
      </w:tr>
      <w:tr w:rsidR="00C87F29" w14:paraId="2A062B77" w14:textId="77777777" w:rsidTr="002D59FD">
        <w:trPr>
          <w:jc w:val="center"/>
        </w:trPr>
        <w:tc>
          <w:tcPr>
            <w:tcW w:w="705" w:type="dxa"/>
          </w:tcPr>
          <w:p w14:paraId="62885ECF"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4</w:t>
            </w:r>
          </w:p>
        </w:tc>
        <w:tc>
          <w:tcPr>
            <w:tcW w:w="3543" w:type="dxa"/>
          </w:tcPr>
          <w:p w14:paraId="24AA09B0" w14:textId="77777777" w:rsidR="00C87F29" w:rsidRDefault="00C87F29" w:rsidP="007A0332">
            <w:pPr>
              <w:pStyle w:val="PargrafodaLista"/>
              <w:spacing w:line="360" w:lineRule="auto"/>
              <w:ind w:left="0"/>
              <w:rPr>
                <w:rFonts w:ascii="Times New Roman" w:hAnsi="Times New Roman" w:cs="Times New Roman"/>
                <w:bCs/>
                <w:szCs w:val="20"/>
              </w:rPr>
            </w:pPr>
            <w:r>
              <w:rPr>
                <w:rFonts w:ascii="Times New Roman" w:hAnsi="Times New Roman" w:cs="Times New Roman"/>
                <w:bCs/>
                <w:szCs w:val="20"/>
              </w:rPr>
              <w:t>Documentos Sigilosos</w:t>
            </w:r>
          </w:p>
        </w:tc>
        <w:tc>
          <w:tcPr>
            <w:tcW w:w="1134" w:type="dxa"/>
          </w:tcPr>
          <w:p w14:paraId="2A425A4A"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0</w:t>
            </w:r>
          </w:p>
        </w:tc>
        <w:tc>
          <w:tcPr>
            <w:tcW w:w="992" w:type="dxa"/>
          </w:tcPr>
          <w:p w14:paraId="4E8E88F2"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66</w:t>
            </w:r>
          </w:p>
        </w:tc>
        <w:tc>
          <w:tcPr>
            <w:tcW w:w="1134" w:type="dxa"/>
          </w:tcPr>
          <w:p w14:paraId="4D28915E"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330</w:t>
            </w:r>
          </w:p>
        </w:tc>
        <w:tc>
          <w:tcPr>
            <w:tcW w:w="1418" w:type="dxa"/>
          </w:tcPr>
          <w:p w14:paraId="285D9ABE"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79.200</w:t>
            </w:r>
          </w:p>
        </w:tc>
      </w:tr>
      <w:tr w:rsidR="00C87F29" w14:paraId="44B9DD8B" w14:textId="77777777" w:rsidTr="002D59FD">
        <w:trPr>
          <w:jc w:val="center"/>
        </w:trPr>
        <w:tc>
          <w:tcPr>
            <w:tcW w:w="4248" w:type="dxa"/>
            <w:gridSpan w:val="2"/>
          </w:tcPr>
          <w:p w14:paraId="49BE2FCC"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TOTAL</w:t>
            </w:r>
          </w:p>
        </w:tc>
        <w:tc>
          <w:tcPr>
            <w:tcW w:w="1134" w:type="dxa"/>
          </w:tcPr>
          <w:p w14:paraId="203C8E76"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2.984</w:t>
            </w:r>
          </w:p>
        </w:tc>
        <w:tc>
          <w:tcPr>
            <w:tcW w:w="992" w:type="dxa"/>
          </w:tcPr>
          <w:p w14:paraId="4E32072E"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2.063</w:t>
            </w:r>
          </w:p>
        </w:tc>
        <w:tc>
          <w:tcPr>
            <w:tcW w:w="1134" w:type="dxa"/>
          </w:tcPr>
          <w:p w14:paraId="704A4008"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10.315</w:t>
            </w:r>
          </w:p>
        </w:tc>
        <w:tc>
          <w:tcPr>
            <w:tcW w:w="1418" w:type="dxa"/>
          </w:tcPr>
          <w:p w14:paraId="6B876851" w14:textId="77777777" w:rsidR="00C87F29" w:rsidRDefault="00C87F29" w:rsidP="007A0332">
            <w:pPr>
              <w:pStyle w:val="PargrafodaLista"/>
              <w:spacing w:line="360" w:lineRule="auto"/>
              <w:ind w:left="0"/>
              <w:jc w:val="center"/>
              <w:rPr>
                <w:rFonts w:ascii="Times New Roman" w:hAnsi="Times New Roman" w:cs="Times New Roman"/>
                <w:bCs/>
                <w:szCs w:val="20"/>
              </w:rPr>
            </w:pPr>
            <w:r>
              <w:rPr>
                <w:rFonts w:ascii="Times New Roman" w:hAnsi="Times New Roman" w:cs="Times New Roman"/>
                <w:bCs/>
                <w:szCs w:val="20"/>
              </w:rPr>
              <w:t>2.475.598</w:t>
            </w:r>
          </w:p>
        </w:tc>
      </w:tr>
    </w:tbl>
    <w:p w14:paraId="2974E98D" w14:textId="77777777" w:rsidR="00C87F29" w:rsidRPr="007032FE" w:rsidRDefault="00C87F29" w:rsidP="00C87F29">
      <w:pPr>
        <w:pStyle w:val="PargrafodaLista"/>
        <w:spacing w:line="360" w:lineRule="auto"/>
        <w:ind w:left="1728"/>
        <w:jc w:val="both"/>
        <w:rPr>
          <w:rFonts w:ascii="Times New Roman" w:hAnsi="Times New Roman" w:cs="Times New Roman"/>
          <w:bCs/>
          <w:szCs w:val="20"/>
        </w:rPr>
      </w:pPr>
    </w:p>
    <w:p w14:paraId="4A856AE9" w14:textId="026A23E9" w:rsidR="002D59FD" w:rsidRDefault="00C87F29" w:rsidP="00F51D87">
      <w:pPr>
        <w:pStyle w:val="PargrafodaLista"/>
        <w:numPr>
          <w:ilvl w:val="2"/>
          <w:numId w:val="1"/>
        </w:numPr>
        <w:spacing w:line="360" w:lineRule="auto"/>
        <w:jc w:val="both"/>
        <w:rPr>
          <w:rFonts w:ascii="Times New Roman" w:hAnsi="Times New Roman" w:cs="Times New Roman"/>
          <w:bCs/>
          <w:szCs w:val="20"/>
        </w:rPr>
      </w:pPr>
      <w:r>
        <w:rPr>
          <w:rFonts w:ascii="Times New Roman" w:hAnsi="Times New Roman" w:cs="Times New Roman"/>
          <w:bCs/>
          <w:szCs w:val="20"/>
        </w:rPr>
        <w:t xml:space="preserve">Atualmente, a Hemobrás conta com 213 profissionais, entre concursados e comissionados e 63 profissionais terceirizado, distribuídos em 03 unidades </w:t>
      </w:r>
      <w:r w:rsidR="00515EFC">
        <w:rPr>
          <w:rFonts w:ascii="Times New Roman" w:hAnsi="Times New Roman" w:cs="Times New Roman"/>
          <w:bCs/>
          <w:szCs w:val="20"/>
        </w:rPr>
        <w:t>nos seguintes endereços:</w:t>
      </w:r>
      <w:r w:rsidR="002D59FD">
        <w:rPr>
          <w:rFonts w:ascii="Times New Roman" w:hAnsi="Times New Roman" w:cs="Times New Roman"/>
          <w:bCs/>
          <w:szCs w:val="20"/>
        </w:rPr>
        <w:t xml:space="preserve"> </w:t>
      </w:r>
    </w:p>
    <w:tbl>
      <w:tblPr>
        <w:tblStyle w:val="Tabelacomgrade"/>
        <w:tblW w:w="4122" w:type="pct"/>
        <w:tblInd w:w="846" w:type="dxa"/>
        <w:tblLook w:val="04A0" w:firstRow="1" w:lastRow="0" w:firstColumn="1" w:lastColumn="0" w:noHBand="0" w:noVBand="1"/>
      </w:tblPr>
      <w:tblGrid>
        <w:gridCol w:w="2694"/>
        <w:gridCol w:w="5243"/>
      </w:tblGrid>
      <w:tr w:rsidR="002D59FD" w:rsidRPr="00242C4A" w14:paraId="10595A3B" w14:textId="77777777" w:rsidTr="002D59FD">
        <w:trPr>
          <w:trHeight w:val="315"/>
        </w:trPr>
        <w:tc>
          <w:tcPr>
            <w:tcW w:w="1697" w:type="pct"/>
          </w:tcPr>
          <w:p w14:paraId="7B633E50" w14:textId="77777777" w:rsidR="002D59FD" w:rsidRPr="00DB3483" w:rsidRDefault="002D59FD" w:rsidP="007A0332">
            <w:pPr>
              <w:spacing w:line="360" w:lineRule="auto"/>
              <w:ind w:right="118"/>
              <w:contextualSpacing/>
              <w:jc w:val="center"/>
              <w:rPr>
                <w:rFonts w:ascii="Times New Roman" w:hAnsi="Times New Roman"/>
                <w:szCs w:val="20"/>
              </w:rPr>
            </w:pPr>
            <w:r w:rsidRPr="00242C4A">
              <w:rPr>
                <w:rFonts w:ascii="Times New Roman" w:hAnsi="Times New Roman"/>
                <w:bCs/>
                <w:szCs w:val="20"/>
              </w:rPr>
              <w:t>Escritório Sede</w:t>
            </w:r>
          </w:p>
        </w:tc>
        <w:tc>
          <w:tcPr>
            <w:tcW w:w="3303" w:type="pct"/>
          </w:tcPr>
          <w:p w14:paraId="295A82D1" w14:textId="77777777" w:rsidR="002D59FD" w:rsidRPr="00242C4A" w:rsidRDefault="002D59FD" w:rsidP="007A0332">
            <w:pPr>
              <w:spacing w:line="360" w:lineRule="auto"/>
              <w:contextualSpacing/>
              <w:jc w:val="center"/>
              <w:rPr>
                <w:rFonts w:ascii="Times New Roman" w:hAnsi="Times New Roman"/>
                <w:bCs/>
                <w:szCs w:val="20"/>
              </w:rPr>
            </w:pPr>
            <w:r w:rsidRPr="00242C4A">
              <w:rPr>
                <w:rFonts w:ascii="Times New Roman" w:hAnsi="Times New Roman"/>
                <w:bCs/>
                <w:szCs w:val="20"/>
              </w:rPr>
              <w:t>SRTV Sul Quadra 701 Bloco O, s/n, Salas n° 140, 142, 144, 146 e 148, Asa Sul, Brasília-DF</w:t>
            </w:r>
          </w:p>
        </w:tc>
      </w:tr>
      <w:tr w:rsidR="002D59FD" w:rsidRPr="00242C4A" w14:paraId="14111935" w14:textId="77777777" w:rsidTr="002D59FD">
        <w:trPr>
          <w:trHeight w:val="315"/>
        </w:trPr>
        <w:tc>
          <w:tcPr>
            <w:tcW w:w="1697" w:type="pct"/>
          </w:tcPr>
          <w:p w14:paraId="4EE735CA" w14:textId="77777777" w:rsidR="002D59FD" w:rsidRPr="00DB3483" w:rsidRDefault="002D59FD" w:rsidP="007A0332">
            <w:pPr>
              <w:spacing w:line="360" w:lineRule="auto"/>
              <w:ind w:right="118"/>
              <w:contextualSpacing/>
              <w:jc w:val="center"/>
              <w:rPr>
                <w:rFonts w:ascii="Times New Roman" w:hAnsi="Times New Roman"/>
                <w:szCs w:val="20"/>
              </w:rPr>
            </w:pPr>
            <w:r w:rsidRPr="00242C4A">
              <w:rPr>
                <w:rFonts w:ascii="Times New Roman" w:hAnsi="Times New Roman"/>
                <w:bCs/>
                <w:szCs w:val="20"/>
              </w:rPr>
              <w:t>Escritório Recife</w:t>
            </w:r>
          </w:p>
        </w:tc>
        <w:tc>
          <w:tcPr>
            <w:tcW w:w="3303" w:type="pct"/>
          </w:tcPr>
          <w:p w14:paraId="1707749B" w14:textId="77777777" w:rsidR="002D59FD" w:rsidRPr="00242C4A" w:rsidRDefault="002D59FD" w:rsidP="007A0332">
            <w:pPr>
              <w:spacing w:line="360" w:lineRule="auto"/>
              <w:contextualSpacing/>
              <w:jc w:val="center"/>
              <w:rPr>
                <w:rFonts w:ascii="Times New Roman" w:hAnsi="Times New Roman"/>
                <w:bCs/>
                <w:szCs w:val="20"/>
              </w:rPr>
            </w:pPr>
            <w:r w:rsidRPr="00242C4A">
              <w:rPr>
                <w:rFonts w:ascii="Times New Roman" w:hAnsi="Times New Roman"/>
                <w:bCs/>
                <w:szCs w:val="20"/>
              </w:rPr>
              <w:t>Rua Professor Aloísio Pessoa Araújo, nº 75, Empresarial Boa Viagem Corporate, 8º e 9º andares, Boa Viagem, Recife-PE</w:t>
            </w:r>
          </w:p>
        </w:tc>
      </w:tr>
      <w:tr w:rsidR="002D59FD" w:rsidRPr="00242C4A" w14:paraId="6B95A099" w14:textId="77777777" w:rsidTr="002D59FD">
        <w:trPr>
          <w:trHeight w:val="315"/>
        </w:trPr>
        <w:tc>
          <w:tcPr>
            <w:tcW w:w="1697" w:type="pct"/>
          </w:tcPr>
          <w:p w14:paraId="6F00B0E3" w14:textId="77777777" w:rsidR="002D59FD" w:rsidRPr="00DB3483" w:rsidRDefault="002D59FD" w:rsidP="007A0332">
            <w:pPr>
              <w:spacing w:line="360" w:lineRule="auto"/>
              <w:ind w:right="118"/>
              <w:contextualSpacing/>
              <w:jc w:val="center"/>
              <w:rPr>
                <w:rFonts w:ascii="Times New Roman" w:hAnsi="Times New Roman"/>
                <w:szCs w:val="20"/>
              </w:rPr>
            </w:pPr>
            <w:r w:rsidRPr="00242C4A">
              <w:rPr>
                <w:rFonts w:ascii="Times New Roman" w:hAnsi="Times New Roman"/>
                <w:bCs/>
                <w:szCs w:val="20"/>
              </w:rPr>
              <w:t>Fábrica</w:t>
            </w:r>
          </w:p>
        </w:tc>
        <w:tc>
          <w:tcPr>
            <w:tcW w:w="3303" w:type="pct"/>
          </w:tcPr>
          <w:p w14:paraId="088EDBDF" w14:textId="77777777" w:rsidR="002D59FD" w:rsidRPr="00242C4A" w:rsidRDefault="002D59FD" w:rsidP="007A0332">
            <w:pPr>
              <w:spacing w:line="360" w:lineRule="auto"/>
              <w:contextualSpacing/>
              <w:jc w:val="center"/>
              <w:rPr>
                <w:rFonts w:ascii="Times New Roman" w:hAnsi="Times New Roman"/>
                <w:bCs/>
                <w:szCs w:val="20"/>
              </w:rPr>
            </w:pPr>
            <w:r w:rsidRPr="00242C4A">
              <w:rPr>
                <w:rFonts w:ascii="Times New Roman" w:hAnsi="Times New Roman"/>
                <w:bCs/>
                <w:szCs w:val="20"/>
              </w:rPr>
              <w:t>Rodovia BR-101 Norte, Quadra D, Lote n° 06, Zona Rural, Goiana-PE</w:t>
            </w:r>
          </w:p>
        </w:tc>
      </w:tr>
    </w:tbl>
    <w:p w14:paraId="19C097BD" w14:textId="09BEF40A" w:rsidR="004111F3" w:rsidRDefault="004111F3" w:rsidP="00F51D87">
      <w:pPr>
        <w:pStyle w:val="PargrafodaLista"/>
        <w:numPr>
          <w:ilvl w:val="3"/>
          <w:numId w:val="1"/>
        </w:numPr>
        <w:spacing w:line="360" w:lineRule="auto"/>
        <w:jc w:val="both"/>
        <w:rPr>
          <w:rFonts w:ascii="Times New Roman" w:hAnsi="Times New Roman" w:cs="Times New Roman"/>
          <w:bCs/>
          <w:szCs w:val="20"/>
        </w:rPr>
      </w:pPr>
      <w:r w:rsidRPr="004111F3">
        <w:rPr>
          <w:rFonts w:ascii="Times New Roman" w:hAnsi="Times New Roman" w:cs="Times New Roman"/>
          <w:bCs/>
          <w:szCs w:val="20"/>
        </w:rPr>
        <w:t>Segundo o projeto de contratação de terceirizados, encaminhado pela GGP, há uma previsão de aumento de profissionais até final de 2024, conforme quadro abaixo.</w:t>
      </w:r>
    </w:p>
    <w:p w14:paraId="0B4A675E" w14:textId="406C2AF5" w:rsidR="004111F3" w:rsidRDefault="004111F3" w:rsidP="004111F3">
      <w:pPr>
        <w:pStyle w:val="PargrafodaLista"/>
        <w:spacing w:line="360" w:lineRule="auto"/>
        <w:ind w:left="1728"/>
        <w:jc w:val="both"/>
        <w:rPr>
          <w:rFonts w:ascii="Times New Roman" w:hAnsi="Times New Roman" w:cs="Times New Roman"/>
          <w:bCs/>
          <w:szCs w:val="20"/>
        </w:rPr>
      </w:pPr>
    </w:p>
    <w:tbl>
      <w:tblPr>
        <w:tblStyle w:val="Tabelacomgrade"/>
        <w:tblW w:w="0" w:type="auto"/>
        <w:tblInd w:w="3032" w:type="dxa"/>
        <w:tblLook w:val="04A0" w:firstRow="1" w:lastRow="0" w:firstColumn="1" w:lastColumn="0" w:noHBand="0" w:noVBand="1"/>
      </w:tblPr>
      <w:tblGrid>
        <w:gridCol w:w="2409"/>
        <w:gridCol w:w="1702"/>
      </w:tblGrid>
      <w:tr w:rsidR="004111F3" w14:paraId="1220A917" w14:textId="77777777" w:rsidTr="004111F3">
        <w:tc>
          <w:tcPr>
            <w:tcW w:w="4111" w:type="dxa"/>
            <w:gridSpan w:val="2"/>
            <w:shd w:val="clear" w:color="auto" w:fill="1F497D" w:themeFill="text2"/>
          </w:tcPr>
          <w:p w14:paraId="7029E41A" w14:textId="77777777" w:rsidR="004111F3" w:rsidRPr="00C05994" w:rsidRDefault="004111F3" w:rsidP="004111F3">
            <w:pPr>
              <w:jc w:val="center"/>
              <w:rPr>
                <w:rFonts w:ascii="Times New Roman" w:hAnsi="Times New Roman"/>
                <w:b/>
                <w:color w:val="FFFFFF" w:themeColor="background1"/>
              </w:rPr>
            </w:pPr>
            <w:r w:rsidRPr="00C05994">
              <w:rPr>
                <w:rFonts w:ascii="Times New Roman" w:hAnsi="Times New Roman"/>
                <w:b/>
                <w:color w:val="FFFFFF" w:themeColor="background1"/>
              </w:rPr>
              <w:t>TOTAL DE TERCEIROS POR ANO</w:t>
            </w:r>
          </w:p>
        </w:tc>
      </w:tr>
      <w:tr w:rsidR="004111F3" w14:paraId="115822D1" w14:textId="77777777" w:rsidTr="004111F3">
        <w:tc>
          <w:tcPr>
            <w:tcW w:w="2409" w:type="dxa"/>
          </w:tcPr>
          <w:p w14:paraId="0A03A3B6" w14:textId="77777777" w:rsidR="004111F3" w:rsidRDefault="004111F3" w:rsidP="004111F3">
            <w:pPr>
              <w:jc w:val="both"/>
              <w:rPr>
                <w:rFonts w:ascii="Times New Roman" w:hAnsi="Times New Roman"/>
              </w:rPr>
            </w:pPr>
            <w:r>
              <w:rPr>
                <w:rFonts w:ascii="Times New Roman" w:hAnsi="Times New Roman"/>
              </w:rPr>
              <w:t>2022</w:t>
            </w:r>
          </w:p>
        </w:tc>
        <w:tc>
          <w:tcPr>
            <w:tcW w:w="1702" w:type="dxa"/>
          </w:tcPr>
          <w:p w14:paraId="48AC341D" w14:textId="77777777" w:rsidR="004111F3" w:rsidRPr="00C05994" w:rsidRDefault="004111F3" w:rsidP="004111F3">
            <w:pPr>
              <w:jc w:val="both"/>
              <w:rPr>
                <w:rFonts w:ascii="Times New Roman" w:hAnsi="Times New Roman"/>
                <w:b/>
              </w:rPr>
            </w:pPr>
            <w:r w:rsidRPr="00C05994">
              <w:rPr>
                <w:rFonts w:ascii="Times New Roman" w:hAnsi="Times New Roman"/>
                <w:b/>
              </w:rPr>
              <w:t>176</w:t>
            </w:r>
          </w:p>
        </w:tc>
      </w:tr>
      <w:tr w:rsidR="004111F3" w14:paraId="12FCAD36" w14:textId="77777777" w:rsidTr="004111F3">
        <w:tc>
          <w:tcPr>
            <w:tcW w:w="2409" w:type="dxa"/>
          </w:tcPr>
          <w:p w14:paraId="7D3C5D13" w14:textId="77777777" w:rsidR="004111F3" w:rsidRDefault="004111F3" w:rsidP="004111F3">
            <w:pPr>
              <w:jc w:val="both"/>
              <w:rPr>
                <w:rFonts w:ascii="Times New Roman" w:hAnsi="Times New Roman"/>
              </w:rPr>
            </w:pPr>
            <w:r>
              <w:rPr>
                <w:rFonts w:ascii="Times New Roman" w:hAnsi="Times New Roman"/>
              </w:rPr>
              <w:t>2023</w:t>
            </w:r>
          </w:p>
        </w:tc>
        <w:tc>
          <w:tcPr>
            <w:tcW w:w="1702" w:type="dxa"/>
          </w:tcPr>
          <w:p w14:paraId="0FCBA81A" w14:textId="77777777" w:rsidR="004111F3" w:rsidRPr="00C05994" w:rsidRDefault="004111F3" w:rsidP="004111F3">
            <w:pPr>
              <w:jc w:val="both"/>
              <w:rPr>
                <w:rFonts w:ascii="Times New Roman" w:hAnsi="Times New Roman"/>
                <w:b/>
              </w:rPr>
            </w:pPr>
            <w:r w:rsidRPr="00C05994">
              <w:rPr>
                <w:rFonts w:ascii="Times New Roman" w:hAnsi="Times New Roman"/>
                <w:b/>
              </w:rPr>
              <w:t>176 + 31 = 207</w:t>
            </w:r>
          </w:p>
        </w:tc>
      </w:tr>
      <w:tr w:rsidR="004111F3" w14:paraId="623C2177" w14:textId="77777777" w:rsidTr="004111F3">
        <w:tc>
          <w:tcPr>
            <w:tcW w:w="2409" w:type="dxa"/>
          </w:tcPr>
          <w:p w14:paraId="028DBA33" w14:textId="77777777" w:rsidR="004111F3" w:rsidRDefault="004111F3" w:rsidP="004111F3">
            <w:pPr>
              <w:jc w:val="both"/>
              <w:rPr>
                <w:rFonts w:ascii="Times New Roman" w:hAnsi="Times New Roman"/>
              </w:rPr>
            </w:pPr>
            <w:r>
              <w:rPr>
                <w:rFonts w:ascii="Times New Roman" w:hAnsi="Times New Roman"/>
              </w:rPr>
              <w:t>2024</w:t>
            </w:r>
          </w:p>
        </w:tc>
        <w:tc>
          <w:tcPr>
            <w:tcW w:w="1702" w:type="dxa"/>
          </w:tcPr>
          <w:p w14:paraId="122CF83E" w14:textId="77777777" w:rsidR="004111F3" w:rsidRPr="00C05994" w:rsidRDefault="004111F3" w:rsidP="004111F3">
            <w:pPr>
              <w:jc w:val="both"/>
              <w:rPr>
                <w:rFonts w:ascii="Times New Roman" w:hAnsi="Times New Roman"/>
                <w:b/>
              </w:rPr>
            </w:pPr>
            <w:r w:rsidRPr="00C05994">
              <w:rPr>
                <w:rFonts w:ascii="Times New Roman" w:hAnsi="Times New Roman"/>
                <w:b/>
              </w:rPr>
              <w:t>207 – 35 = 172</w:t>
            </w:r>
          </w:p>
        </w:tc>
      </w:tr>
    </w:tbl>
    <w:p w14:paraId="57D2D891" w14:textId="77777777" w:rsidR="004111F3" w:rsidRDefault="004111F3" w:rsidP="004111F3">
      <w:pPr>
        <w:pStyle w:val="PargrafodaLista"/>
        <w:spacing w:line="360" w:lineRule="auto"/>
        <w:ind w:left="1728"/>
        <w:jc w:val="both"/>
        <w:rPr>
          <w:rFonts w:ascii="Times New Roman" w:hAnsi="Times New Roman" w:cs="Times New Roman"/>
          <w:bCs/>
          <w:szCs w:val="20"/>
        </w:rPr>
      </w:pPr>
    </w:p>
    <w:p w14:paraId="0702DF6C" w14:textId="6C9B7B17" w:rsidR="004111F3" w:rsidRDefault="004111F3" w:rsidP="00F51D87">
      <w:pPr>
        <w:pStyle w:val="PargrafodaLista"/>
        <w:numPr>
          <w:ilvl w:val="3"/>
          <w:numId w:val="1"/>
        </w:numPr>
        <w:spacing w:line="360" w:lineRule="auto"/>
        <w:jc w:val="both"/>
        <w:rPr>
          <w:rFonts w:ascii="Times New Roman" w:hAnsi="Times New Roman" w:cs="Times New Roman"/>
          <w:bCs/>
          <w:szCs w:val="20"/>
        </w:rPr>
      </w:pPr>
      <w:r w:rsidRPr="004111F3">
        <w:rPr>
          <w:rFonts w:ascii="Times New Roman" w:hAnsi="Times New Roman" w:cs="Times New Roman"/>
          <w:bCs/>
          <w:szCs w:val="20"/>
        </w:rPr>
        <w:t>Em 03 de junho de 2022, foi publicada a portaria SEST/SEDDM/ME Nº 5.077 que fixa o limite do quadro de pessoal próprio da Hemobrás, em 362 (trezentos e sessenta e duas) vagas, aumentando em 149 profissionais.</w:t>
      </w:r>
    </w:p>
    <w:p w14:paraId="7B8515DF" w14:textId="2B04B0E0" w:rsidR="00E26AC3" w:rsidRPr="003024EC" w:rsidRDefault="004111F3" w:rsidP="003024EC">
      <w:pPr>
        <w:pStyle w:val="PargrafodaLista"/>
        <w:numPr>
          <w:ilvl w:val="3"/>
          <w:numId w:val="1"/>
        </w:numPr>
        <w:spacing w:line="360" w:lineRule="auto"/>
        <w:jc w:val="both"/>
        <w:rPr>
          <w:rFonts w:ascii="Times New Roman" w:hAnsi="Times New Roman" w:cs="Times New Roman"/>
          <w:bCs/>
          <w:szCs w:val="20"/>
        </w:rPr>
      </w:pPr>
      <w:r w:rsidRPr="004111F3">
        <w:rPr>
          <w:rFonts w:ascii="Times New Roman" w:hAnsi="Times New Roman" w:cs="Times New Roman"/>
          <w:bCs/>
          <w:szCs w:val="20"/>
        </w:rPr>
        <w:t>Conforme apresentação realizada pela Diretoria de Administração e Finanças (DAF) em 28 de abril de 2022</w:t>
      </w:r>
      <w:r>
        <w:rPr>
          <w:rFonts w:ascii="Times New Roman" w:hAnsi="Times New Roman" w:cs="Times New Roman"/>
          <w:bCs/>
          <w:szCs w:val="20"/>
        </w:rPr>
        <w:t>,</w:t>
      </w:r>
      <w:r w:rsidRPr="004111F3">
        <w:rPr>
          <w:rFonts w:ascii="Times New Roman" w:hAnsi="Times New Roman" w:cs="Times New Roman"/>
          <w:bCs/>
          <w:szCs w:val="20"/>
        </w:rPr>
        <w:t xml:space="preserve"> há uma previsão do quadro de profissionais da Hemobrás chegar a 779 até o </w:t>
      </w:r>
      <w:r>
        <w:rPr>
          <w:rFonts w:ascii="Times New Roman" w:hAnsi="Times New Roman" w:cs="Times New Roman"/>
          <w:bCs/>
          <w:szCs w:val="20"/>
        </w:rPr>
        <w:t xml:space="preserve">final do </w:t>
      </w:r>
      <w:r w:rsidRPr="004111F3">
        <w:rPr>
          <w:rFonts w:ascii="Times New Roman" w:hAnsi="Times New Roman" w:cs="Times New Roman"/>
          <w:bCs/>
          <w:szCs w:val="20"/>
        </w:rPr>
        <w:t>ano de 2025.</w:t>
      </w:r>
    </w:p>
    <w:p w14:paraId="33C035BF" w14:textId="2A86C748" w:rsidR="00D53BB8" w:rsidRPr="00202643" w:rsidRDefault="00AB3289" w:rsidP="00D53BB8">
      <w:pPr>
        <w:pStyle w:val="Nivel1"/>
        <w:spacing w:before="0" w:after="0" w:line="360" w:lineRule="auto"/>
        <w:ind w:left="284" w:hanging="284"/>
        <w:contextualSpacing/>
        <w:rPr>
          <w:rFonts w:ascii="Times New Roman" w:hAnsi="Times New Roman"/>
          <w:color w:val="auto"/>
        </w:rPr>
      </w:pPr>
      <w:r w:rsidRPr="00202643">
        <w:rPr>
          <w:rFonts w:ascii="Times New Roman" w:hAnsi="Times New Roman"/>
          <w:color w:val="auto"/>
        </w:rPr>
        <w:lastRenderedPageBreak/>
        <w:t>PROVA DE CONCEITO</w:t>
      </w:r>
    </w:p>
    <w:p w14:paraId="5B4E09CE" w14:textId="4D800256" w:rsidR="00B40CCA" w:rsidRPr="00B40CCA" w:rsidRDefault="00B40CCA" w:rsidP="00F51D87">
      <w:pPr>
        <w:numPr>
          <w:ilvl w:val="1"/>
          <w:numId w:val="1"/>
        </w:numPr>
        <w:spacing w:line="360" w:lineRule="auto"/>
        <w:contextualSpacing/>
        <w:jc w:val="both"/>
        <w:rPr>
          <w:rFonts w:ascii="Times New Roman" w:hAnsi="Times New Roman" w:cs="Times New Roman"/>
          <w:color w:val="000000" w:themeColor="text1"/>
          <w:szCs w:val="20"/>
        </w:rPr>
      </w:pPr>
      <w:r w:rsidRPr="00B40CCA">
        <w:rPr>
          <w:rFonts w:ascii="Times New Roman" w:hAnsi="Times New Roman" w:cs="Times New Roman"/>
          <w:color w:val="000000" w:themeColor="text1"/>
          <w:szCs w:val="20"/>
        </w:rPr>
        <w:t xml:space="preserve">Será exigida prova de conceito relativa ao </w:t>
      </w:r>
      <w:r w:rsidR="00833631">
        <w:rPr>
          <w:rFonts w:ascii="Times New Roman" w:hAnsi="Times New Roman" w:cs="Times New Roman"/>
          <w:color w:val="000000" w:themeColor="text1"/>
          <w:szCs w:val="20"/>
        </w:rPr>
        <w:t>d</w:t>
      </w:r>
      <w:r w:rsidRPr="00B40CCA">
        <w:rPr>
          <w:rFonts w:ascii="Times New Roman" w:hAnsi="Times New Roman" w:cs="Times New Roman"/>
          <w:color w:val="000000" w:themeColor="text1"/>
          <w:szCs w:val="20"/>
        </w:rPr>
        <w:t>etalhamento descrito no Anexo II</w:t>
      </w:r>
      <w:r w:rsidR="00FA598C">
        <w:rPr>
          <w:rFonts w:ascii="Times New Roman" w:hAnsi="Times New Roman" w:cs="Times New Roman"/>
          <w:color w:val="000000" w:themeColor="text1"/>
          <w:szCs w:val="20"/>
        </w:rPr>
        <w:t>I</w:t>
      </w:r>
      <w:r w:rsidRPr="00B40CCA">
        <w:rPr>
          <w:rFonts w:ascii="Times New Roman" w:hAnsi="Times New Roman" w:cs="Times New Roman"/>
          <w:color w:val="000000" w:themeColor="text1"/>
          <w:szCs w:val="20"/>
        </w:rPr>
        <w:t xml:space="preserve"> – ROTEIRO PARA TESTE DE CONFORMIDADE do Termo de Referência, </w:t>
      </w:r>
      <w:r w:rsidR="00833631">
        <w:rPr>
          <w:rFonts w:ascii="Times New Roman" w:hAnsi="Times New Roman" w:cs="Times New Roman"/>
          <w:color w:val="000000" w:themeColor="text1"/>
          <w:szCs w:val="20"/>
        </w:rPr>
        <w:t xml:space="preserve">e poderá ser realizado de forma virtual, utilizando plataforma escolhida pela </w:t>
      </w:r>
      <w:r w:rsidR="007848E7">
        <w:rPr>
          <w:rFonts w:ascii="Times New Roman" w:hAnsi="Times New Roman" w:cs="Times New Roman"/>
          <w:color w:val="000000" w:themeColor="text1"/>
          <w:szCs w:val="20"/>
        </w:rPr>
        <w:t>licitante</w:t>
      </w:r>
      <w:r w:rsidRPr="00B40CCA">
        <w:rPr>
          <w:rFonts w:ascii="Times New Roman" w:hAnsi="Times New Roman" w:cs="Times New Roman"/>
          <w:color w:val="000000" w:themeColor="text1"/>
          <w:szCs w:val="20"/>
        </w:rPr>
        <w:t>.</w:t>
      </w:r>
    </w:p>
    <w:p w14:paraId="5BDAF85B" w14:textId="076A947A" w:rsidR="00B40CCA" w:rsidRPr="00B40CCA" w:rsidRDefault="00B40CCA" w:rsidP="00B40CCA">
      <w:pPr>
        <w:numPr>
          <w:ilvl w:val="1"/>
          <w:numId w:val="1"/>
        </w:numPr>
        <w:spacing w:line="360" w:lineRule="auto"/>
        <w:contextualSpacing/>
        <w:jc w:val="both"/>
        <w:rPr>
          <w:rFonts w:ascii="Times New Roman" w:hAnsi="Times New Roman" w:cs="Times New Roman"/>
          <w:color w:val="000000" w:themeColor="text1"/>
          <w:szCs w:val="20"/>
        </w:rPr>
      </w:pPr>
      <w:r w:rsidRPr="00B40CCA">
        <w:rPr>
          <w:rFonts w:ascii="Times New Roman" w:hAnsi="Times New Roman" w:cs="Times New Roman"/>
          <w:color w:val="000000" w:themeColor="text1"/>
          <w:szCs w:val="20"/>
        </w:rPr>
        <w:t xml:space="preserve">O Teste de </w:t>
      </w:r>
      <w:r w:rsidR="00F51D87">
        <w:rPr>
          <w:rFonts w:ascii="Times New Roman" w:hAnsi="Times New Roman" w:cs="Times New Roman"/>
          <w:color w:val="000000" w:themeColor="text1"/>
          <w:szCs w:val="20"/>
        </w:rPr>
        <w:t>Conformidade</w:t>
      </w:r>
      <w:r w:rsidRPr="00B40CCA">
        <w:rPr>
          <w:rFonts w:ascii="Times New Roman" w:hAnsi="Times New Roman" w:cs="Times New Roman"/>
          <w:color w:val="000000" w:themeColor="text1"/>
          <w:szCs w:val="20"/>
        </w:rPr>
        <w:t xml:space="preserve"> Operacional será realizado durante a fase de aceitação do processo licitatório e </w:t>
      </w:r>
      <w:r w:rsidR="007848E7">
        <w:rPr>
          <w:rFonts w:ascii="Times New Roman" w:hAnsi="Times New Roman" w:cs="Times New Roman"/>
          <w:color w:val="000000" w:themeColor="text1"/>
          <w:szCs w:val="20"/>
        </w:rPr>
        <w:t xml:space="preserve">restringe-se ao licitante provisoriamente mais bem </w:t>
      </w:r>
      <w:r w:rsidRPr="00B40CCA">
        <w:rPr>
          <w:rFonts w:ascii="Times New Roman" w:hAnsi="Times New Roman" w:cs="Times New Roman"/>
          <w:color w:val="000000" w:themeColor="text1"/>
          <w:szCs w:val="20"/>
        </w:rPr>
        <w:t>classificad</w:t>
      </w:r>
      <w:r w:rsidR="007848E7">
        <w:rPr>
          <w:rFonts w:ascii="Times New Roman" w:hAnsi="Times New Roman" w:cs="Times New Roman"/>
          <w:color w:val="000000" w:themeColor="text1"/>
          <w:szCs w:val="20"/>
        </w:rPr>
        <w:t>o</w:t>
      </w:r>
      <w:r w:rsidRPr="00B40CCA">
        <w:rPr>
          <w:rFonts w:ascii="Times New Roman" w:hAnsi="Times New Roman" w:cs="Times New Roman"/>
          <w:color w:val="000000" w:themeColor="text1"/>
          <w:szCs w:val="20"/>
        </w:rPr>
        <w:t>.</w:t>
      </w:r>
    </w:p>
    <w:p w14:paraId="7A7690B3" w14:textId="00AD9D2F" w:rsidR="00B40CCA" w:rsidRPr="00B40CCA" w:rsidRDefault="00B40CCA" w:rsidP="007848E7">
      <w:pPr>
        <w:numPr>
          <w:ilvl w:val="2"/>
          <w:numId w:val="1"/>
        </w:numPr>
        <w:spacing w:line="360" w:lineRule="auto"/>
        <w:contextualSpacing/>
        <w:jc w:val="both"/>
        <w:rPr>
          <w:rFonts w:ascii="Times New Roman" w:hAnsi="Times New Roman" w:cs="Times New Roman"/>
          <w:color w:val="000000" w:themeColor="text1"/>
          <w:szCs w:val="20"/>
        </w:rPr>
      </w:pPr>
      <w:r w:rsidRPr="00B40CCA">
        <w:rPr>
          <w:rFonts w:ascii="Times New Roman" w:hAnsi="Times New Roman" w:cs="Times New Roman"/>
          <w:color w:val="000000" w:themeColor="text1"/>
          <w:szCs w:val="20"/>
        </w:rPr>
        <w:t>Entende-se como mais bem classificado o licitante que não se enquadre nas hipóteses previstas do art. 56, I a V, da Lei 13.303/16 e que preencha os requisitos de habilitação exigidos.</w:t>
      </w:r>
    </w:p>
    <w:p w14:paraId="1358A4E7" w14:textId="77777777" w:rsidR="007848E7" w:rsidRPr="00267FE3" w:rsidRDefault="007848E7" w:rsidP="007848E7">
      <w:pPr>
        <w:pStyle w:val="PargrafodaLista"/>
        <w:numPr>
          <w:ilvl w:val="1"/>
          <w:numId w:val="1"/>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Por ocasião da realização dos testes, os licitantes interessados, por meio de seus representantes, poderão acompanhar sua realização devendo estar devidamente identificados, apresentando documento de identidade civil e documento expedido pela empresa comprovando sua habilitação para tal procedimento.</w:t>
      </w:r>
    </w:p>
    <w:p w14:paraId="4ABAE76B" w14:textId="77777777" w:rsidR="007848E7" w:rsidRPr="00267FE3" w:rsidRDefault="007848E7" w:rsidP="007848E7">
      <w:pPr>
        <w:pStyle w:val="PargrafodaLista"/>
        <w:numPr>
          <w:ilvl w:val="1"/>
          <w:numId w:val="1"/>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 xml:space="preserve">A prova de conceito será realizada sem ônus adicionais para a HEMOBRÁS no </w:t>
      </w:r>
      <w:r w:rsidRPr="00267FE3">
        <w:rPr>
          <w:rFonts w:ascii="Times New Roman" w:hAnsi="Times New Roman" w:cs="Times New Roman"/>
          <w:b/>
          <w:szCs w:val="20"/>
        </w:rPr>
        <w:t>prazo máximo de 15 dias corridos</w:t>
      </w:r>
      <w:r w:rsidRPr="00267FE3">
        <w:rPr>
          <w:rFonts w:ascii="Times New Roman" w:hAnsi="Times New Roman" w:cs="Times New Roman"/>
          <w:szCs w:val="20"/>
        </w:rPr>
        <w:t xml:space="preserve"> a contar da data da solicitação da administração.</w:t>
      </w:r>
    </w:p>
    <w:p w14:paraId="7F4CC1DE" w14:textId="77777777" w:rsidR="007848E7" w:rsidRPr="00267FE3" w:rsidRDefault="007848E7" w:rsidP="007848E7">
      <w:pPr>
        <w:pStyle w:val="PargrafodaLista"/>
        <w:numPr>
          <w:ilvl w:val="1"/>
          <w:numId w:val="1"/>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 xml:space="preserve">O licitante deverá colocar à disposição da Hemobrás todas as condições indispensáveis à realização de testes e fornecer, sem ônus, os manuais em língua portuguesa, necessários ao seu perfeito manuseio. </w:t>
      </w:r>
    </w:p>
    <w:p w14:paraId="3EB66539" w14:textId="77777777" w:rsidR="007848E7" w:rsidRPr="00267FE3" w:rsidRDefault="007848E7" w:rsidP="007848E7">
      <w:pPr>
        <w:pStyle w:val="PargrafodaLista"/>
        <w:numPr>
          <w:ilvl w:val="1"/>
          <w:numId w:val="1"/>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Se o licitante não disponibilizar a solução no prazo estabelecido, sem justificativa tempestiva, ou havendo a disponibilização fora das especificações previstas neste Termo de Referência, a proposta do licitante será recusada.</w:t>
      </w:r>
    </w:p>
    <w:p w14:paraId="47F76907" w14:textId="79851A84" w:rsidR="007848E7" w:rsidRDefault="007848E7" w:rsidP="007848E7">
      <w:pPr>
        <w:numPr>
          <w:ilvl w:val="1"/>
          <w:numId w:val="1"/>
        </w:numPr>
        <w:suppressAutoHyphens/>
        <w:spacing w:line="360" w:lineRule="auto"/>
        <w:contextualSpacing/>
        <w:jc w:val="both"/>
        <w:rPr>
          <w:rFonts w:ascii="Times New Roman" w:hAnsi="Times New Roman" w:cs="Times New Roman"/>
          <w:szCs w:val="20"/>
        </w:rPr>
      </w:pPr>
      <w:r w:rsidRPr="00231D5B">
        <w:rPr>
          <w:rFonts w:ascii="Times New Roman" w:hAnsi="Times New Roman" w:cs="Times New Roman"/>
          <w:szCs w:val="20"/>
        </w:rPr>
        <w:t>Após o teste, será emitido parecer conclusivo pela área técnica responsável aprovando ou recusando a solução apresentada.</w:t>
      </w:r>
    </w:p>
    <w:p w14:paraId="7294B0CB" w14:textId="1B933681" w:rsidR="00B40CCA" w:rsidRPr="007848E7" w:rsidRDefault="00B40CCA" w:rsidP="007848E7">
      <w:pPr>
        <w:numPr>
          <w:ilvl w:val="1"/>
          <w:numId w:val="1"/>
        </w:numPr>
        <w:suppressAutoHyphens/>
        <w:spacing w:line="360" w:lineRule="auto"/>
        <w:contextualSpacing/>
        <w:jc w:val="both"/>
        <w:rPr>
          <w:rFonts w:ascii="Times New Roman" w:hAnsi="Times New Roman" w:cs="Times New Roman"/>
          <w:szCs w:val="20"/>
        </w:rPr>
      </w:pPr>
      <w:r w:rsidRPr="007848E7">
        <w:rPr>
          <w:rFonts w:ascii="Times New Roman" w:hAnsi="Times New Roman" w:cs="Times New Roman"/>
          <w:color w:val="000000" w:themeColor="text1"/>
          <w:szCs w:val="20"/>
        </w:rPr>
        <w:t>O resultado terá a seguinte categorização:</w:t>
      </w:r>
    </w:p>
    <w:p w14:paraId="4D4F6371" w14:textId="0C0C4C59" w:rsidR="00B40CCA" w:rsidRPr="00B40CCA" w:rsidRDefault="00B40CCA" w:rsidP="00B40CCA">
      <w:pPr>
        <w:numPr>
          <w:ilvl w:val="1"/>
          <w:numId w:val="1"/>
        </w:numPr>
        <w:spacing w:line="360" w:lineRule="auto"/>
        <w:contextualSpacing/>
        <w:jc w:val="both"/>
        <w:rPr>
          <w:rFonts w:ascii="Times New Roman" w:hAnsi="Times New Roman" w:cs="Times New Roman"/>
          <w:color w:val="000000" w:themeColor="text1"/>
          <w:szCs w:val="20"/>
        </w:rPr>
      </w:pPr>
      <w:r w:rsidRPr="00B40CCA">
        <w:rPr>
          <w:rFonts w:ascii="Times New Roman" w:hAnsi="Times New Roman" w:cs="Times New Roman"/>
          <w:color w:val="000000" w:themeColor="text1"/>
          <w:szCs w:val="20"/>
        </w:rPr>
        <w:t>CLASSIFICADA: os testes comprovaram que a Licitante atende a todos os requisitos exigidos pela equipe técnica;</w:t>
      </w:r>
    </w:p>
    <w:p w14:paraId="79A6BE17" w14:textId="768D8859" w:rsidR="00B40CCA" w:rsidRPr="00B40CCA" w:rsidRDefault="00B40CCA" w:rsidP="00B40CCA">
      <w:pPr>
        <w:numPr>
          <w:ilvl w:val="1"/>
          <w:numId w:val="1"/>
        </w:numPr>
        <w:spacing w:line="360" w:lineRule="auto"/>
        <w:contextualSpacing/>
        <w:jc w:val="both"/>
        <w:rPr>
          <w:rFonts w:ascii="Times New Roman" w:hAnsi="Times New Roman" w:cs="Times New Roman"/>
          <w:color w:val="000000" w:themeColor="text1"/>
          <w:szCs w:val="20"/>
        </w:rPr>
      </w:pPr>
      <w:r w:rsidRPr="00B40CCA">
        <w:rPr>
          <w:rFonts w:ascii="Times New Roman" w:hAnsi="Times New Roman" w:cs="Times New Roman"/>
          <w:color w:val="000000" w:themeColor="text1"/>
          <w:szCs w:val="20"/>
        </w:rPr>
        <w:t>DESCLASSIFICADA: os testes comprovaram que a Licitante não atende a todos os requisitos exigidos pela equipe técnica;</w:t>
      </w:r>
    </w:p>
    <w:p w14:paraId="6FDAA252" w14:textId="473B327F" w:rsidR="00D53BB8" w:rsidRPr="007848E7" w:rsidRDefault="00B40CCA" w:rsidP="007848E7">
      <w:pPr>
        <w:numPr>
          <w:ilvl w:val="1"/>
          <w:numId w:val="1"/>
        </w:numPr>
        <w:spacing w:line="360" w:lineRule="auto"/>
        <w:contextualSpacing/>
        <w:jc w:val="both"/>
        <w:rPr>
          <w:rFonts w:ascii="Times New Roman" w:hAnsi="Times New Roman" w:cs="Times New Roman"/>
          <w:color w:val="000000" w:themeColor="text1"/>
          <w:szCs w:val="20"/>
        </w:rPr>
      </w:pPr>
      <w:r w:rsidRPr="007848E7">
        <w:rPr>
          <w:rFonts w:ascii="Times New Roman" w:hAnsi="Times New Roman" w:cs="Times New Roman"/>
          <w:color w:val="000000" w:themeColor="text1"/>
          <w:szCs w:val="20"/>
        </w:rPr>
        <w:t>A licitante que for reprovada na Prova de Conceito não terá direito a qualquer indenização.</w:t>
      </w:r>
    </w:p>
    <w:p w14:paraId="207E98FF" w14:textId="77777777" w:rsidR="00D53BB8" w:rsidRDefault="00D53BB8" w:rsidP="00D53BB8">
      <w:pPr>
        <w:pStyle w:val="Nivel1"/>
        <w:numPr>
          <w:ilvl w:val="0"/>
          <w:numId w:val="0"/>
        </w:numPr>
        <w:spacing w:before="0" w:after="0" w:line="360" w:lineRule="auto"/>
        <w:ind w:left="284"/>
        <w:contextualSpacing/>
        <w:rPr>
          <w:rFonts w:ascii="Times New Roman" w:hAnsi="Times New Roman"/>
        </w:rPr>
      </w:pPr>
    </w:p>
    <w:p w14:paraId="151123AD" w14:textId="77777777" w:rsidR="00457B36" w:rsidRPr="00DC2BD8" w:rsidRDefault="00457B36" w:rsidP="00457B36">
      <w:pPr>
        <w:pStyle w:val="Nivel1"/>
        <w:spacing w:before="0" w:after="0" w:line="360" w:lineRule="auto"/>
        <w:ind w:left="284" w:hanging="284"/>
        <w:contextualSpacing/>
        <w:rPr>
          <w:rFonts w:ascii="Times New Roman" w:hAnsi="Times New Roman"/>
        </w:rPr>
      </w:pPr>
      <w:r w:rsidRPr="00DC2BD8">
        <w:rPr>
          <w:rFonts w:ascii="Times New Roman" w:hAnsi="Times New Roman"/>
        </w:rPr>
        <w:t xml:space="preserve">DA VISTORIA </w:t>
      </w:r>
    </w:p>
    <w:p w14:paraId="4D925B25" w14:textId="77777777" w:rsidR="00457B36"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há previsão de realização de vistoria para a presente licitação.</w:t>
      </w:r>
    </w:p>
    <w:p w14:paraId="78410DED"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7DF88018"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CONSÓRCIO</w:t>
      </w:r>
    </w:p>
    <w:p w14:paraId="41572476"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471E9391" w14:textId="77777777" w:rsidR="00457B36" w:rsidRPr="00DC2BD8" w:rsidRDefault="00457B36" w:rsidP="00457B36">
      <w:pPr>
        <w:spacing w:line="360" w:lineRule="auto"/>
        <w:ind w:left="141"/>
        <w:contextualSpacing/>
        <w:jc w:val="both"/>
        <w:rPr>
          <w:rFonts w:ascii="Times New Roman" w:hAnsi="Times New Roman" w:cs="Times New Roman"/>
          <w:szCs w:val="20"/>
        </w:rPr>
      </w:pPr>
    </w:p>
    <w:p w14:paraId="7B0FED33" w14:textId="77777777" w:rsidR="00457B36" w:rsidRPr="00DC2BD8" w:rsidRDefault="00457B36" w:rsidP="00457B36">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SOCIEDADES COOPERATIVAS</w:t>
      </w:r>
    </w:p>
    <w:p w14:paraId="2D0BC154"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w:t>
      </w:r>
      <w:r w:rsidRPr="00B1021C">
        <w:rPr>
          <w:rFonts w:ascii="Times New Roman" w:hAnsi="Times New Roman" w:cs="Times New Roman"/>
          <w:color w:val="000000" w:themeColor="text1"/>
          <w:szCs w:val="20"/>
        </w:rPr>
        <w:lastRenderedPageBreak/>
        <w:t>cooperados, de modo a demandar uma relação de subordinação entre cooperativa e cooperados, bem como, entre a Hemobrás e os cooperados.</w:t>
      </w:r>
    </w:p>
    <w:p w14:paraId="37047A79"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02BF763C"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4B55ED86" w14:textId="77777777" w:rsidR="00A75C93" w:rsidRPr="0021702D" w:rsidRDefault="00A75C93" w:rsidP="00A75C93">
      <w:pPr>
        <w:pStyle w:val="Nivel1"/>
        <w:spacing w:before="0" w:after="0" w:line="360" w:lineRule="auto"/>
        <w:ind w:left="284" w:hanging="284"/>
        <w:contextualSpacing/>
        <w:rPr>
          <w:rFonts w:ascii="Times New Roman" w:hAnsi="Times New Roman"/>
        </w:rPr>
      </w:pPr>
      <w:r w:rsidRPr="0021702D">
        <w:rPr>
          <w:rFonts w:ascii="Times New Roman" w:hAnsi="Times New Roman"/>
        </w:rPr>
        <w:t>DA QUALIFICAÇÃO TÉCNICA</w:t>
      </w:r>
    </w:p>
    <w:p w14:paraId="3A861C93" w14:textId="77777777" w:rsidR="00A75C93" w:rsidRPr="00DC2BD8"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As empresas deverão demonstrar a qualificação técnica por meio de: </w:t>
      </w:r>
    </w:p>
    <w:p w14:paraId="460306A6" w14:textId="77777777" w:rsidR="00A75C93" w:rsidRPr="00202643"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B1021C">
        <w:rPr>
          <w:rFonts w:ascii="Times New Roman" w:hAnsi="Times New Roman" w:cs="Times New Roman"/>
          <w:bCs/>
          <w:szCs w:val="20"/>
          <w:u w:val="single"/>
        </w:rPr>
        <w:t>Atestados</w:t>
      </w:r>
      <w:r w:rsidRPr="00DC2BD8">
        <w:rPr>
          <w:rFonts w:ascii="Times New Roman" w:hAnsi="Times New Roman" w:cs="Times New Roman"/>
          <w:bCs/>
          <w:szCs w:val="20"/>
        </w:rPr>
        <w:t xml:space="preserve"> fornecidos por pessoas jurídicas de direito público ou privado; </w:t>
      </w:r>
    </w:p>
    <w:p w14:paraId="481387B4" w14:textId="77777777" w:rsidR="009736D5" w:rsidRPr="00202643" w:rsidRDefault="009736D5" w:rsidP="009736D5">
      <w:pPr>
        <w:pStyle w:val="PargrafodaLista"/>
        <w:numPr>
          <w:ilvl w:val="3"/>
          <w:numId w:val="1"/>
        </w:numPr>
        <w:spacing w:line="360" w:lineRule="auto"/>
        <w:ind w:left="1134" w:hanging="737"/>
        <w:jc w:val="both"/>
        <w:rPr>
          <w:rFonts w:ascii="Times New Roman" w:hAnsi="Times New Roman" w:cs="Times New Roman"/>
          <w:bCs/>
          <w:szCs w:val="20"/>
        </w:rPr>
      </w:pPr>
      <w:r w:rsidRPr="00202643">
        <w:rPr>
          <w:rFonts w:ascii="Times New Roman" w:hAnsi="Times New Roman" w:cs="Times New Roman"/>
          <w:bCs/>
          <w:szCs w:val="20"/>
        </w:rPr>
        <w:t>Para fins de capacidade técnica a licitante deve comprovar experiência nas parcelas do objeto técnica ou economicamente relevantes;</w:t>
      </w:r>
    </w:p>
    <w:p w14:paraId="50DDFCC8" w14:textId="14C03DFC" w:rsidR="0096487D" w:rsidRPr="00202643" w:rsidRDefault="0096487D" w:rsidP="0096487D">
      <w:pPr>
        <w:pStyle w:val="PargrafodaLista"/>
        <w:numPr>
          <w:ilvl w:val="4"/>
          <w:numId w:val="1"/>
        </w:numPr>
        <w:spacing w:line="360" w:lineRule="auto"/>
        <w:ind w:left="1418" w:hanging="907"/>
        <w:jc w:val="both"/>
        <w:rPr>
          <w:rFonts w:ascii="Times New Roman" w:hAnsi="Times New Roman" w:cs="Times New Roman"/>
          <w:bCs/>
          <w:szCs w:val="20"/>
        </w:rPr>
      </w:pPr>
      <w:r w:rsidRPr="00202643">
        <w:rPr>
          <w:rFonts w:ascii="Times New Roman" w:hAnsi="Times New Roman" w:cs="Times New Roman"/>
          <w:bCs/>
          <w:szCs w:val="20"/>
        </w:rPr>
        <w:t>Parcela técnica ou economicamente relevante:</w:t>
      </w:r>
      <w:r w:rsidR="00D51498">
        <w:rPr>
          <w:rFonts w:ascii="Times New Roman" w:hAnsi="Times New Roman" w:cs="Times New Roman"/>
          <w:bCs/>
          <w:szCs w:val="20"/>
        </w:rPr>
        <w:t xml:space="preserve"> </w:t>
      </w:r>
      <w:bookmarkStart w:id="1" w:name="_Hlk115800510"/>
      <w:r>
        <w:rPr>
          <w:rFonts w:ascii="Times New Roman" w:hAnsi="Times New Roman" w:cs="Times New Roman"/>
          <w:bCs/>
          <w:szCs w:val="20"/>
        </w:rPr>
        <w:t xml:space="preserve">da </w:t>
      </w:r>
      <w:r w:rsidRPr="00202643">
        <w:rPr>
          <w:rFonts w:ascii="Times New Roman" w:hAnsi="Times New Roman" w:cs="Times New Roman"/>
          <w:bCs/>
          <w:szCs w:val="20"/>
        </w:rPr>
        <w:t>execução de serviços de</w:t>
      </w:r>
      <w:r w:rsidRPr="00202643">
        <w:rPr>
          <w:rFonts w:ascii="Times New Roman" w:hAnsi="Times New Roman" w:cs="Times New Roman"/>
          <w:szCs w:val="20"/>
        </w:rPr>
        <w:t xml:space="preserve"> </w:t>
      </w:r>
      <w:r w:rsidRPr="00202643">
        <w:rPr>
          <w:rFonts w:ascii="Times New Roman" w:hAnsi="Times New Roman"/>
          <w:bCs/>
          <w:szCs w:val="20"/>
        </w:rPr>
        <w:t xml:space="preserve">implantação, suporte e manutenção do software ofertado com </w:t>
      </w:r>
      <w:r>
        <w:rPr>
          <w:rFonts w:ascii="Times New Roman" w:hAnsi="Times New Roman"/>
          <w:bCs/>
          <w:szCs w:val="20"/>
        </w:rPr>
        <w:t xml:space="preserve">os requisitos </w:t>
      </w:r>
      <w:r w:rsidR="00103212">
        <w:rPr>
          <w:rFonts w:ascii="Times New Roman" w:hAnsi="Times New Roman"/>
          <w:bCs/>
          <w:szCs w:val="20"/>
        </w:rPr>
        <w:t>d</w:t>
      </w:r>
      <w:r>
        <w:rPr>
          <w:rFonts w:ascii="Times New Roman" w:hAnsi="Times New Roman"/>
          <w:bCs/>
          <w:szCs w:val="20"/>
        </w:rPr>
        <w:t xml:space="preserve">o e-ARQ BRASIL </w:t>
      </w:r>
      <w:r w:rsidR="00103212">
        <w:rPr>
          <w:rFonts w:ascii="Times New Roman" w:hAnsi="Times New Roman"/>
          <w:bCs/>
          <w:szCs w:val="20"/>
        </w:rPr>
        <w:t xml:space="preserve">e quantidades constante nos itens 1, 2, 3 e 5 do tópico 15.5 deste Termo de Referência, </w:t>
      </w:r>
      <w:r w:rsidR="00D51498">
        <w:rPr>
          <w:rFonts w:ascii="Times New Roman" w:hAnsi="Times New Roman"/>
          <w:bCs/>
          <w:szCs w:val="20"/>
        </w:rPr>
        <w:t>durante pelos menos 12 meses de serviço</w:t>
      </w:r>
      <w:r w:rsidR="00D563DC">
        <w:rPr>
          <w:rFonts w:ascii="Times New Roman" w:hAnsi="Times New Roman"/>
          <w:bCs/>
          <w:szCs w:val="20"/>
        </w:rPr>
        <w:t>, e que contempl</w:t>
      </w:r>
      <w:r w:rsidR="00103212">
        <w:rPr>
          <w:rFonts w:ascii="Times New Roman" w:hAnsi="Times New Roman"/>
          <w:bCs/>
          <w:szCs w:val="20"/>
        </w:rPr>
        <w:t>e</w:t>
      </w:r>
      <w:r w:rsidR="00D563DC">
        <w:rPr>
          <w:rFonts w:ascii="Times New Roman" w:hAnsi="Times New Roman"/>
          <w:bCs/>
          <w:szCs w:val="20"/>
        </w:rPr>
        <w:t>, no mínimo</w:t>
      </w:r>
      <w:r w:rsidRPr="00202643">
        <w:rPr>
          <w:rFonts w:ascii="Times New Roman" w:hAnsi="Times New Roman"/>
          <w:bCs/>
          <w:szCs w:val="20"/>
        </w:rPr>
        <w:t>:</w:t>
      </w:r>
      <w:bookmarkEnd w:id="1"/>
    </w:p>
    <w:p w14:paraId="6F376EFA" w14:textId="77777777" w:rsidR="0096487D" w:rsidRPr="00202643" w:rsidRDefault="0096487D" w:rsidP="0096487D">
      <w:pPr>
        <w:pStyle w:val="PargrafodaLista"/>
        <w:numPr>
          <w:ilvl w:val="5"/>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Endereço eletrônico do software publicado na Web;</w:t>
      </w:r>
    </w:p>
    <w:p w14:paraId="3CA9635B" w14:textId="77777777" w:rsidR="0096487D" w:rsidRPr="00202643" w:rsidRDefault="0096487D" w:rsidP="0096487D">
      <w:pPr>
        <w:pStyle w:val="PargrafodaLista"/>
        <w:numPr>
          <w:ilvl w:val="5"/>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Fazer menção que o software implantado contemplou os requisitos para sistemas informatizados de gestão arquivística de documentos.</w:t>
      </w:r>
    </w:p>
    <w:p w14:paraId="296C9006" w14:textId="77777777" w:rsidR="00031758" w:rsidRPr="00202643" w:rsidRDefault="0096487D" w:rsidP="00031758">
      <w:pPr>
        <w:pStyle w:val="PargrafodaLista"/>
        <w:numPr>
          <w:ilvl w:val="4"/>
          <w:numId w:val="1"/>
        </w:numPr>
        <w:spacing w:line="360" w:lineRule="auto"/>
        <w:ind w:left="1418" w:hanging="907"/>
        <w:jc w:val="both"/>
        <w:rPr>
          <w:rFonts w:ascii="Times New Roman" w:hAnsi="Times New Roman" w:cs="Times New Roman"/>
          <w:bCs/>
          <w:szCs w:val="20"/>
        </w:rPr>
      </w:pPr>
      <w:r w:rsidRPr="00031758">
        <w:rPr>
          <w:rFonts w:ascii="Times New Roman" w:hAnsi="Times New Roman"/>
          <w:bCs/>
          <w:szCs w:val="20"/>
        </w:rPr>
        <w:t xml:space="preserve">Comprovação de aptidão da empresa prestadora de Serviços em Gestão Documental que oferta requisitos do e-ARQ BRASIL </w:t>
      </w:r>
      <w:r w:rsidR="00031758">
        <w:rPr>
          <w:rFonts w:ascii="Times New Roman" w:hAnsi="Times New Roman"/>
          <w:bCs/>
          <w:szCs w:val="20"/>
        </w:rPr>
        <w:t>e quantidades constante nos itens 1, 2, 3 e 5 do tópico 15.5 deste Termo de Referência, durante pelos menos 12 meses de serviço, e que contemple, no mínimo</w:t>
      </w:r>
      <w:r w:rsidR="00031758" w:rsidRPr="00202643">
        <w:rPr>
          <w:rFonts w:ascii="Times New Roman" w:hAnsi="Times New Roman"/>
          <w:bCs/>
          <w:szCs w:val="20"/>
        </w:rPr>
        <w:t>:</w:t>
      </w:r>
    </w:p>
    <w:p w14:paraId="705CF86E" w14:textId="0A34DF70" w:rsidR="0096487D" w:rsidRPr="00031758" w:rsidRDefault="0096487D" w:rsidP="004305CA">
      <w:pPr>
        <w:pStyle w:val="PargrafodaLista"/>
        <w:numPr>
          <w:ilvl w:val="5"/>
          <w:numId w:val="1"/>
        </w:numPr>
        <w:spacing w:line="360" w:lineRule="auto"/>
        <w:jc w:val="both"/>
        <w:rPr>
          <w:rFonts w:ascii="Times New Roman" w:hAnsi="Times New Roman" w:cs="Times New Roman"/>
          <w:bCs/>
          <w:szCs w:val="20"/>
        </w:rPr>
      </w:pPr>
      <w:r w:rsidRPr="00031758">
        <w:rPr>
          <w:rFonts w:ascii="Times New Roman" w:hAnsi="Times New Roman" w:cs="Times New Roman"/>
          <w:bCs/>
          <w:szCs w:val="20"/>
        </w:rPr>
        <w:t>Elaboração de Instrumentos Arquivísticos;</w:t>
      </w:r>
    </w:p>
    <w:p w14:paraId="39B37658" w14:textId="77777777" w:rsidR="0096487D" w:rsidRPr="00202643" w:rsidRDefault="0096487D" w:rsidP="0096487D">
      <w:pPr>
        <w:pStyle w:val="PargrafodaLista"/>
        <w:numPr>
          <w:ilvl w:val="5"/>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Organização de documentos;</w:t>
      </w:r>
    </w:p>
    <w:p w14:paraId="34CFD47A" w14:textId="77777777" w:rsidR="0096487D" w:rsidRPr="00202643" w:rsidRDefault="0096487D" w:rsidP="0096487D">
      <w:pPr>
        <w:pStyle w:val="PargrafodaLista"/>
        <w:numPr>
          <w:ilvl w:val="5"/>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Digitalização e Indexação de Documentos</w:t>
      </w:r>
      <w:r>
        <w:rPr>
          <w:rFonts w:ascii="Times New Roman" w:hAnsi="Times New Roman" w:cs="Times New Roman"/>
          <w:bCs/>
          <w:szCs w:val="20"/>
        </w:rPr>
        <w:t>.</w:t>
      </w:r>
    </w:p>
    <w:p w14:paraId="4AE4A8F9" w14:textId="14C6E895" w:rsidR="007532A1" w:rsidRPr="00202643" w:rsidRDefault="007532A1" w:rsidP="007532A1">
      <w:pPr>
        <w:pStyle w:val="PargrafodaLista"/>
        <w:numPr>
          <w:ilvl w:val="4"/>
          <w:numId w:val="1"/>
        </w:numPr>
        <w:spacing w:line="360" w:lineRule="auto"/>
        <w:ind w:left="1418" w:hanging="851"/>
        <w:jc w:val="both"/>
        <w:rPr>
          <w:rFonts w:ascii="Times New Roman" w:hAnsi="Times New Roman" w:cs="Times New Roman"/>
          <w:bCs/>
          <w:szCs w:val="20"/>
        </w:rPr>
      </w:pPr>
      <w:r w:rsidRPr="00202643">
        <w:rPr>
          <w:rFonts w:ascii="Times New Roman" w:hAnsi="Times New Roman"/>
          <w:bCs/>
          <w:szCs w:val="20"/>
        </w:rPr>
        <w:t>Os atestados de capacidade técnica deverão conter, no mínimo, as seguintes informações: nome das empresas declarantes, a identificação do nome e a assinatura do responsável, número do contrato, bem como a descrição do escopo dos serviços prestados pela empresa, de forma a comprovar as experiências nas atividades descritas. Esta descrição deverá conter dados que permitam o amplo entendimento dos trabalhos realizados para comparação com o escopo a ser licitado e exigido nos respectivos atestados.</w:t>
      </w:r>
    </w:p>
    <w:p w14:paraId="71BB3E54" w14:textId="77777777" w:rsidR="007532A1" w:rsidRPr="00202643" w:rsidRDefault="007532A1" w:rsidP="007532A1">
      <w:pPr>
        <w:pStyle w:val="PargrafodaLista"/>
        <w:numPr>
          <w:ilvl w:val="4"/>
          <w:numId w:val="1"/>
        </w:numPr>
        <w:spacing w:line="360" w:lineRule="auto"/>
        <w:ind w:left="1418" w:hanging="851"/>
        <w:jc w:val="both"/>
        <w:rPr>
          <w:rFonts w:ascii="Times New Roman" w:hAnsi="Times New Roman" w:cs="Times New Roman"/>
          <w:bCs/>
          <w:szCs w:val="20"/>
        </w:rPr>
      </w:pPr>
      <w:r w:rsidRPr="00202643">
        <w:rPr>
          <w:rFonts w:ascii="Times New Roman" w:hAnsi="Times New Roman"/>
          <w:bCs/>
          <w:szCs w:val="20"/>
        </w:rPr>
        <w:t>Documentos em língua estrangeira deverão estar acompanhados da tradução para a língua portuguesa.</w:t>
      </w:r>
    </w:p>
    <w:p w14:paraId="57786CBD" w14:textId="1ADED5C2" w:rsidR="00350318" w:rsidRPr="00202643" w:rsidRDefault="007532A1" w:rsidP="007532A1">
      <w:pPr>
        <w:pStyle w:val="PargrafodaLista"/>
        <w:numPr>
          <w:ilvl w:val="4"/>
          <w:numId w:val="1"/>
        </w:numPr>
        <w:spacing w:line="360" w:lineRule="auto"/>
        <w:ind w:left="1418" w:hanging="851"/>
        <w:jc w:val="both"/>
        <w:rPr>
          <w:rFonts w:ascii="Times New Roman" w:hAnsi="Times New Roman" w:cs="Times New Roman"/>
          <w:bCs/>
          <w:szCs w:val="20"/>
        </w:rPr>
      </w:pPr>
      <w:r w:rsidRPr="00202643">
        <w:rPr>
          <w:rFonts w:ascii="Times New Roman" w:hAnsi="Times New Roman"/>
          <w:bCs/>
          <w:szCs w:val="20"/>
        </w:rPr>
        <w:t>Admitir-se-á o somatório dos quantitativos consignados em atestados que comprovem a simultaneidade de fornecimento do objeto desde que seja, no mesmo período de prestação dos serviços.</w:t>
      </w:r>
    </w:p>
    <w:p w14:paraId="3E0E522D" w14:textId="66047047" w:rsidR="00A75C93" w:rsidRDefault="001355C7" w:rsidP="00A75C93">
      <w:pPr>
        <w:pStyle w:val="PargrafodaLista"/>
        <w:numPr>
          <w:ilvl w:val="4"/>
          <w:numId w:val="1"/>
        </w:numPr>
        <w:spacing w:line="360" w:lineRule="auto"/>
        <w:ind w:left="1418" w:hanging="907"/>
        <w:jc w:val="both"/>
        <w:rPr>
          <w:rFonts w:ascii="Times New Roman" w:hAnsi="Times New Roman" w:cs="Times New Roman"/>
          <w:bCs/>
          <w:szCs w:val="20"/>
        </w:rPr>
      </w:pPr>
      <w:r>
        <w:rPr>
          <w:rFonts w:ascii="Times New Roman" w:hAnsi="Times New Roman" w:cs="Times New Roman"/>
          <w:bCs/>
          <w:szCs w:val="20"/>
        </w:rPr>
        <w:t xml:space="preserve">Tempo de </w:t>
      </w:r>
      <w:r w:rsidRPr="00E93552">
        <w:rPr>
          <w:rFonts w:ascii="Times New Roman" w:hAnsi="Times New Roman" w:cs="Times New Roman"/>
          <w:bCs/>
          <w:color w:val="000000" w:themeColor="text1"/>
          <w:szCs w:val="20"/>
        </w:rPr>
        <w:t xml:space="preserve">experiência: </w:t>
      </w:r>
      <w:r w:rsidR="002621A5">
        <w:rPr>
          <w:rFonts w:ascii="Times New Roman" w:hAnsi="Times New Roman" w:cs="Times New Roman"/>
          <w:bCs/>
          <w:color w:val="000000" w:themeColor="text1"/>
          <w:szCs w:val="20"/>
        </w:rPr>
        <w:t xml:space="preserve">a licitante deverá comprovar </w:t>
      </w:r>
      <w:r w:rsidR="00E93552" w:rsidRPr="00E93552">
        <w:rPr>
          <w:rFonts w:ascii="Times New Roman" w:hAnsi="Times New Roman" w:cs="Times New Roman"/>
          <w:bCs/>
          <w:color w:val="000000" w:themeColor="text1"/>
          <w:szCs w:val="20"/>
        </w:rPr>
        <w:t>12 (doze) meses</w:t>
      </w:r>
      <w:r w:rsidR="00082E42">
        <w:rPr>
          <w:rFonts w:ascii="Times New Roman" w:hAnsi="Times New Roman" w:cs="Times New Roman"/>
          <w:bCs/>
          <w:color w:val="000000" w:themeColor="text1"/>
          <w:szCs w:val="20"/>
        </w:rPr>
        <w:t xml:space="preserve"> de experiência, estando esse prazo compreendido em uma única contratação.</w:t>
      </w:r>
      <w:r w:rsidR="00E93552" w:rsidRPr="00E93552">
        <w:rPr>
          <w:rFonts w:ascii="Times New Roman" w:hAnsi="Times New Roman" w:cs="Times New Roman"/>
          <w:bCs/>
          <w:color w:val="000000" w:themeColor="text1"/>
          <w:szCs w:val="20"/>
        </w:rPr>
        <w:t xml:space="preserve"> </w:t>
      </w:r>
    </w:p>
    <w:p w14:paraId="529EE7B7" w14:textId="520E9B47" w:rsidR="00A75C93" w:rsidRPr="002B1430" w:rsidRDefault="00A75C93" w:rsidP="00A75C93">
      <w:pPr>
        <w:pStyle w:val="PargrafodaLista"/>
        <w:numPr>
          <w:ilvl w:val="3"/>
          <w:numId w:val="1"/>
        </w:numPr>
        <w:spacing w:line="360" w:lineRule="auto"/>
        <w:ind w:left="1134" w:hanging="737"/>
        <w:jc w:val="both"/>
        <w:rPr>
          <w:rFonts w:ascii="Times New Roman" w:hAnsi="Times New Roman" w:cs="Times New Roman"/>
          <w:bCs/>
          <w:szCs w:val="20"/>
        </w:rPr>
      </w:pPr>
      <w:r w:rsidRPr="002B1430">
        <w:rPr>
          <w:rFonts w:ascii="Times New Roman" w:hAnsi="Times New Roman" w:cs="Times New Roman"/>
          <w:bCs/>
          <w:szCs w:val="20"/>
        </w:rPr>
        <w:t xml:space="preserve">Os atestados deverão referir-se a serviços prestados no âmbito de sua atividade econômica especificada no contrato social vigente; </w:t>
      </w:r>
    </w:p>
    <w:p w14:paraId="352C2987" w14:textId="6AC85122" w:rsidR="00A75C93" w:rsidRDefault="00A75C93" w:rsidP="00A75C93">
      <w:pPr>
        <w:pStyle w:val="PargrafodaLista"/>
        <w:numPr>
          <w:ilvl w:val="3"/>
          <w:numId w:val="1"/>
        </w:numPr>
        <w:spacing w:line="360" w:lineRule="auto"/>
        <w:ind w:left="1134" w:hanging="737"/>
        <w:jc w:val="both"/>
        <w:rPr>
          <w:rFonts w:ascii="Times New Roman" w:hAnsi="Times New Roman" w:cs="Times New Roman"/>
          <w:bCs/>
          <w:szCs w:val="20"/>
        </w:rPr>
      </w:pPr>
      <w:r w:rsidRPr="002B1430">
        <w:rPr>
          <w:rFonts w:ascii="Times New Roman" w:hAnsi="Times New Roman" w:cs="Times New Roman"/>
          <w:bCs/>
          <w:szCs w:val="20"/>
        </w:rPr>
        <w:lastRenderedPageBreak/>
        <w:t>Somente serão aceitos atestados expedidos após a conclusão do contrato ou se decorrido, pelo menos, um ano do início de sua execução.</w:t>
      </w:r>
    </w:p>
    <w:p w14:paraId="1968B773" w14:textId="2BB5988E" w:rsidR="00FD565F" w:rsidRPr="00FD565F" w:rsidRDefault="00A75C93" w:rsidP="00FD565F">
      <w:pPr>
        <w:pStyle w:val="PargrafodaLista"/>
        <w:numPr>
          <w:ilvl w:val="3"/>
          <w:numId w:val="1"/>
        </w:numPr>
        <w:spacing w:line="360" w:lineRule="auto"/>
        <w:ind w:left="1134" w:hanging="737"/>
        <w:jc w:val="both"/>
        <w:rPr>
          <w:rFonts w:ascii="Times New Roman" w:hAnsi="Times New Roman" w:cs="Times New Roman"/>
          <w:bCs/>
          <w:szCs w:val="20"/>
        </w:rPr>
      </w:pPr>
      <w:r w:rsidRPr="002B1430">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r w:rsidR="00077641">
        <w:rPr>
          <w:rFonts w:ascii="Times New Roman" w:hAnsi="Times New Roman" w:cs="Times New Roman"/>
          <w:bCs/>
          <w:szCs w:val="20"/>
        </w:rPr>
        <w:t>respectiva contratante</w:t>
      </w:r>
      <w:r w:rsidR="00077641" w:rsidRPr="00DC2BD8">
        <w:rPr>
          <w:rFonts w:ascii="Times New Roman" w:hAnsi="Times New Roman" w:cs="Times New Roman"/>
          <w:bCs/>
          <w:szCs w:val="20"/>
        </w:rPr>
        <w:t xml:space="preserve"> </w:t>
      </w:r>
      <w:r w:rsidRPr="002B1430">
        <w:rPr>
          <w:rFonts w:ascii="Times New Roman" w:hAnsi="Times New Roman" w:cs="Times New Roman"/>
          <w:bCs/>
          <w:szCs w:val="20"/>
        </w:rPr>
        <w:t>e local em que foram prestados os serviços.</w:t>
      </w:r>
    </w:p>
    <w:p w14:paraId="6377DFC0" w14:textId="77777777" w:rsidR="00A75C93" w:rsidRPr="00992070" w:rsidRDefault="00A75C93" w:rsidP="00A75C93">
      <w:pPr>
        <w:pStyle w:val="PargrafodaLista"/>
        <w:spacing w:line="360" w:lineRule="auto"/>
        <w:ind w:left="1134"/>
        <w:jc w:val="both"/>
        <w:rPr>
          <w:rFonts w:ascii="Times New Roman" w:hAnsi="Times New Roman" w:cs="Times New Roman"/>
          <w:bCs/>
          <w:szCs w:val="20"/>
        </w:rPr>
      </w:pPr>
    </w:p>
    <w:p w14:paraId="4CC16354" w14:textId="77777777" w:rsidR="00A75C93" w:rsidRPr="0021702D" w:rsidRDefault="00A75C93" w:rsidP="00A75C93">
      <w:pPr>
        <w:pStyle w:val="Nivel1"/>
        <w:spacing w:before="0" w:after="0" w:line="360" w:lineRule="auto"/>
        <w:ind w:left="284" w:hanging="284"/>
        <w:contextualSpacing/>
        <w:rPr>
          <w:rFonts w:ascii="Times New Roman" w:hAnsi="Times New Roman"/>
          <w:color w:val="000000" w:themeColor="text1"/>
        </w:rPr>
      </w:pPr>
      <w:r w:rsidRPr="0021702D">
        <w:rPr>
          <w:rFonts w:ascii="Times New Roman" w:hAnsi="Times New Roman"/>
          <w:color w:val="000000" w:themeColor="text1"/>
        </w:rPr>
        <w:t>DO PRAZO DE VIGÊNCIA</w:t>
      </w:r>
    </w:p>
    <w:p w14:paraId="320C640F" w14:textId="27CF0524" w:rsidR="00A75C93" w:rsidRPr="00313FA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O prazo de vigência do Contrato é de</w:t>
      </w:r>
      <w:r w:rsidR="00667E87">
        <w:rPr>
          <w:rFonts w:ascii="Times New Roman" w:hAnsi="Times New Roman" w:cs="Times New Roman"/>
          <w:color w:val="000000" w:themeColor="text1"/>
          <w:szCs w:val="20"/>
        </w:rPr>
        <w:t xml:space="preserve"> 30 </w:t>
      </w:r>
      <w:r w:rsidRPr="00313FAB">
        <w:rPr>
          <w:rFonts w:ascii="Times New Roman" w:hAnsi="Times New Roman" w:cs="Times New Roman"/>
          <w:color w:val="000000" w:themeColor="text1"/>
          <w:szCs w:val="20"/>
        </w:rPr>
        <w:t>(</w:t>
      </w:r>
      <w:r w:rsidR="00667E87">
        <w:rPr>
          <w:rFonts w:ascii="Times New Roman" w:hAnsi="Times New Roman" w:cs="Times New Roman"/>
          <w:color w:val="000000" w:themeColor="text1"/>
          <w:szCs w:val="20"/>
        </w:rPr>
        <w:t>trinta)</w:t>
      </w:r>
      <w:r w:rsidRPr="00313FAB">
        <w:rPr>
          <w:rFonts w:ascii="Times New Roman" w:hAnsi="Times New Roman" w:cs="Times New Roman"/>
          <w:color w:val="000000" w:themeColor="text1"/>
          <w:szCs w:val="20"/>
        </w:rPr>
        <w:t xml:space="preserve"> </w:t>
      </w:r>
      <w:r w:rsidRPr="005336DA">
        <w:rPr>
          <w:rFonts w:ascii="Times New Roman" w:hAnsi="Times New Roman" w:cs="Times New Roman"/>
          <w:color w:val="000000" w:themeColor="text1"/>
          <w:szCs w:val="20"/>
        </w:rPr>
        <w:t>meses</w:t>
      </w:r>
      <w:r w:rsidRPr="00313FAB">
        <w:rPr>
          <w:rFonts w:ascii="Times New Roman" w:hAnsi="Times New Roman" w:cs="Times New Roman"/>
          <w:color w:val="000000" w:themeColor="text1"/>
          <w:szCs w:val="20"/>
        </w:rPr>
        <w:t>, contados da data de assinatura do instrumento, podendo ser prorrogado</w:t>
      </w:r>
      <w:r w:rsidR="00F93EDB">
        <w:rPr>
          <w:rFonts w:ascii="Times New Roman" w:hAnsi="Times New Roman" w:cs="Times New Roman"/>
          <w:color w:val="000000" w:themeColor="text1"/>
          <w:szCs w:val="20"/>
        </w:rPr>
        <w:t>,</w:t>
      </w:r>
      <w:r w:rsidRPr="00313FAB">
        <w:rPr>
          <w:rFonts w:ascii="Times New Roman" w:hAnsi="Times New Roman" w:cs="Times New Roman"/>
          <w:color w:val="000000" w:themeColor="text1"/>
          <w:szCs w:val="20"/>
        </w:rPr>
        <w:t xml:space="preserve"> por interesse das partes até o limite de 60 (sessenta) meses, desde que haja autorização formal da autoridade competente e observados os seguintes requisitos:</w:t>
      </w:r>
    </w:p>
    <w:p w14:paraId="2067656C"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Esteja formalmente demonstrado que a forma de prestação dos serviços tem natureza continuada;</w:t>
      </w:r>
    </w:p>
    <w:p w14:paraId="39AAAF22"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juntado relatório que discorra sobre a execução do contrato, com informações de que os serviços tenham sido prestados regularmente;</w:t>
      </w:r>
    </w:p>
    <w:p w14:paraId="640D8F74"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juntada justificativa e motivo, por escrito, de que a Administração mantém interesse na realização do serviço;</w:t>
      </w:r>
    </w:p>
    <w:p w14:paraId="774548C0"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valor do contrato permanece economicamente vantajoso para a Administração;</w:t>
      </w:r>
    </w:p>
    <w:p w14:paraId="3804F85E"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Haja manifestação expressa da contratada informando o interesse na prorrogação;</w:t>
      </w:r>
    </w:p>
    <w:p w14:paraId="31B9097D" w14:textId="77777777" w:rsidR="00A75C93" w:rsidRPr="00313FA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313FAB">
        <w:rPr>
          <w:rFonts w:ascii="Times New Roman" w:hAnsi="Times New Roman" w:cs="Times New Roman"/>
          <w:bCs/>
          <w:szCs w:val="20"/>
        </w:rPr>
        <w:t>Seja comprovado que o contratado mantém as condições iniciais de habilitação.</w:t>
      </w:r>
    </w:p>
    <w:p w14:paraId="22ADC3FF" w14:textId="77777777" w:rsidR="00A75C93" w:rsidRPr="00313FA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CONTRATADA não tem direito subjetivo à prorrogação contratual.</w:t>
      </w:r>
    </w:p>
    <w:p w14:paraId="7F44E154" w14:textId="77777777" w:rsidR="00A75C93" w:rsidRPr="005336DA"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prorrogação de contrato deverá ser promovida mediante celebração de termo aditivo</w:t>
      </w:r>
      <w:r>
        <w:rPr>
          <w:rFonts w:ascii="Times New Roman" w:hAnsi="Times New Roman" w:cs="Times New Roman"/>
          <w:color w:val="000000" w:themeColor="text1"/>
          <w:szCs w:val="20"/>
        </w:rPr>
        <w:t>.</w:t>
      </w:r>
    </w:p>
    <w:p w14:paraId="10854F9A" w14:textId="77777777" w:rsidR="00373E54" w:rsidRPr="000D409F" w:rsidRDefault="00373E54" w:rsidP="00373E54">
      <w:pPr>
        <w:pStyle w:val="Nivel1"/>
        <w:numPr>
          <w:ilvl w:val="0"/>
          <w:numId w:val="0"/>
        </w:numPr>
        <w:spacing w:before="0" w:after="0" w:line="360" w:lineRule="auto"/>
        <w:contextualSpacing/>
        <w:rPr>
          <w:rFonts w:ascii="Times New Roman" w:hAnsi="Times New Roman"/>
        </w:rPr>
      </w:pPr>
    </w:p>
    <w:p w14:paraId="5157CB80" w14:textId="04B1FB0E" w:rsidR="00A75C93" w:rsidRPr="00DC2BD8" w:rsidRDefault="00A75C93" w:rsidP="00A75C93">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 xml:space="preserve">DA GARANTIA DE EXECUÇÃO </w:t>
      </w:r>
    </w:p>
    <w:p w14:paraId="3026D4FA"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HEMOBRÁS exige da CONTRATADA prestação de garantia, em valor correspondente a </w:t>
      </w:r>
      <w:r w:rsidRPr="00662656">
        <w:rPr>
          <w:rFonts w:ascii="Times New Roman" w:hAnsi="Times New Roman" w:cs="Times New Roman"/>
          <w:b/>
          <w:color w:val="000000" w:themeColor="text1"/>
          <w:szCs w:val="20"/>
        </w:rPr>
        <w:t>5%</w:t>
      </w:r>
      <w:r w:rsidRPr="007A59EB">
        <w:rPr>
          <w:rFonts w:ascii="Times New Roman" w:hAnsi="Times New Roman" w:cs="Times New Roman"/>
          <w:color w:val="000000" w:themeColor="text1"/>
          <w:szCs w:val="20"/>
        </w:rPr>
        <w:t xml:space="preserve"> (cinco por cento) do valor total do contrato, nos moldes do Art. 70 da Lei 13.303/16. A contratada poderá optar por uma das seguintes modalidades de garantia:</w:t>
      </w:r>
    </w:p>
    <w:p w14:paraId="5CC54EBD" w14:textId="77777777" w:rsidR="00A75C93" w:rsidRPr="00DC2BD8"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Caução em dinheiro.</w:t>
      </w:r>
    </w:p>
    <w:p w14:paraId="186A9349" w14:textId="77777777" w:rsidR="00A75C93" w:rsidRPr="00DC2BD8"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Seguro garantia.</w:t>
      </w:r>
    </w:p>
    <w:p w14:paraId="4BA11D34" w14:textId="77777777" w:rsidR="00A75C93" w:rsidRPr="00DC2BD8"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Fiança bancária.</w:t>
      </w:r>
    </w:p>
    <w:p w14:paraId="7EEA2AE1"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CONTRATADA deverá apresentar comprovante de prestação da garantia, no prazo máximo de 10 (dez) dias úteis, prorrogáveis por igual período, a critério do órgão Hemobrás, contados da assinatura do contrato.</w:t>
      </w:r>
    </w:p>
    <w:p w14:paraId="787BF584"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4686CBDA"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3C47509F"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16ECC938"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assegurará, qualquer que seja a modalidade escolhida, o pagamento de: </w:t>
      </w:r>
    </w:p>
    <w:p w14:paraId="14F01A93"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prejuízos advindos do não cumprimento do objeto do contrato; </w:t>
      </w:r>
    </w:p>
    <w:p w14:paraId="5A3839D7"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lastRenderedPageBreak/>
        <w:t>prejuízos diretos causados à Administração decorrentes de culpa ou dolo durante a execução do contrato;</w:t>
      </w:r>
    </w:p>
    <w:p w14:paraId="3A0FCF0A"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multas moratórias e punitivas aplicadas pela Administração à contratada; e  </w:t>
      </w:r>
    </w:p>
    <w:p w14:paraId="0B86759F"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obrigações trabalhistas e previdenciárias de qualquer natureza, não adimplidas pela contratada, quando couber.</w:t>
      </w:r>
    </w:p>
    <w:p w14:paraId="405B1713"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0191043B"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em dinheiro deverá ser efetuada em favor da Hemobrás, em conta específica na Caixa Econômica Federal, com correção monetária. </w:t>
      </w:r>
    </w:p>
    <w:p w14:paraId="335BF41F"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No caso de alteração do valor do contrato, ou prorrogação de sua vigência, a garantia deverá ser readequada ou renovada nas mesmas condições.</w:t>
      </w:r>
    </w:p>
    <w:p w14:paraId="69B114F0"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497D3210"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executará a garantia na forma prevista na legislação que rege a matéria.</w:t>
      </w:r>
    </w:p>
    <w:p w14:paraId="62F65D23" w14:textId="77777777" w:rsidR="00A75C93" w:rsidRPr="007A59EB" w:rsidRDefault="00A75C93" w:rsidP="00A75C93">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Será considerada extinta a garantia:</w:t>
      </w:r>
    </w:p>
    <w:p w14:paraId="205FF2F1" w14:textId="77777777" w:rsidR="00A75C93" w:rsidRPr="007A59EB" w:rsidRDefault="00A75C93" w:rsidP="00A75C93">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1BF7B842" w14:textId="77777777" w:rsidR="00A75C93" w:rsidRPr="00202643" w:rsidRDefault="00A75C93" w:rsidP="00A75C93">
      <w:pPr>
        <w:pStyle w:val="PargrafodaLista"/>
        <w:numPr>
          <w:ilvl w:val="2"/>
          <w:numId w:val="1"/>
        </w:numPr>
        <w:spacing w:line="360" w:lineRule="auto"/>
        <w:ind w:left="993" w:hanging="709"/>
        <w:jc w:val="both"/>
        <w:rPr>
          <w:rFonts w:ascii="Times New Roman" w:hAnsi="Times New Roman" w:cs="Times New Roman"/>
          <w:bCs/>
          <w:szCs w:val="20"/>
        </w:rPr>
      </w:pPr>
      <w:r w:rsidRPr="005336DA">
        <w:rPr>
          <w:rFonts w:ascii="Times New Roman" w:hAnsi="Times New Roman" w:cs="Times New Roman"/>
          <w:bCs/>
          <w:color w:val="000000" w:themeColor="text1"/>
          <w:szCs w:val="20"/>
        </w:rPr>
        <w:t>no prazo de 90 (noventa) após</w:t>
      </w:r>
      <w:r w:rsidRPr="00202643">
        <w:rPr>
          <w:rFonts w:ascii="Times New Roman" w:hAnsi="Times New Roman" w:cs="Times New Roman"/>
          <w:bCs/>
          <w:szCs w:val="20"/>
        </w:rPr>
        <w:t xml:space="preserve"> o término da vigência, caso a Hemobrás não comunique a ocorrência de sinistros, quando o prazo será ampliado, nos termos da comunicação.</w:t>
      </w:r>
    </w:p>
    <w:p w14:paraId="09647201" w14:textId="77777777" w:rsidR="00FC038A" w:rsidRPr="00202643" w:rsidRDefault="00FC038A" w:rsidP="00FC038A">
      <w:pPr>
        <w:pStyle w:val="Nivel1"/>
        <w:numPr>
          <w:ilvl w:val="0"/>
          <w:numId w:val="0"/>
        </w:numPr>
        <w:spacing w:before="0" w:after="0" w:line="360" w:lineRule="auto"/>
        <w:contextualSpacing/>
        <w:rPr>
          <w:rFonts w:ascii="Times New Roman" w:hAnsi="Times New Roman"/>
          <w:color w:val="auto"/>
        </w:rPr>
      </w:pPr>
    </w:p>
    <w:p w14:paraId="3EDEA922" w14:textId="77777777" w:rsidR="00457B36" w:rsidRPr="00202643" w:rsidRDefault="00457B36" w:rsidP="00457B36">
      <w:pPr>
        <w:pStyle w:val="Nivel1"/>
        <w:spacing w:before="0" w:after="0" w:line="360" w:lineRule="auto"/>
        <w:ind w:left="284" w:hanging="284"/>
        <w:contextualSpacing/>
        <w:rPr>
          <w:rFonts w:ascii="Times New Roman" w:hAnsi="Times New Roman"/>
          <w:color w:val="auto"/>
        </w:rPr>
      </w:pPr>
      <w:r w:rsidRPr="00202643">
        <w:rPr>
          <w:rFonts w:ascii="Times New Roman" w:hAnsi="Times New Roman"/>
          <w:color w:val="auto"/>
        </w:rPr>
        <w:t>INÍCIO DA EXECUÇÃO DOS SERVIÇOS</w:t>
      </w:r>
    </w:p>
    <w:p w14:paraId="7F0B4CB2" w14:textId="494C601C" w:rsidR="00457B36" w:rsidRPr="00202643"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202643">
        <w:rPr>
          <w:rFonts w:ascii="Times New Roman" w:hAnsi="Times New Roman" w:cs="Times New Roman"/>
          <w:szCs w:val="20"/>
        </w:rPr>
        <w:t>O início da execução do serviço dar-se-á em momento posterior a publicação do extrato de contrato no DOU e/ou solicitação formal da Hemobrás.</w:t>
      </w:r>
    </w:p>
    <w:p w14:paraId="6F8A5693" w14:textId="77777777" w:rsidR="00457B36" w:rsidRPr="00202643" w:rsidRDefault="00457B36" w:rsidP="00457B36">
      <w:pPr>
        <w:spacing w:line="360" w:lineRule="auto"/>
        <w:ind w:left="567"/>
        <w:contextualSpacing/>
        <w:jc w:val="both"/>
        <w:rPr>
          <w:rFonts w:ascii="Times New Roman" w:hAnsi="Times New Roman"/>
          <w:szCs w:val="20"/>
        </w:rPr>
      </w:pPr>
    </w:p>
    <w:p w14:paraId="292846A8" w14:textId="77777777" w:rsidR="00457B36" w:rsidRPr="00202643" w:rsidRDefault="00457B36" w:rsidP="00457B36">
      <w:pPr>
        <w:pStyle w:val="Nivel1"/>
        <w:spacing w:before="0" w:after="0" w:line="360" w:lineRule="auto"/>
        <w:ind w:left="284" w:hanging="284"/>
        <w:contextualSpacing/>
        <w:rPr>
          <w:rFonts w:ascii="Times New Roman" w:hAnsi="Times New Roman"/>
          <w:color w:val="auto"/>
        </w:rPr>
      </w:pPr>
      <w:r w:rsidRPr="00202643">
        <w:rPr>
          <w:rFonts w:ascii="Times New Roman" w:hAnsi="Times New Roman"/>
          <w:color w:val="auto"/>
        </w:rPr>
        <w:t>FORMA DE PRESTAÇÃO DOS SERVIÇOS</w:t>
      </w:r>
    </w:p>
    <w:p w14:paraId="56CC0B17" w14:textId="77777777" w:rsidR="00472C4C" w:rsidRDefault="00472C4C" w:rsidP="00472C4C">
      <w:pPr>
        <w:numPr>
          <w:ilvl w:val="1"/>
          <w:numId w:val="1"/>
        </w:numPr>
        <w:spacing w:line="360" w:lineRule="auto"/>
        <w:ind w:left="596" w:hanging="454"/>
        <w:contextualSpacing/>
        <w:jc w:val="both"/>
        <w:rPr>
          <w:rFonts w:ascii="Times New Roman" w:hAnsi="Times New Roman" w:cs="Times New Roman"/>
          <w:szCs w:val="20"/>
        </w:rPr>
      </w:pPr>
      <w:r w:rsidRPr="00202643">
        <w:rPr>
          <w:rFonts w:ascii="Times New Roman" w:hAnsi="Times New Roman" w:cs="Times New Roman"/>
          <w:szCs w:val="20"/>
        </w:rPr>
        <w:t>No prazo de até 5 (cinco) dias após a data da assinatura do contrato, deverá ocorrer a reunião de alinhamento do projeto</w:t>
      </w:r>
      <w:r>
        <w:rPr>
          <w:rFonts w:ascii="Times New Roman" w:hAnsi="Times New Roman" w:cs="Times New Roman"/>
          <w:szCs w:val="20"/>
        </w:rPr>
        <w:t>, onde serão apresentadas as definições para os próximos passos;</w:t>
      </w:r>
    </w:p>
    <w:p w14:paraId="6CD24306" w14:textId="77777777" w:rsidR="00472C4C" w:rsidRPr="0023503D" w:rsidRDefault="00472C4C" w:rsidP="00472C4C">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 xml:space="preserve">A reunião deve ocorrer presencial no </w:t>
      </w:r>
      <w:r w:rsidRPr="00FC0143">
        <w:rPr>
          <w:rFonts w:ascii="Times New Roman" w:hAnsi="Times New Roman" w:cs="Times New Roman"/>
          <w:szCs w:val="20"/>
        </w:rPr>
        <w:t>escritório da Hemobrás em Recife</w:t>
      </w:r>
      <w:r>
        <w:rPr>
          <w:rFonts w:ascii="Times New Roman" w:hAnsi="Times New Roman" w:cs="Times New Roman"/>
          <w:szCs w:val="20"/>
        </w:rPr>
        <w:t>, podendo ser alterado conforme necessidade da Hemobrás</w:t>
      </w:r>
      <w:r w:rsidRPr="00FC0143">
        <w:rPr>
          <w:rFonts w:ascii="Times New Roman" w:hAnsi="Times New Roman" w:cs="Times New Roman"/>
          <w:szCs w:val="20"/>
        </w:rPr>
        <w:t>;</w:t>
      </w:r>
    </w:p>
    <w:p w14:paraId="44BE6240" w14:textId="1A1E68CC" w:rsidR="00472C4C" w:rsidRPr="00472C4C" w:rsidRDefault="00472C4C" w:rsidP="00472C4C">
      <w:pPr>
        <w:numPr>
          <w:ilvl w:val="1"/>
          <w:numId w:val="1"/>
        </w:numPr>
        <w:spacing w:line="360" w:lineRule="auto"/>
        <w:ind w:left="596" w:hanging="454"/>
        <w:contextualSpacing/>
        <w:jc w:val="both"/>
        <w:rPr>
          <w:rFonts w:ascii="Times New Roman" w:hAnsi="Times New Roman" w:cs="Times New Roman"/>
          <w:szCs w:val="20"/>
        </w:rPr>
      </w:pPr>
      <w:r w:rsidRPr="00202643">
        <w:rPr>
          <w:rFonts w:ascii="Times New Roman" w:hAnsi="Times New Roman"/>
          <w:szCs w:val="20"/>
        </w:rPr>
        <w:t xml:space="preserve">Todos os entendimentos da reunião de alinhamento deverão constar em Ata de reunião a ser publicada pelo gestor do contrato da Hemobrás e assinada por todos os participantes. </w:t>
      </w:r>
    </w:p>
    <w:p w14:paraId="61DB3FD1" w14:textId="11CEC73E" w:rsidR="000043EC" w:rsidRPr="00202643" w:rsidRDefault="000043EC" w:rsidP="00457B36">
      <w:pPr>
        <w:numPr>
          <w:ilvl w:val="1"/>
          <w:numId w:val="1"/>
        </w:numPr>
        <w:spacing w:line="360" w:lineRule="auto"/>
        <w:ind w:left="567" w:hanging="426"/>
        <w:contextualSpacing/>
        <w:jc w:val="both"/>
        <w:rPr>
          <w:rFonts w:ascii="Times New Roman" w:hAnsi="Times New Roman" w:cs="Times New Roman"/>
          <w:szCs w:val="20"/>
        </w:rPr>
      </w:pPr>
      <w:r w:rsidRPr="00202643">
        <w:rPr>
          <w:rFonts w:ascii="Times New Roman" w:hAnsi="Times New Roman" w:cs="Times New Roman"/>
          <w:szCs w:val="20"/>
        </w:rPr>
        <w:t xml:space="preserve">Conforme a Instrução Normativa </w:t>
      </w:r>
      <w:r w:rsidRPr="00202643">
        <w:rPr>
          <w:rFonts w:ascii="Times New Roman" w:hAnsi="Times New Roman" w:cs="Times New Roman"/>
          <w:bCs/>
          <w:szCs w:val="20"/>
        </w:rPr>
        <w:t>nº 1, de 4 de abril de 2019, é necessário que todo o serviço tenha ordem de serviço ou fornecimento de bens, termo de recebimento provisório e termo de recebimento definitivo.</w:t>
      </w:r>
    </w:p>
    <w:p w14:paraId="7D8C5E5E" w14:textId="007A4B1F" w:rsidR="0021702D" w:rsidRPr="00202643" w:rsidRDefault="0021702D" w:rsidP="00457B36">
      <w:pPr>
        <w:numPr>
          <w:ilvl w:val="1"/>
          <w:numId w:val="1"/>
        </w:numPr>
        <w:spacing w:line="360" w:lineRule="auto"/>
        <w:ind w:left="567" w:hanging="426"/>
        <w:contextualSpacing/>
        <w:jc w:val="both"/>
        <w:rPr>
          <w:rFonts w:ascii="Times New Roman" w:hAnsi="Times New Roman" w:cs="Times New Roman"/>
          <w:szCs w:val="20"/>
        </w:rPr>
      </w:pPr>
      <w:r w:rsidRPr="00202643">
        <w:rPr>
          <w:rFonts w:ascii="Times New Roman" w:hAnsi="Times New Roman" w:cs="Times New Roman"/>
          <w:szCs w:val="20"/>
        </w:rPr>
        <w:t>Os seguintes itens serão contratados: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839"/>
        <w:gridCol w:w="3943"/>
        <w:gridCol w:w="1583"/>
      </w:tblGrid>
      <w:tr w:rsidR="00031758" w:rsidRPr="00257DAB" w14:paraId="485B61CD" w14:textId="77777777" w:rsidTr="00031758">
        <w:trPr>
          <w:jc w:val="center"/>
        </w:trPr>
        <w:tc>
          <w:tcPr>
            <w:tcW w:w="2263" w:type="dxa"/>
            <w:vMerge w:val="restart"/>
            <w:shd w:val="clear" w:color="auto" w:fill="A6A6A6" w:themeFill="background1" w:themeFillShade="A6"/>
            <w:vAlign w:val="center"/>
          </w:tcPr>
          <w:p w14:paraId="0C596BAA" w14:textId="5D840C62" w:rsidR="00834C4E" w:rsidRDefault="00834C4E" w:rsidP="00834C4E">
            <w:pPr>
              <w:pStyle w:val="PargrafodaLista"/>
              <w:ind w:left="0"/>
              <w:jc w:val="center"/>
              <w:rPr>
                <w:rFonts w:ascii="Times New Roman" w:hAnsi="Times New Roman"/>
                <w:szCs w:val="20"/>
              </w:rPr>
            </w:pPr>
          </w:p>
          <w:p w14:paraId="2DDBEB36" w14:textId="77777777" w:rsidR="00834C4E" w:rsidRDefault="00834C4E" w:rsidP="00834C4E">
            <w:pPr>
              <w:pStyle w:val="PargrafodaLista"/>
              <w:ind w:left="0"/>
              <w:jc w:val="center"/>
              <w:rPr>
                <w:rFonts w:ascii="Times New Roman" w:hAnsi="Times New Roman"/>
                <w:szCs w:val="20"/>
              </w:rPr>
            </w:pPr>
          </w:p>
          <w:p w14:paraId="24A20E1C" w14:textId="06EB4F9A" w:rsidR="00031758" w:rsidRPr="00834C4E" w:rsidRDefault="00834C4E" w:rsidP="00834C4E">
            <w:pPr>
              <w:pStyle w:val="PargrafodaLista"/>
              <w:ind w:left="0"/>
              <w:jc w:val="center"/>
              <w:rPr>
                <w:rFonts w:ascii="Times New Roman" w:hAnsi="Times New Roman"/>
                <w:szCs w:val="20"/>
              </w:rPr>
            </w:pPr>
            <w:r>
              <w:rPr>
                <w:rFonts w:ascii="Times New Roman" w:hAnsi="Times New Roman"/>
                <w:szCs w:val="20"/>
              </w:rPr>
              <w:t>GRUPO</w:t>
            </w:r>
            <w:r w:rsidR="00031758" w:rsidRPr="00417834">
              <w:rPr>
                <w:rFonts w:ascii="Times New Roman" w:hAnsi="Times New Roman"/>
                <w:szCs w:val="20"/>
              </w:rPr>
              <w:t xml:space="preserve"> </w:t>
            </w:r>
          </w:p>
        </w:tc>
        <w:tc>
          <w:tcPr>
            <w:tcW w:w="1839" w:type="dxa"/>
            <w:shd w:val="clear" w:color="auto" w:fill="A6A6A6" w:themeFill="background1" w:themeFillShade="A6"/>
          </w:tcPr>
          <w:p w14:paraId="3C776C23" w14:textId="57767064" w:rsidR="00031758" w:rsidRPr="00A91316" w:rsidRDefault="00031758" w:rsidP="008C4D66">
            <w:pPr>
              <w:pStyle w:val="PargrafodaLista"/>
              <w:ind w:left="0"/>
              <w:jc w:val="center"/>
              <w:rPr>
                <w:rFonts w:ascii="Times New Roman" w:hAnsi="Times New Roman"/>
                <w:b/>
                <w:szCs w:val="20"/>
              </w:rPr>
            </w:pPr>
            <w:r w:rsidRPr="00A91316">
              <w:rPr>
                <w:rFonts w:ascii="Times New Roman" w:hAnsi="Times New Roman"/>
                <w:b/>
                <w:szCs w:val="20"/>
              </w:rPr>
              <w:t>Item</w:t>
            </w:r>
          </w:p>
        </w:tc>
        <w:tc>
          <w:tcPr>
            <w:tcW w:w="3943" w:type="dxa"/>
            <w:shd w:val="clear" w:color="auto" w:fill="A6A6A6" w:themeFill="background1" w:themeFillShade="A6"/>
            <w:vAlign w:val="center"/>
          </w:tcPr>
          <w:p w14:paraId="7804169E" w14:textId="60EB4308" w:rsidR="00031758" w:rsidRPr="00A91316" w:rsidRDefault="00031758" w:rsidP="008C4D66">
            <w:pPr>
              <w:pStyle w:val="PargrafodaLista"/>
              <w:ind w:left="0"/>
              <w:jc w:val="center"/>
              <w:rPr>
                <w:rFonts w:ascii="Times New Roman" w:hAnsi="Times New Roman"/>
                <w:b/>
                <w:szCs w:val="20"/>
              </w:rPr>
            </w:pPr>
            <w:r w:rsidRPr="00A91316">
              <w:rPr>
                <w:rFonts w:ascii="Times New Roman" w:hAnsi="Times New Roman"/>
                <w:b/>
                <w:szCs w:val="20"/>
              </w:rPr>
              <w:t>Descrição</w:t>
            </w:r>
          </w:p>
        </w:tc>
        <w:tc>
          <w:tcPr>
            <w:tcW w:w="1583" w:type="dxa"/>
            <w:shd w:val="clear" w:color="auto" w:fill="A6A6A6" w:themeFill="background1" w:themeFillShade="A6"/>
            <w:vAlign w:val="center"/>
          </w:tcPr>
          <w:p w14:paraId="6D148C68" w14:textId="4D87895B" w:rsidR="00031758" w:rsidRPr="00A91316" w:rsidRDefault="00031758" w:rsidP="008C4D66">
            <w:pPr>
              <w:pStyle w:val="PargrafodaLista"/>
              <w:ind w:left="0"/>
              <w:jc w:val="center"/>
              <w:rPr>
                <w:rFonts w:ascii="Times New Roman" w:hAnsi="Times New Roman"/>
                <w:b/>
                <w:szCs w:val="20"/>
              </w:rPr>
            </w:pPr>
            <w:r w:rsidRPr="00A91316">
              <w:rPr>
                <w:rFonts w:ascii="Times New Roman" w:hAnsi="Times New Roman"/>
                <w:b/>
                <w:szCs w:val="20"/>
              </w:rPr>
              <w:t>QUANTIDADE</w:t>
            </w:r>
          </w:p>
        </w:tc>
      </w:tr>
      <w:tr w:rsidR="00031758" w:rsidRPr="00257DAB" w14:paraId="09D06251" w14:textId="77777777" w:rsidTr="00031758">
        <w:trPr>
          <w:jc w:val="center"/>
        </w:trPr>
        <w:tc>
          <w:tcPr>
            <w:tcW w:w="2263" w:type="dxa"/>
            <w:vMerge/>
            <w:shd w:val="clear" w:color="auto" w:fill="auto"/>
            <w:vAlign w:val="center"/>
          </w:tcPr>
          <w:p w14:paraId="74C3BE3A" w14:textId="00CBD3A7" w:rsidR="00031758" w:rsidRPr="00417834" w:rsidRDefault="00031758" w:rsidP="008C4D66">
            <w:pPr>
              <w:pStyle w:val="PargrafodaLista"/>
              <w:ind w:left="0"/>
              <w:jc w:val="center"/>
              <w:rPr>
                <w:rFonts w:ascii="Times New Roman" w:hAnsi="Times New Roman"/>
                <w:szCs w:val="20"/>
              </w:rPr>
            </w:pPr>
          </w:p>
        </w:tc>
        <w:tc>
          <w:tcPr>
            <w:tcW w:w="1839" w:type="dxa"/>
          </w:tcPr>
          <w:p w14:paraId="59853497" w14:textId="75C28C62" w:rsidR="00031758" w:rsidRDefault="00031758" w:rsidP="008C4D66">
            <w:pPr>
              <w:pStyle w:val="PargrafodaLista"/>
              <w:ind w:left="0"/>
              <w:rPr>
                <w:rFonts w:ascii="Times New Roman" w:hAnsi="Times New Roman"/>
                <w:szCs w:val="20"/>
              </w:rPr>
            </w:pPr>
            <w:r>
              <w:rPr>
                <w:rFonts w:ascii="Times New Roman" w:hAnsi="Times New Roman"/>
                <w:szCs w:val="20"/>
              </w:rPr>
              <w:t>1</w:t>
            </w:r>
          </w:p>
        </w:tc>
        <w:tc>
          <w:tcPr>
            <w:tcW w:w="3943" w:type="dxa"/>
            <w:shd w:val="clear" w:color="auto" w:fill="auto"/>
            <w:vAlign w:val="center"/>
          </w:tcPr>
          <w:p w14:paraId="14659F39" w14:textId="4C7C5993" w:rsidR="00031758" w:rsidRPr="00417834" w:rsidRDefault="00031758" w:rsidP="008C4D66">
            <w:pPr>
              <w:pStyle w:val="PargrafodaLista"/>
              <w:ind w:left="0"/>
              <w:rPr>
                <w:rFonts w:ascii="Times New Roman" w:hAnsi="Times New Roman"/>
                <w:szCs w:val="20"/>
              </w:rPr>
            </w:pPr>
            <w:r>
              <w:rPr>
                <w:rFonts w:ascii="Times New Roman" w:hAnsi="Times New Roman"/>
                <w:szCs w:val="20"/>
              </w:rPr>
              <w:t>Instalação, i</w:t>
            </w:r>
            <w:r w:rsidRPr="00417834">
              <w:rPr>
                <w:rFonts w:ascii="Times New Roman" w:hAnsi="Times New Roman"/>
                <w:szCs w:val="20"/>
              </w:rPr>
              <w:t>mplantação</w:t>
            </w:r>
            <w:r>
              <w:rPr>
                <w:rFonts w:ascii="Times New Roman" w:hAnsi="Times New Roman"/>
                <w:szCs w:val="20"/>
              </w:rPr>
              <w:t xml:space="preserve"> e validação</w:t>
            </w:r>
            <w:r w:rsidRPr="00417834">
              <w:rPr>
                <w:rFonts w:ascii="Times New Roman" w:hAnsi="Times New Roman"/>
                <w:szCs w:val="20"/>
              </w:rPr>
              <w:t xml:space="preserve"> de software</w:t>
            </w:r>
            <w:r>
              <w:rPr>
                <w:rFonts w:ascii="Times New Roman" w:hAnsi="Times New Roman"/>
                <w:szCs w:val="20"/>
              </w:rPr>
              <w:t>.</w:t>
            </w:r>
            <w:r w:rsidRPr="005A0AC9">
              <w:rPr>
                <w:vertAlign w:val="superscript"/>
              </w:rPr>
              <w:t xml:space="preserve"> </w:t>
            </w:r>
            <w:r w:rsidRPr="00D1125C">
              <w:rPr>
                <w:rFonts w:ascii="Times New Roman" w:hAnsi="Times New Roman" w:cs="Times New Roman"/>
                <w:szCs w:val="20"/>
                <w:vertAlign w:val="superscript"/>
              </w:rPr>
              <w:t>(a)</w:t>
            </w:r>
          </w:p>
        </w:tc>
        <w:tc>
          <w:tcPr>
            <w:tcW w:w="1583" w:type="dxa"/>
            <w:shd w:val="clear" w:color="auto" w:fill="auto"/>
            <w:vAlign w:val="center"/>
          </w:tcPr>
          <w:p w14:paraId="0EB9D295" w14:textId="344815F0" w:rsidR="00031758" w:rsidRPr="00A91316" w:rsidRDefault="00031758" w:rsidP="00C67FC3">
            <w:pPr>
              <w:pStyle w:val="PargrafodaLista"/>
              <w:ind w:left="0"/>
              <w:jc w:val="center"/>
              <w:rPr>
                <w:rFonts w:ascii="Times New Roman" w:hAnsi="Times New Roman"/>
                <w:szCs w:val="20"/>
              </w:rPr>
            </w:pPr>
            <w:r w:rsidRPr="00A91316">
              <w:rPr>
                <w:rFonts w:ascii="Times New Roman" w:hAnsi="Times New Roman"/>
                <w:szCs w:val="20"/>
              </w:rPr>
              <w:t>1</w:t>
            </w:r>
            <w:r>
              <w:rPr>
                <w:rFonts w:ascii="Times New Roman" w:hAnsi="Times New Roman"/>
                <w:szCs w:val="20"/>
              </w:rPr>
              <w:t xml:space="preserve"> unidade</w:t>
            </w:r>
          </w:p>
        </w:tc>
      </w:tr>
      <w:tr w:rsidR="00031758" w:rsidRPr="00257DAB" w14:paraId="3BB80BD2" w14:textId="77777777" w:rsidTr="00031758">
        <w:trPr>
          <w:jc w:val="center"/>
        </w:trPr>
        <w:tc>
          <w:tcPr>
            <w:tcW w:w="2263" w:type="dxa"/>
            <w:vMerge/>
            <w:shd w:val="clear" w:color="auto" w:fill="auto"/>
            <w:vAlign w:val="center"/>
          </w:tcPr>
          <w:p w14:paraId="1A587C25" w14:textId="5DFF0200" w:rsidR="00031758" w:rsidRPr="00417834" w:rsidRDefault="00031758" w:rsidP="008C4D66">
            <w:pPr>
              <w:pStyle w:val="PargrafodaLista"/>
              <w:ind w:left="0"/>
              <w:jc w:val="center"/>
              <w:rPr>
                <w:rFonts w:ascii="Times New Roman" w:hAnsi="Times New Roman"/>
                <w:szCs w:val="20"/>
              </w:rPr>
            </w:pPr>
          </w:p>
        </w:tc>
        <w:tc>
          <w:tcPr>
            <w:tcW w:w="1839" w:type="dxa"/>
          </w:tcPr>
          <w:p w14:paraId="2CACCFF6" w14:textId="4390868F" w:rsidR="00031758" w:rsidRDefault="00031758" w:rsidP="008C4D66">
            <w:pPr>
              <w:pStyle w:val="PargrafodaLista"/>
              <w:ind w:left="0"/>
              <w:rPr>
                <w:rFonts w:ascii="Times New Roman" w:hAnsi="Times New Roman" w:cs="Times New Roman"/>
                <w:szCs w:val="20"/>
              </w:rPr>
            </w:pPr>
            <w:r>
              <w:rPr>
                <w:rFonts w:ascii="Times New Roman" w:hAnsi="Times New Roman" w:cs="Times New Roman"/>
                <w:szCs w:val="20"/>
              </w:rPr>
              <w:t>2</w:t>
            </w:r>
          </w:p>
        </w:tc>
        <w:tc>
          <w:tcPr>
            <w:tcW w:w="3943" w:type="dxa"/>
            <w:shd w:val="clear" w:color="auto" w:fill="auto"/>
            <w:vAlign w:val="center"/>
          </w:tcPr>
          <w:p w14:paraId="4F9F4C31" w14:textId="663F7D0A" w:rsidR="00031758" w:rsidRPr="00D1125C" w:rsidRDefault="00031758" w:rsidP="008C4D66">
            <w:pPr>
              <w:pStyle w:val="PargrafodaLista"/>
              <w:ind w:left="0"/>
              <w:rPr>
                <w:rFonts w:ascii="Times New Roman" w:hAnsi="Times New Roman" w:cs="Times New Roman"/>
                <w:szCs w:val="20"/>
              </w:rPr>
            </w:pPr>
            <w:r>
              <w:rPr>
                <w:rFonts w:ascii="Times New Roman" w:hAnsi="Times New Roman" w:cs="Times New Roman"/>
                <w:szCs w:val="20"/>
              </w:rPr>
              <w:t>Licenças</w:t>
            </w:r>
            <w:r w:rsidRPr="00D1125C">
              <w:rPr>
                <w:rFonts w:ascii="Times New Roman" w:hAnsi="Times New Roman" w:cs="Times New Roman"/>
                <w:szCs w:val="20"/>
              </w:rPr>
              <w:t xml:space="preserve"> d</w:t>
            </w:r>
            <w:r>
              <w:rPr>
                <w:rFonts w:ascii="Times New Roman" w:hAnsi="Times New Roman" w:cs="Times New Roman"/>
                <w:szCs w:val="20"/>
              </w:rPr>
              <w:t>e</w:t>
            </w:r>
            <w:r w:rsidRPr="00D1125C">
              <w:rPr>
                <w:rFonts w:ascii="Times New Roman" w:hAnsi="Times New Roman" w:cs="Times New Roman"/>
                <w:szCs w:val="20"/>
              </w:rPr>
              <w:t xml:space="preserve"> software</w:t>
            </w:r>
            <w:r w:rsidRPr="00D1125C">
              <w:rPr>
                <w:rFonts w:ascii="Times New Roman" w:hAnsi="Times New Roman" w:cs="Times New Roman"/>
                <w:szCs w:val="20"/>
                <w:vertAlign w:val="superscript"/>
              </w:rPr>
              <w:t>(b)</w:t>
            </w:r>
          </w:p>
        </w:tc>
        <w:tc>
          <w:tcPr>
            <w:tcW w:w="1583" w:type="dxa"/>
            <w:shd w:val="clear" w:color="auto" w:fill="auto"/>
            <w:vAlign w:val="center"/>
          </w:tcPr>
          <w:p w14:paraId="745D55F8" w14:textId="5ECB8C19" w:rsidR="00031758" w:rsidRPr="00A91316" w:rsidRDefault="00031758" w:rsidP="00C67FC3">
            <w:pPr>
              <w:pStyle w:val="PargrafodaLista"/>
              <w:ind w:left="0"/>
              <w:jc w:val="center"/>
              <w:rPr>
                <w:rFonts w:ascii="Times New Roman" w:hAnsi="Times New Roman"/>
                <w:szCs w:val="20"/>
              </w:rPr>
            </w:pPr>
            <w:r>
              <w:rPr>
                <w:rFonts w:ascii="Times New Roman" w:hAnsi="Times New Roman"/>
                <w:szCs w:val="20"/>
              </w:rPr>
              <w:t>850 licenças</w:t>
            </w:r>
          </w:p>
        </w:tc>
      </w:tr>
      <w:tr w:rsidR="00031758" w:rsidRPr="00257DAB" w14:paraId="61EC7FA7" w14:textId="77777777" w:rsidTr="00031758">
        <w:trPr>
          <w:jc w:val="center"/>
        </w:trPr>
        <w:tc>
          <w:tcPr>
            <w:tcW w:w="2263" w:type="dxa"/>
            <w:vMerge/>
            <w:shd w:val="clear" w:color="auto" w:fill="auto"/>
            <w:vAlign w:val="center"/>
          </w:tcPr>
          <w:p w14:paraId="4A7B7142" w14:textId="0309B163" w:rsidR="00031758" w:rsidRDefault="00031758" w:rsidP="008C4D66">
            <w:pPr>
              <w:pStyle w:val="PargrafodaLista"/>
              <w:ind w:left="0"/>
              <w:jc w:val="center"/>
              <w:rPr>
                <w:rFonts w:ascii="Times New Roman" w:hAnsi="Times New Roman"/>
                <w:szCs w:val="20"/>
              </w:rPr>
            </w:pPr>
          </w:p>
        </w:tc>
        <w:tc>
          <w:tcPr>
            <w:tcW w:w="1839" w:type="dxa"/>
          </w:tcPr>
          <w:p w14:paraId="73D60732" w14:textId="1A86F8A3" w:rsidR="00031758" w:rsidRDefault="00031758" w:rsidP="008C4D66">
            <w:pPr>
              <w:pStyle w:val="PargrafodaLista"/>
              <w:ind w:left="0"/>
              <w:rPr>
                <w:rFonts w:ascii="Times New Roman" w:hAnsi="Times New Roman" w:cs="Times New Roman"/>
                <w:szCs w:val="20"/>
              </w:rPr>
            </w:pPr>
            <w:r>
              <w:rPr>
                <w:rFonts w:ascii="Times New Roman" w:hAnsi="Times New Roman" w:cs="Times New Roman"/>
                <w:szCs w:val="20"/>
              </w:rPr>
              <w:t>3</w:t>
            </w:r>
          </w:p>
        </w:tc>
        <w:tc>
          <w:tcPr>
            <w:tcW w:w="3943" w:type="dxa"/>
            <w:shd w:val="clear" w:color="auto" w:fill="auto"/>
            <w:vAlign w:val="center"/>
          </w:tcPr>
          <w:p w14:paraId="7CB4D2FB" w14:textId="7CB2D659" w:rsidR="00031758" w:rsidRDefault="00031758" w:rsidP="008C4D66">
            <w:pPr>
              <w:pStyle w:val="PargrafodaLista"/>
              <w:ind w:left="0"/>
              <w:rPr>
                <w:rFonts w:ascii="Times New Roman" w:hAnsi="Times New Roman" w:cs="Times New Roman"/>
                <w:szCs w:val="20"/>
              </w:rPr>
            </w:pPr>
            <w:r>
              <w:rPr>
                <w:rFonts w:ascii="Times New Roman" w:hAnsi="Times New Roman" w:cs="Times New Roman"/>
                <w:szCs w:val="20"/>
              </w:rPr>
              <w:t>Treinamento aos usuários</w:t>
            </w:r>
          </w:p>
        </w:tc>
        <w:tc>
          <w:tcPr>
            <w:tcW w:w="1583" w:type="dxa"/>
            <w:shd w:val="clear" w:color="auto" w:fill="auto"/>
            <w:vAlign w:val="center"/>
          </w:tcPr>
          <w:p w14:paraId="146E2E22" w14:textId="5531C14E" w:rsidR="00031758" w:rsidRDefault="00031758" w:rsidP="00C67FC3">
            <w:pPr>
              <w:pStyle w:val="PargrafodaLista"/>
              <w:ind w:left="0"/>
              <w:jc w:val="center"/>
              <w:rPr>
                <w:rFonts w:ascii="Times New Roman" w:hAnsi="Times New Roman"/>
                <w:szCs w:val="20"/>
              </w:rPr>
            </w:pPr>
            <w:r>
              <w:rPr>
                <w:rFonts w:ascii="Times New Roman" w:hAnsi="Times New Roman"/>
                <w:szCs w:val="20"/>
              </w:rPr>
              <w:t>1 unidade</w:t>
            </w:r>
          </w:p>
        </w:tc>
      </w:tr>
      <w:tr w:rsidR="00031758" w:rsidRPr="00257DAB" w14:paraId="2867A1A7" w14:textId="77777777" w:rsidTr="00031758">
        <w:trPr>
          <w:jc w:val="center"/>
        </w:trPr>
        <w:tc>
          <w:tcPr>
            <w:tcW w:w="2263" w:type="dxa"/>
            <w:vMerge/>
            <w:shd w:val="clear" w:color="auto" w:fill="auto"/>
            <w:vAlign w:val="center"/>
          </w:tcPr>
          <w:p w14:paraId="1EAA5387" w14:textId="09C4A90B" w:rsidR="00031758" w:rsidRPr="00417834" w:rsidRDefault="00031758" w:rsidP="008C4D66">
            <w:pPr>
              <w:pStyle w:val="PargrafodaLista"/>
              <w:ind w:left="0"/>
              <w:jc w:val="center"/>
              <w:rPr>
                <w:rFonts w:ascii="Times New Roman" w:hAnsi="Times New Roman"/>
                <w:szCs w:val="20"/>
              </w:rPr>
            </w:pPr>
          </w:p>
        </w:tc>
        <w:tc>
          <w:tcPr>
            <w:tcW w:w="1839" w:type="dxa"/>
          </w:tcPr>
          <w:p w14:paraId="285810D9" w14:textId="46FD5324" w:rsidR="00031758" w:rsidRPr="00D1125C" w:rsidRDefault="00031758" w:rsidP="008C4D66">
            <w:pPr>
              <w:pStyle w:val="PargrafodaLista"/>
              <w:ind w:left="0"/>
              <w:rPr>
                <w:rFonts w:ascii="Times New Roman" w:hAnsi="Times New Roman" w:cs="Times New Roman"/>
                <w:szCs w:val="20"/>
              </w:rPr>
            </w:pPr>
            <w:r>
              <w:rPr>
                <w:rFonts w:ascii="Times New Roman" w:hAnsi="Times New Roman" w:cs="Times New Roman"/>
                <w:szCs w:val="20"/>
              </w:rPr>
              <w:t>4</w:t>
            </w:r>
          </w:p>
        </w:tc>
        <w:tc>
          <w:tcPr>
            <w:tcW w:w="3943" w:type="dxa"/>
            <w:shd w:val="clear" w:color="auto" w:fill="auto"/>
            <w:vAlign w:val="center"/>
          </w:tcPr>
          <w:p w14:paraId="07532C87" w14:textId="74DEF489" w:rsidR="00031758" w:rsidRPr="00D1125C" w:rsidRDefault="00031758" w:rsidP="008C4D66">
            <w:pPr>
              <w:pStyle w:val="PargrafodaLista"/>
              <w:ind w:left="0"/>
              <w:rPr>
                <w:rFonts w:ascii="Times New Roman" w:hAnsi="Times New Roman" w:cs="Times New Roman"/>
                <w:szCs w:val="20"/>
              </w:rPr>
            </w:pPr>
            <w:r w:rsidRPr="00D1125C">
              <w:rPr>
                <w:rFonts w:ascii="Times New Roman" w:hAnsi="Times New Roman" w:cs="Times New Roman"/>
                <w:szCs w:val="20"/>
              </w:rPr>
              <w:t>Serviço de suporte mensal</w:t>
            </w:r>
            <w:r w:rsidRPr="00D1125C">
              <w:rPr>
                <w:rFonts w:ascii="Times New Roman" w:hAnsi="Times New Roman" w:cs="Times New Roman"/>
                <w:szCs w:val="20"/>
                <w:vertAlign w:val="superscript"/>
              </w:rPr>
              <w:t>(</w:t>
            </w:r>
            <w:r>
              <w:rPr>
                <w:rFonts w:ascii="Times New Roman" w:hAnsi="Times New Roman" w:cs="Times New Roman"/>
                <w:szCs w:val="20"/>
                <w:vertAlign w:val="superscript"/>
              </w:rPr>
              <w:t>c</w:t>
            </w:r>
            <w:r w:rsidRPr="00D1125C">
              <w:rPr>
                <w:rFonts w:ascii="Times New Roman" w:hAnsi="Times New Roman" w:cs="Times New Roman"/>
                <w:szCs w:val="20"/>
                <w:vertAlign w:val="superscript"/>
              </w:rPr>
              <w:t>)</w:t>
            </w:r>
          </w:p>
        </w:tc>
        <w:tc>
          <w:tcPr>
            <w:tcW w:w="1583" w:type="dxa"/>
            <w:shd w:val="clear" w:color="auto" w:fill="auto"/>
            <w:vAlign w:val="center"/>
          </w:tcPr>
          <w:p w14:paraId="611CC969" w14:textId="1DE2F568" w:rsidR="00031758" w:rsidRPr="00A91316" w:rsidRDefault="00031758" w:rsidP="00C67FC3">
            <w:pPr>
              <w:pStyle w:val="PargrafodaLista"/>
              <w:ind w:left="0"/>
              <w:jc w:val="center"/>
              <w:rPr>
                <w:rFonts w:ascii="Times New Roman" w:hAnsi="Times New Roman"/>
                <w:szCs w:val="20"/>
              </w:rPr>
            </w:pPr>
            <w:r w:rsidRPr="00A91316">
              <w:rPr>
                <w:rFonts w:ascii="Times New Roman" w:hAnsi="Times New Roman"/>
                <w:szCs w:val="20"/>
              </w:rPr>
              <w:t>28</w:t>
            </w:r>
            <w:r>
              <w:rPr>
                <w:rFonts w:ascii="Times New Roman" w:hAnsi="Times New Roman"/>
                <w:szCs w:val="20"/>
              </w:rPr>
              <w:t xml:space="preserve"> meses</w:t>
            </w:r>
          </w:p>
        </w:tc>
      </w:tr>
      <w:tr w:rsidR="00031758" w:rsidRPr="00257DAB" w14:paraId="26809849" w14:textId="77777777" w:rsidTr="00031758">
        <w:trPr>
          <w:jc w:val="center"/>
        </w:trPr>
        <w:tc>
          <w:tcPr>
            <w:tcW w:w="2263" w:type="dxa"/>
            <w:vMerge/>
            <w:shd w:val="clear" w:color="auto" w:fill="auto"/>
            <w:vAlign w:val="center"/>
          </w:tcPr>
          <w:p w14:paraId="2AB15BB6" w14:textId="55A7C040" w:rsidR="00031758" w:rsidRDefault="00031758" w:rsidP="008C4D66">
            <w:pPr>
              <w:pStyle w:val="PargrafodaLista"/>
              <w:ind w:left="0"/>
              <w:jc w:val="center"/>
              <w:rPr>
                <w:rFonts w:ascii="Times New Roman" w:hAnsi="Times New Roman"/>
                <w:szCs w:val="20"/>
              </w:rPr>
            </w:pPr>
          </w:p>
        </w:tc>
        <w:tc>
          <w:tcPr>
            <w:tcW w:w="1839" w:type="dxa"/>
          </w:tcPr>
          <w:p w14:paraId="57BE0BD4" w14:textId="7F6B6251" w:rsidR="00031758" w:rsidRPr="00D1125C" w:rsidRDefault="00031758" w:rsidP="008C4D66">
            <w:pPr>
              <w:pStyle w:val="PargrafodaLista"/>
              <w:ind w:left="0"/>
              <w:rPr>
                <w:rFonts w:ascii="Times New Roman" w:hAnsi="Times New Roman" w:cs="Times New Roman"/>
                <w:szCs w:val="20"/>
              </w:rPr>
            </w:pPr>
            <w:r>
              <w:rPr>
                <w:rFonts w:ascii="Times New Roman" w:hAnsi="Times New Roman" w:cs="Times New Roman"/>
                <w:szCs w:val="20"/>
              </w:rPr>
              <w:t>5</w:t>
            </w:r>
          </w:p>
        </w:tc>
        <w:tc>
          <w:tcPr>
            <w:tcW w:w="3943" w:type="dxa"/>
            <w:shd w:val="clear" w:color="auto" w:fill="auto"/>
            <w:vAlign w:val="center"/>
          </w:tcPr>
          <w:p w14:paraId="71181900" w14:textId="558B3005" w:rsidR="00031758" w:rsidRPr="00D1125C" w:rsidRDefault="00031758" w:rsidP="008C4D66">
            <w:pPr>
              <w:pStyle w:val="PargrafodaLista"/>
              <w:ind w:left="0"/>
              <w:rPr>
                <w:rFonts w:ascii="Times New Roman" w:hAnsi="Times New Roman" w:cs="Times New Roman"/>
                <w:szCs w:val="20"/>
              </w:rPr>
            </w:pPr>
            <w:r w:rsidRPr="00D1125C">
              <w:rPr>
                <w:rFonts w:ascii="Times New Roman" w:hAnsi="Times New Roman" w:cs="Times New Roman"/>
                <w:szCs w:val="20"/>
              </w:rPr>
              <w:t>Transição contratual</w:t>
            </w:r>
            <w:r w:rsidRPr="00D1125C">
              <w:rPr>
                <w:rFonts w:ascii="Times New Roman" w:hAnsi="Times New Roman" w:cs="Times New Roman"/>
                <w:szCs w:val="20"/>
                <w:vertAlign w:val="superscript"/>
              </w:rPr>
              <w:t>(</w:t>
            </w:r>
            <w:r>
              <w:rPr>
                <w:rFonts w:ascii="Times New Roman" w:hAnsi="Times New Roman" w:cs="Times New Roman"/>
                <w:szCs w:val="20"/>
                <w:vertAlign w:val="superscript"/>
              </w:rPr>
              <w:t>d</w:t>
            </w:r>
            <w:r w:rsidRPr="00D1125C">
              <w:rPr>
                <w:rFonts w:ascii="Times New Roman" w:hAnsi="Times New Roman" w:cs="Times New Roman"/>
                <w:szCs w:val="20"/>
                <w:vertAlign w:val="superscript"/>
              </w:rPr>
              <w:t>)</w:t>
            </w:r>
          </w:p>
        </w:tc>
        <w:tc>
          <w:tcPr>
            <w:tcW w:w="1583" w:type="dxa"/>
            <w:shd w:val="clear" w:color="auto" w:fill="auto"/>
            <w:vAlign w:val="center"/>
          </w:tcPr>
          <w:p w14:paraId="19031670" w14:textId="6B418B99" w:rsidR="00031758" w:rsidRPr="00A91316" w:rsidRDefault="00031758" w:rsidP="00C67FC3">
            <w:pPr>
              <w:pStyle w:val="PargrafodaLista"/>
              <w:ind w:left="0"/>
              <w:jc w:val="center"/>
              <w:rPr>
                <w:rFonts w:ascii="Times New Roman" w:hAnsi="Times New Roman"/>
                <w:szCs w:val="20"/>
              </w:rPr>
            </w:pPr>
            <w:r w:rsidRPr="00A91316">
              <w:rPr>
                <w:rFonts w:ascii="Times New Roman" w:hAnsi="Times New Roman"/>
                <w:szCs w:val="20"/>
              </w:rPr>
              <w:t>1</w:t>
            </w:r>
            <w:r>
              <w:rPr>
                <w:rFonts w:ascii="Times New Roman" w:hAnsi="Times New Roman"/>
                <w:szCs w:val="20"/>
              </w:rPr>
              <w:t xml:space="preserve"> unidade</w:t>
            </w:r>
          </w:p>
        </w:tc>
      </w:tr>
    </w:tbl>
    <w:p w14:paraId="7AC492D2" w14:textId="733F57BC" w:rsidR="0021702D" w:rsidRDefault="0021702D" w:rsidP="0021702D">
      <w:pPr>
        <w:numPr>
          <w:ilvl w:val="2"/>
          <w:numId w:val="1"/>
        </w:numPr>
        <w:spacing w:line="360" w:lineRule="auto"/>
        <w:contextualSpacing/>
        <w:jc w:val="both"/>
        <w:rPr>
          <w:rFonts w:ascii="Times New Roman" w:hAnsi="Times New Roman" w:cs="Times New Roman"/>
          <w:szCs w:val="20"/>
        </w:rPr>
      </w:pPr>
      <w:r w:rsidRPr="00202643">
        <w:rPr>
          <w:rFonts w:ascii="Times New Roman" w:hAnsi="Times New Roman" w:cs="Times New Roman"/>
          <w:szCs w:val="20"/>
        </w:rPr>
        <w:t>A</w:t>
      </w:r>
      <w:r w:rsidR="00B3326F">
        <w:rPr>
          <w:rFonts w:ascii="Times New Roman" w:hAnsi="Times New Roman" w:cs="Times New Roman"/>
          <w:szCs w:val="20"/>
        </w:rPr>
        <w:t xml:space="preserve"> Instalação </w:t>
      </w:r>
      <w:r w:rsidR="002A3F3D">
        <w:rPr>
          <w:rFonts w:ascii="Times New Roman" w:hAnsi="Times New Roman" w:cs="Times New Roman"/>
          <w:szCs w:val="20"/>
        </w:rPr>
        <w:t>e i</w:t>
      </w:r>
      <w:r w:rsidRPr="00202643">
        <w:rPr>
          <w:rFonts w:ascii="Times New Roman" w:hAnsi="Times New Roman" w:cs="Times New Roman"/>
          <w:szCs w:val="20"/>
        </w:rPr>
        <w:t xml:space="preserve">mplantação de software </w:t>
      </w:r>
      <w:r w:rsidR="00B3326F">
        <w:rPr>
          <w:rFonts w:ascii="Times New Roman" w:hAnsi="Times New Roman" w:cs="Times New Roman"/>
          <w:szCs w:val="20"/>
        </w:rPr>
        <w:t>deverá</w:t>
      </w:r>
      <w:r w:rsidRPr="00202643">
        <w:rPr>
          <w:rFonts w:ascii="Times New Roman" w:hAnsi="Times New Roman" w:cs="Times New Roman"/>
          <w:szCs w:val="20"/>
        </w:rPr>
        <w:t xml:space="preserve"> seguir </w:t>
      </w:r>
      <w:r w:rsidR="00C87F29">
        <w:rPr>
          <w:rFonts w:ascii="Times New Roman" w:hAnsi="Times New Roman" w:cs="Times New Roman"/>
          <w:szCs w:val="20"/>
        </w:rPr>
        <w:t>as seguintes fases</w:t>
      </w:r>
      <w:r w:rsidRPr="00202643">
        <w:rPr>
          <w:rFonts w:ascii="Times New Roman" w:hAnsi="Times New Roman" w:cs="Times New Roman"/>
          <w:szCs w:val="20"/>
        </w:rPr>
        <w:t>:</w:t>
      </w:r>
    </w:p>
    <w:p w14:paraId="6015CA0C" w14:textId="77777777" w:rsidR="00FF62B1" w:rsidRDefault="00FF62B1" w:rsidP="00FF62B1">
      <w:pPr>
        <w:spacing w:line="360" w:lineRule="auto"/>
        <w:ind w:left="1214"/>
        <w:contextualSpacing/>
        <w:jc w:val="both"/>
        <w:rPr>
          <w:rFonts w:ascii="Times New Roman" w:hAnsi="Times New Roman" w:cs="Times New Roman"/>
          <w:szCs w:val="20"/>
        </w:rPr>
      </w:pPr>
    </w:p>
    <w:tbl>
      <w:tblPr>
        <w:tblStyle w:val="Tabelacomgrade"/>
        <w:tblW w:w="0" w:type="auto"/>
        <w:tblLook w:val="04A0" w:firstRow="1" w:lastRow="0" w:firstColumn="1" w:lastColumn="0" w:noHBand="0" w:noVBand="1"/>
      </w:tblPr>
      <w:tblGrid>
        <w:gridCol w:w="861"/>
        <w:gridCol w:w="3245"/>
        <w:gridCol w:w="3686"/>
        <w:gridCol w:w="1836"/>
      </w:tblGrid>
      <w:tr w:rsidR="00C87F29" w14:paraId="36BAE0BE" w14:textId="77777777" w:rsidTr="00C87F29">
        <w:tc>
          <w:tcPr>
            <w:tcW w:w="861" w:type="dxa"/>
            <w:shd w:val="clear" w:color="auto" w:fill="A6A6A6" w:themeFill="background1" w:themeFillShade="A6"/>
          </w:tcPr>
          <w:p w14:paraId="36F05491" w14:textId="77777777" w:rsidR="00C87F29" w:rsidRPr="00EE3B6D" w:rsidRDefault="00C87F29" w:rsidP="007A0332">
            <w:pPr>
              <w:pStyle w:val="PargrafodaLista"/>
              <w:ind w:left="0"/>
              <w:jc w:val="both"/>
              <w:rPr>
                <w:rFonts w:ascii="Times New Roman" w:hAnsi="Times New Roman"/>
                <w:b/>
                <w:szCs w:val="20"/>
              </w:rPr>
            </w:pPr>
            <w:r w:rsidRPr="00EE3B6D">
              <w:rPr>
                <w:rFonts w:ascii="Times New Roman" w:hAnsi="Times New Roman"/>
                <w:b/>
                <w:szCs w:val="20"/>
              </w:rPr>
              <w:t>Parcela</w:t>
            </w:r>
          </w:p>
        </w:tc>
        <w:tc>
          <w:tcPr>
            <w:tcW w:w="3245" w:type="dxa"/>
            <w:shd w:val="clear" w:color="auto" w:fill="A6A6A6" w:themeFill="background1" w:themeFillShade="A6"/>
          </w:tcPr>
          <w:p w14:paraId="3CE92255" w14:textId="77777777" w:rsidR="00C87F29" w:rsidRPr="00EE3B6D" w:rsidRDefault="00C87F29" w:rsidP="007A0332">
            <w:pPr>
              <w:pStyle w:val="PargrafodaLista"/>
              <w:ind w:left="0"/>
              <w:jc w:val="both"/>
              <w:rPr>
                <w:rFonts w:ascii="Times New Roman" w:hAnsi="Times New Roman"/>
                <w:b/>
                <w:szCs w:val="20"/>
              </w:rPr>
            </w:pPr>
            <w:r w:rsidRPr="00EE3B6D">
              <w:rPr>
                <w:rFonts w:ascii="Times New Roman" w:hAnsi="Times New Roman"/>
                <w:b/>
                <w:szCs w:val="20"/>
              </w:rPr>
              <w:t>Serviço</w:t>
            </w:r>
          </w:p>
        </w:tc>
        <w:tc>
          <w:tcPr>
            <w:tcW w:w="3686" w:type="dxa"/>
            <w:shd w:val="clear" w:color="auto" w:fill="A6A6A6" w:themeFill="background1" w:themeFillShade="A6"/>
          </w:tcPr>
          <w:p w14:paraId="56D6E0AF" w14:textId="77777777" w:rsidR="00C87F29" w:rsidRPr="00EE3B6D" w:rsidRDefault="00C87F29" w:rsidP="007A0332">
            <w:pPr>
              <w:pStyle w:val="PargrafodaLista"/>
              <w:ind w:left="0"/>
              <w:jc w:val="both"/>
              <w:rPr>
                <w:rFonts w:ascii="Times New Roman" w:hAnsi="Times New Roman"/>
                <w:b/>
                <w:szCs w:val="20"/>
              </w:rPr>
            </w:pPr>
            <w:r>
              <w:rPr>
                <w:rFonts w:ascii="Times New Roman" w:hAnsi="Times New Roman"/>
                <w:b/>
                <w:szCs w:val="20"/>
              </w:rPr>
              <w:t>Prazo</w:t>
            </w:r>
          </w:p>
        </w:tc>
        <w:tc>
          <w:tcPr>
            <w:tcW w:w="1836" w:type="dxa"/>
            <w:shd w:val="clear" w:color="auto" w:fill="A6A6A6" w:themeFill="background1" w:themeFillShade="A6"/>
          </w:tcPr>
          <w:p w14:paraId="0C767032" w14:textId="77777777" w:rsidR="00C87F29" w:rsidRPr="00EE3B6D" w:rsidRDefault="00C87F29" w:rsidP="007A0332">
            <w:pPr>
              <w:pStyle w:val="PargrafodaLista"/>
              <w:ind w:left="0"/>
              <w:jc w:val="both"/>
              <w:rPr>
                <w:rFonts w:ascii="Times New Roman" w:hAnsi="Times New Roman"/>
                <w:b/>
                <w:szCs w:val="20"/>
              </w:rPr>
            </w:pPr>
            <w:r w:rsidRPr="00EE3B6D">
              <w:rPr>
                <w:rFonts w:ascii="Times New Roman" w:hAnsi="Times New Roman"/>
                <w:b/>
                <w:szCs w:val="20"/>
              </w:rPr>
              <w:t>Valor da parcela</w:t>
            </w:r>
          </w:p>
        </w:tc>
      </w:tr>
      <w:tr w:rsidR="00C87F29" w14:paraId="62C026F4" w14:textId="77777777" w:rsidTr="00C87F29">
        <w:tc>
          <w:tcPr>
            <w:tcW w:w="861" w:type="dxa"/>
          </w:tcPr>
          <w:p w14:paraId="3A4CA3CD" w14:textId="77777777" w:rsidR="00C87F29" w:rsidRDefault="00C87F29" w:rsidP="007A0332">
            <w:pPr>
              <w:pStyle w:val="PargrafodaLista"/>
              <w:ind w:left="0"/>
              <w:jc w:val="both"/>
              <w:rPr>
                <w:rFonts w:ascii="Times New Roman" w:hAnsi="Times New Roman"/>
                <w:szCs w:val="20"/>
              </w:rPr>
            </w:pPr>
            <w:r>
              <w:rPr>
                <w:rFonts w:ascii="Times New Roman" w:hAnsi="Times New Roman"/>
                <w:szCs w:val="20"/>
              </w:rPr>
              <w:t>1.1</w:t>
            </w:r>
          </w:p>
        </w:tc>
        <w:tc>
          <w:tcPr>
            <w:tcW w:w="3245" w:type="dxa"/>
          </w:tcPr>
          <w:p w14:paraId="2934D3F4" w14:textId="6B7A7CB8" w:rsidR="00C87F29" w:rsidRDefault="00C87F29" w:rsidP="007A0332">
            <w:pPr>
              <w:pStyle w:val="PargrafodaLista"/>
              <w:ind w:left="0"/>
              <w:jc w:val="both"/>
              <w:rPr>
                <w:rFonts w:ascii="Times New Roman" w:hAnsi="Times New Roman"/>
                <w:szCs w:val="20"/>
              </w:rPr>
            </w:pPr>
            <w:r>
              <w:rPr>
                <w:rFonts w:ascii="Times New Roman" w:hAnsi="Times New Roman"/>
                <w:szCs w:val="20"/>
              </w:rPr>
              <w:t xml:space="preserve">Apresentação do </w:t>
            </w:r>
            <w:r w:rsidR="00C87439">
              <w:rPr>
                <w:rFonts w:ascii="Times New Roman" w:hAnsi="Times New Roman"/>
                <w:szCs w:val="20"/>
              </w:rPr>
              <w:t>projeto /</w:t>
            </w:r>
            <w:r>
              <w:rPr>
                <w:rFonts w:ascii="Times New Roman" w:hAnsi="Times New Roman"/>
                <w:szCs w:val="20"/>
              </w:rPr>
              <w:t>planejamento</w:t>
            </w:r>
          </w:p>
        </w:tc>
        <w:tc>
          <w:tcPr>
            <w:tcW w:w="3686" w:type="dxa"/>
          </w:tcPr>
          <w:p w14:paraId="6AB4015E" w14:textId="54A64688" w:rsidR="00C87F29" w:rsidRDefault="00C87F29" w:rsidP="007A0332">
            <w:pPr>
              <w:pStyle w:val="PargrafodaLista"/>
              <w:ind w:left="0"/>
              <w:jc w:val="both"/>
              <w:rPr>
                <w:rFonts w:ascii="Times New Roman" w:hAnsi="Times New Roman"/>
                <w:szCs w:val="20"/>
              </w:rPr>
            </w:pPr>
            <w:r>
              <w:rPr>
                <w:rFonts w:ascii="Times New Roman" w:hAnsi="Times New Roman"/>
                <w:szCs w:val="20"/>
              </w:rPr>
              <w:t>15 dias após reunião de alinhamento</w:t>
            </w:r>
          </w:p>
        </w:tc>
        <w:tc>
          <w:tcPr>
            <w:tcW w:w="1836" w:type="dxa"/>
          </w:tcPr>
          <w:p w14:paraId="16A5692A" w14:textId="173616F0" w:rsidR="00C87F29" w:rsidRDefault="00C87F29" w:rsidP="00C87F29">
            <w:pPr>
              <w:pStyle w:val="PargrafodaLista"/>
              <w:ind w:left="0"/>
              <w:jc w:val="center"/>
              <w:rPr>
                <w:rFonts w:ascii="Times New Roman" w:hAnsi="Times New Roman"/>
                <w:szCs w:val="20"/>
              </w:rPr>
            </w:pPr>
            <w:r>
              <w:rPr>
                <w:rFonts w:ascii="Times New Roman" w:hAnsi="Times New Roman"/>
                <w:szCs w:val="20"/>
              </w:rPr>
              <w:t>25%</w:t>
            </w:r>
            <w:r w:rsidR="00356952" w:rsidRPr="005A0AC9">
              <w:rPr>
                <w:vertAlign w:val="superscript"/>
              </w:rPr>
              <w:t>(</w:t>
            </w:r>
            <w:r w:rsidR="00356952">
              <w:rPr>
                <w:vertAlign w:val="superscript"/>
              </w:rPr>
              <w:t>a</w:t>
            </w:r>
            <w:r w:rsidR="00356952" w:rsidRPr="005A0AC9">
              <w:rPr>
                <w:vertAlign w:val="superscript"/>
              </w:rPr>
              <w:t>)</w:t>
            </w:r>
          </w:p>
        </w:tc>
      </w:tr>
      <w:tr w:rsidR="00C87F29" w14:paraId="1429932E" w14:textId="77777777" w:rsidTr="00C87F29">
        <w:tc>
          <w:tcPr>
            <w:tcW w:w="861" w:type="dxa"/>
          </w:tcPr>
          <w:p w14:paraId="00A34F69" w14:textId="77777777" w:rsidR="00C87F29" w:rsidRDefault="00C87F29" w:rsidP="007A0332">
            <w:pPr>
              <w:pStyle w:val="PargrafodaLista"/>
              <w:ind w:left="0"/>
              <w:jc w:val="both"/>
              <w:rPr>
                <w:rFonts w:ascii="Times New Roman" w:hAnsi="Times New Roman"/>
                <w:szCs w:val="20"/>
              </w:rPr>
            </w:pPr>
            <w:r>
              <w:rPr>
                <w:rFonts w:ascii="Times New Roman" w:hAnsi="Times New Roman"/>
                <w:szCs w:val="20"/>
              </w:rPr>
              <w:t>1.2</w:t>
            </w:r>
          </w:p>
        </w:tc>
        <w:tc>
          <w:tcPr>
            <w:tcW w:w="3245" w:type="dxa"/>
          </w:tcPr>
          <w:p w14:paraId="142A30C9" w14:textId="1CDC3081" w:rsidR="00C87F29" w:rsidRDefault="00C87F29" w:rsidP="007A0332">
            <w:pPr>
              <w:pStyle w:val="PargrafodaLista"/>
              <w:ind w:left="0"/>
              <w:jc w:val="both"/>
              <w:rPr>
                <w:rFonts w:ascii="Times New Roman" w:hAnsi="Times New Roman"/>
                <w:szCs w:val="20"/>
              </w:rPr>
            </w:pPr>
            <w:r>
              <w:rPr>
                <w:rFonts w:ascii="Times New Roman" w:hAnsi="Times New Roman"/>
                <w:szCs w:val="20"/>
              </w:rPr>
              <w:t>Instalação</w:t>
            </w:r>
            <w:r w:rsidR="00ED0D8F">
              <w:rPr>
                <w:rFonts w:ascii="Times New Roman" w:hAnsi="Times New Roman"/>
                <w:szCs w:val="20"/>
              </w:rPr>
              <w:t>,</w:t>
            </w:r>
            <w:r>
              <w:rPr>
                <w:rFonts w:ascii="Times New Roman" w:hAnsi="Times New Roman"/>
                <w:szCs w:val="20"/>
              </w:rPr>
              <w:t xml:space="preserve"> implantação</w:t>
            </w:r>
            <w:r w:rsidR="00ED0D8F">
              <w:rPr>
                <w:rFonts w:ascii="Times New Roman" w:hAnsi="Times New Roman"/>
                <w:szCs w:val="20"/>
              </w:rPr>
              <w:t xml:space="preserve"> e validação de software</w:t>
            </w:r>
            <w:r w:rsidR="00B3326F">
              <w:rPr>
                <w:rFonts w:ascii="Times New Roman" w:hAnsi="Times New Roman"/>
                <w:szCs w:val="20"/>
              </w:rPr>
              <w:t>.</w:t>
            </w:r>
          </w:p>
        </w:tc>
        <w:tc>
          <w:tcPr>
            <w:tcW w:w="3686" w:type="dxa"/>
          </w:tcPr>
          <w:p w14:paraId="319E46FE" w14:textId="77777777" w:rsidR="00C87F29" w:rsidRDefault="00C87F29" w:rsidP="007A0332">
            <w:pPr>
              <w:pStyle w:val="PargrafodaLista"/>
              <w:ind w:left="0"/>
              <w:jc w:val="both"/>
              <w:rPr>
                <w:rFonts w:ascii="Times New Roman" w:hAnsi="Times New Roman"/>
                <w:szCs w:val="20"/>
              </w:rPr>
            </w:pPr>
            <w:r>
              <w:rPr>
                <w:rFonts w:ascii="Times New Roman" w:hAnsi="Times New Roman"/>
                <w:szCs w:val="20"/>
              </w:rPr>
              <w:t>45 dias conforme projeto</w:t>
            </w:r>
          </w:p>
        </w:tc>
        <w:tc>
          <w:tcPr>
            <w:tcW w:w="1836" w:type="dxa"/>
          </w:tcPr>
          <w:p w14:paraId="2016578E" w14:textId="577AA5C3" w:rsidR="00C87F29" w:rsidRDefault="00C87F29" w:rsidP="00C87F29">
            <w:pPr>
              <w:pStyle w:val="PargrafodaLista"/>
              <w:ind w:left="0"/>
              <w:jc w:val="center"/>
              <w:rPr>
                <w:rFonts w:ascii="Times New Roman" w:hAnsi="Times New Roman"/>
                <w:szCs w:val="20"/>
              </w:rPr>
            </w:pPr>
            <w:r>
              <w:rPr>
                <w:rFonts w:ascii="Times New Roman" w:hAnsi="Times New Roman"/>
                <w:szCs w:val="20"/>
              </w:rPr>
              <w:t>75%</w:t>
            </w:r>
          </w:p>
        </w:tc>
      </w:tr>
    </w:tbl>
    <w:p w14:paraId="27B2B159" w14:textId="5F50CE47" w:rsidR="00C87F29" w:rsidRDefault="00C87F29" w:rsidP="00C87F29">
      <w:pPr>
        <w:pStyle w:val="PargrafodaLista"/>
        <w:numPr>
          <w:ilvl w:val="0"/>
          <w:numId w:val="14"/>
        </w:numPr>
        <w:jc w:val="both"/>
        <w:rPr>
          <w:rFonts w:ascii="Times New Roman" w:hAnsi="Times New Roman"/>
          <w:szCs w:val="20"/>
        </w:rPr>
      </w:pPr>
      <w:r>
        <w:rPr>
          <w:rFonts w:ascii="Times New Roman" w:hAnsi="Times New Roman"/>
          <w:szCs w:val="20"/>
        </w:rPr>
        <w:t>Cronograma físico e financeiro deve ser apresentado considerando marcos de entrega.</w:t>
      </w:r>
    </w:p>
    <w:p w14:paraId="3A0652F5" w14:textId="77777777" w:rsidR="00C87F29" w:rsidRPr="00C87F29" w:rsidRDefault="00C87F29" w:rsidP="00C87F29">
      <w:pPr>
        <w:pStyle w:val="PargrafodaLista"/>
        <w:jc w:val="both"/>
        <w:rPr>
          <w:rFonts w:ascii="Times New Roman" w:hAnsi="Times New Roman"/>
          <w:szCs w:val="20"/>
        </w:rPr>
      </w:pPr>
    </w:p>
    <w:p w14:paraId="5F584CE9" w14:textId="1FA960B1" w:rsidR="00457B36" w:rsidRPr="00383B2A" w:rsidRDefault="00666FDD" w:rsidP="0021702D">
      <w:pPr>
        <w:numPr>
          <w:ilvl w:val="3"/>
          <w:numId w:val="1"/>
        </w:numPr>
        <w:spacing w:line="360" w:lineRule="auto"/>
        <w:contextualSpacing/>
        <w:jc w:val="both"/>
        <w:rPr>
          <w:rFonts w:ascii="Times New Roman" w:hAnsi="Times New Roman" w:cs="Times New Roman"/>
          <w:szCs w:val="20"/>
        </w:rPr>
      </w:pPr>
      <w:r w:rsidRPr="00202643">
        <w:rPr>
          <w:rFonts w:ascii="Times New Roman" w:hAnsi="Times New Roman" w:cs="Times New Roman"/>
          <w:bCs/>
          <w:szCs w:val="20"/>
        </w:rPr>
        <w:t xml:space="preserve">Na </w:t>
      </w:r>
      <w:r w:rsidRPr="00202643">
        <w:rPr>
          <w:rFonts w:ascii="Times New Roman" w:hAnsi="Times New Roman"/>
          <w:szCs w:val="20"/>
        </w:rPr>
        <w:t>reunião</w:t>
      </w:r>
      <w:r w:rsidR="0021702D" w:rsidRPr="00202643">
        <w:rPr>
          <w:rFonts w:ascii="Times New Roman" w:hAnsi="Times New Roman"/>
          <w:szCs w:val="20"/>
        </w:rPr>
        <w:t xml:space="preserve"> inicial</w:t>
      </w:r>
      <w:r w:rsidRPr="00202643">
        <w:rPr>
          <w:rFonts w:ascii="Times New Roman" w:hAnsi="Times New Roman"/>
          <w:szCs w:val="20"/>
        </w:rPr>
        <w:t xml:space="preserve"> de alinhamento do projeto, </w:t>
      </w:r>
      <w:r w:rsidR="006F71A4" w:rsidRPr="00202643">
        <w:rPr>
          <w:rFonts w:ascii="Times New Roman" w:hAnsi="Times New Roman"/>
          <w:szCs w:val="20"/>
        </w:rPr>
        <w:t>a CONTRATADA</w:t>
      </w:r>
      <w:r w:rsidRPr="00202643">
        <w:rPr>
          <w:rFonts w:ascii="Times New Roman" w:hAnsi="Times New Roman"/>
          <w:szCs w:val="20"/>
        </w:rPr>
        <w:t xml:space="preserve"> deverá apresentar oficialmente seu preposto, </w:t>
      </w:r>
      <w:r w:rsidR="006F71A4" w:rsidRPr="00202643">
        <w:rPr>
          <w:rFonts w:ascii="Times New Roman" w:hAnsi="Times New Roman"/>
          <w:szCs w:val="20"/>
        </w:rPr>
        <w:t xml:space="preserve">agendar reuniões para </w:t>
      </w:r>
      <w:r w:rsidR="0021702D" w:rsidRPr="00202643">
        <w:rPr>
          <w:rFonts w:ascii="Times New Roman" w:hAnsi="Times New Roman"/>
          <w:szCs w:val="20"/>
        </w:rPr>
        <w:t xml:space="preserve">a </w:t>
      </w:r>
      <w:r w:rsidR="006F71A4" w:rsidRPr="00202643">
        <w:rPr>
          <w:rFonts w:ascii="Times New Roman" w:hAnsi="Times New Roman"/>
          <w:szCs w:val="20"/>
        </w:rPr>
        <w:t>definição d</w:t>
      </w:r>
      <w:r w:rsidRPr="00202643">
        <w:rPr>
          <w:rFonts w:ascii="Times New Roman" w:hAnsi="Times New Roman"/>
          <w:szCs w:val="20"/>
        </w:rPr>
        <w:t>o projeto</w:t>
      </w:r>
      <w:r w:rsidR="006F71A4" w:rsidRPr="00202643">
        <w:rPr>
          <w:rFonts w:ascii="Times New Roman" w:hAnsi="Times New Roman"/>
          <w:szCs w:val="20"/>
        </w:rPr>
        <w:t xml:space="preserve"> e </w:t>
      </w:r>
      <w:r w:rsidR="00CB7EB9" w:rsidRPr="00202643">
        <w:rPr>
          <w:rFonts w:ascii="Times New Roman" w:hAnsi="Times New Roman"/>
          <w:szCs w:val="20"/>
        </w:rPr>
        <w:t>definir os</w:t>
      </w:r>
      <w:r w:rsidR="006F71A4" w:rsidRPr="00202643">
        <w:rPr>
          <w:rFonts w:ascii="Times New Roman" w:hAnsi="Times New Roman"/>
          <w:szCs w:val="20"/>
        </w:rPr>
        <w:t xml:space="preserve"> usuários chave</w:t>
      </w:r>
      <w:r w:rsidR="00CB7EB9" w:rsidRPr="00202643">
        <w:rPr>
          <w:rFonts w:ascii="Times New Roman" w:hAnsi="Times New Roman"/>
          <w:szCs w:val="20"/>
        </w:rPr>
        <w:t>;</w:t>
      </w:r>
    </w:p>
    <w:p w14:paraId="13208796" w14:textId="29DB7144" w:rsidR="00356952" w:rsidRPr="00356952" w:rsidRDefault="00666FDD" w:rsidP="00383B2A">
      <w:pPr>
        <w:numPr>
          <w:ilvl w:val="3"/>
          <w:numId w:val="1"/>
        </w:numPr>
        <w:spacing w:line="360" w:lineRule="auto"/>
        <w:contextualSpacing/>
        <w:jc w:val="both"/>
        <w:rPr>
          <w:rFonts w:ascii="Times New Roman" w:hAnsi="Times New Roman" w:cs="Times New Roman"/>
          <w:szCs w:val="20"/>
        </w:rPr>
      </w:pPr>
      <w:r w:rsidRPr="00383B2A">
        <w:rPr>
          <w:rFonts w:ascii="Times New Roman" w:hAnsi="Times New Roman" w:cs="Times New Roman"/>
          <w:bCs/>
          <w:szCs w:val="20"/>
        </w:rPr>
        <w:t>No prazo de até 1</w:t>
      </w:r>
      <w:r w:rsidR="002B09A0" w:rsidRPr="00383B2A">
        <w:rPr>
          <w:rFonts w:ascii="Times New Roman" w:hAnsi="Times New Roman" w:cs="Times New Roman"/>
          <w:bCs/>
          <w:szCs w:val="20"/>
        </w:rPr>
        <w:t>5</w:t>
      </w:r>
      <w:r w:rsidRPr="00383B2A">
        <w:rPr>
          <w:rFonts w:ascii="Times New Roman" w:hAnsi="Times New Roman" w:cs="Times New Roman"/>
          <w:bCs/>
          <w:szCs w:val="20"/>
        </w:rPr>
        <w:t xml:space="preserve"> (</w:t>
      </w:r>
      <w:r w:rsidR="002B09A0" w:rsidRPr="00383B2A">
        <w:rPr>
          <w:rFonts w:ascii="Times New Roman" w:hAnsi="Times New Roman" w:cs="Times New Roman"/>
          <w:bCs/>
          <w:szCs w:val="20"/>
        </w:rPr>
        <w:t>quinze</w:t>
      </w:r>
      <w:r w:rsidRPr="00383B2A">
        <w:rPr>
          <w:rFonts w:ascii="Times New Roman" w:hAnsi="Times New Roman" w:cs="Times New Roman"/>
          <w:bCs/>
          <w:szCs w:val="20"/>
        </w:rPr>
        <w:t xml:space="preserve">) dias após </w:t>
      </w:r>
      <w:r w:rsidR="00EE6524" w:rsidRPr="00383B2A">
        <w:rPr>
          <w:rFonts w:ascii="Times New Roman" w:hAnsi="Times New Roman" w:cs="Times New Roman"/>
          <w:bCs/>
          <w:szCs w:val="20"/>
        </w:rPr>
        <w:t>reunião de alinhamento</w:t>
      </w:r>
      <w:r w:rsidRPr="00383B2A">
        <w:rPr>
          <w:rFonts w:ascii="Times New Roman" w:hAnsi="Times New Roman" w:cs="Times New Roman"/>
          <w:bCs/>
          <w:szCs w:val="20"/>
        </w:rPr>
        <w:t xml:space="preserve">, a </w:t>
      </w:r>
      <w:r w:rsidR="006F71A4" w:rsidRPr="00383B2A">
        <w:rPr>
          <w:rFonts w:ascii="Times New Roman" w:hAnsi="Times New Roman" w:cs="Times New Roman"/>
          <w:bCs/>
          <w:szCs w:val="20"/>
        </w:rPr>
        <w:t>CONTRATADA</w:t>
      </w:r>
      <w:r w:rsidRPr="00383B2A">
        <w:rPr>
          <w:rFonts w:ascii="Times New Roman" w:hAnsi="Times New Roman" w:cs="Times New Roman"/>
          <w:bCs/>
          <w:szCs w:val="20"/>
        </w:rPr>
        <w:t xml:space="preserve"> deverá apresentar </w:t>
      </w:r>
      <w:r w:rsidR="00CE04E2" w:rsidRPr="00383B2A">
        <w:rPr>
          <w:rFonts w:ascii="Times New Roman" w:hAnsi="Times New Roman" w:cs="Times New Roman"/>
          <w:bCs/>
          <w:szCs w:val="20"/>
        </w:rPr>
        <w:t>o projeto de</w:t>
      </w:r>
      <w:r w:rsidR="002A3F3D">
        <w:rPr>
          <w:rFonts w:ascii="Times New Roman" w:hAnsi="Times New Roman" w:cs="Times New Roman"/>
          <w:bCs/>
          <w:szCs w:val="20"/>
        </w:rPr>
        <w:t xml:space="preserve"> instalação</w:t>
      </w:r>
      <w:r w:rsidR="00F548A2">
        <w:rPr>
          <w:rFonts w:ascii="Times New Roman" w:hAnsi="Times New Roman" w:cs="Times New Roman"/>
          <w:bCs/>
          <w:szCs w:val="20"/>
        </w:rPr>
        <w:t>,</w:t>
      </w:r>
      <w:r w:rsidR="00CE04E2" w:rsidRPr="00383B2A">
        <w:rPr>
          <w:rFonts w:ascii="Times New Roman" w:hAnsi="Times New Roman" w:cs="Times New Roman"/>
          <w:bCs/>
          <w:szCs w:val="20"/>
        </w:rPr>
        <w:t xml:space="preserve"> implantação</w:t>
      </w:r>
      <w:r w:rsidR="00F548A2">
        <w:rPr>
          <w:rFonts w:ascii="Times New Roman" w:hAnsi="Times New Roman" w:cs="Times New Roman"/>
          <w:bCs/>
          <w:szCs w:val="20"/>
        </w:rPr>
        <w:t xml:space="preserve"> e validação do software</w:t>
      </w:r>
      <w:r w:rsidR="00356952">
        <w:rPr>
          <w:rFonts w:ascii="Times New Roman" w:hAnsi="Times New Roman" w:cs="Times New Roman"/>
          <w:bCs/>
          <w:szCs w:val="20"/>
        </w:rPr>
        <w:t>;</w:t>
      </w:r>
    </w:p>
    <w:p w14:paraId="56EBA158" w14:textId="0B5D25BE" w:rsidR="00A36934" w:rsidRPr="007032FE" w:rsidRDefault="00356952" w:rsidP="00383B2A">
      <w:pPr>
        <w:numPr>
          <w:ilvl w:val="3"/>
          <w:numId w:val="1"/>
        </w:numPr>
        <w:spacing w:line="360" w:lineRule="auto"/>
        <w:contextualSpacing/>
        <w:jc w:val="both"/>
        <w:rPr>
          <w:rFonts w:ascii="Times New Roman" w:hAnsi="Times New Roman" w:cs="Times New Roman"/>
          <w:szCs w:val="20"/>
        </w:rPr>
      </w:pPr>
      <w:r>
        <w:rPr>
          <w:rFonts w:ascii="Times New Roman" w:hAnsi="Times New Roman" w:cs="Times New Roman"/>
          <w:bCs/>
          <w:szCs w:val="20"/>
        </w:rPr>
        <w:t xml:space="preserve">A apresentação deverá ocorrer de forma presencial </w:t>
      </w:r>
      <w:r w:rsidR="00A36934" w:rsidRPr="00383B2A">
        <w:rPr>
          <w:rFonts w:ascii="Times New Roman" w:hAnsi="Times New Roman" w:cs="Times New Roman"/>
          <w:bCs/>
          <w:szCs w:val="20"/>
        </w:rPr>
        <w:t>no escritório da Hemobrás</w:t>
      </w:r>
      <w:r>
        <w:rPr>
          <w:rFonts w:ascii="Times New Roman" w:hAnsi="Times New Roman" w:cs="Times New Roman"/>
          <w:bCs/>
          <w:szCs w:val="20"/>
        </w:rPr>
        <w:t>, em Recife</w:t>
      </w:r>
      <w:r w:rsidR="00A36934" w:rsidRPr="00383B2A">
        <w:rPr>
          <w:rFonts w:ascii="Times New Roman" w:hAnsi="Times New Roman" w:cs="Times New Roman"/>
          <w:bCs/>
          <w:szCs w:val="20"/>
        </w:rPr>
        <w:t>;</w:t>
      </w:r>
    </w:p>
    <w:p w14:paraId="5571F1B4" w14:textId="2D1338DD" w:rsidR="00422117" w:rsidRPr="00202643" w:rsidRDefault="00422117" w:rsidP="00422117">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Após a apresentação do projeto, a Hemobrás terá 5 (cinco) dias para avaliar o projeto, apontar correções e definir novos prazos;</w:t>
      </w:r>
    </w:p>
    <w:p w14:paraId="11E90E0E" w14:textId="643F8DE0" w:rsidR="007032FE" w:rsidRPr="007032FE" w:rsidRDefault="004A31A5" w:rsidP="007032FE">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szCs w:val="20"/>
        </w:rPr>
        <w:t xml:space="preserve">O projeto deverá considerar </w:t>
      </w:r>
      <w:r w:rsidR="00356952">
        <w:rPr>
          <w:rFonts w:ascii="Times New Roman" w:hAnsi="Times New Roman"/>
          <w:szCs w:val="20"/>
        </w:rPr>
        <w:t xml:space="preserve">minimamente </w:t>
      </w:r>
      <w:r w:rsidR="002A3F3D">
        <w:rPr>
          <w:rFonts w:ascii="Times New Roman" w:hAnsi="Times New Roman"/>
          <w:szCs w:val="20"/>
        </w:rPr>
        <w:t>a estratégia de instalação,</w:t>
      </w:r>
      <w:r w:rsidRPr="00202643">
        <w:rPr>
          <w:rFonts w:ascii="Times New Roman" w:hAnsi="Times New Roman"/>
          <w:szCs w:val="20"/>
        </w:rPr>
        <w:t xml:space="preserve"> etapa de organização da implantação, implantação por fases de prioridade com prazos,</w:t>
      </w:r>
      <w:r w:rsidR="007032FE">
        <w:rPr>
          <w:rFonts w:ascii="Times New Roman" w:hAnsi="Times New Roman"/>
          <w:szCs w:val="20"/>
        </w:rPr>
        <w:t xml:space="preserve"> </w:t>
      </w:r>
      <w:r w:rsidR="00F548A2">
        <w:rPr>
          <w:rFonts w:ascii="Times New Roman" w:hAnsi="Times New Roman"/>
          <w:szCs w:val="20"/>
        </w:rPr>
        <w:t xml:space="preserve">fase de validação do software com equipe da qualidade, </w:t>
      </w:r>
      <w:r w:rsidR="007032FE">
        <w:rPr>
          <w:rFonts w:ascii="Times New Roman" w:hAnsi="Times New Roman"/>
          <w:szCs w:val="20"/>
        </w:rPr>
        <w:t>identificar</w:t>
      </w:r>
      <w:r w:rsidRPr="00202643">
        <w:rPr>
          <w:rFonts w:ascii="Times New Roman" w:hAnsi="Times New Roman"/>
          <w:szCs w:val="20"/>
        </w:rPr>
        <w:t xml:space="preserve"> responsáveis,</w:t>
      </w:r>
      <w:r w:rsidR="007032FE">
        <w:rPr>
          <w:rFonts w:ascii="Times New Roman" w:hAnsi="Times New Roman"/>
          <w:szCs w:val="20"/>
        </w:rPr>
        <w:t xml:space="preserve"> prever</w:t>
      </w:r>
      <w:r w:rsidRPr="00202643">
        <w:rPr>
          <w:rFonts w:ascii="Times New Roman" w:hAnsi="Times New Roman"/>
          <w:szCs w:val="20"/>
        </w:rPr>
        <w:t xml:space="preserve"> treinamentos, </w:t>
      </w:r>
      <w:r w:rsidR="007032FE">
        <w:rPr>
          <w:rFonts w:ascii="Times New Roman" w:hAnsi="Times New Roman"/>
          <w:szCs w:val="20"/>
        </w:rPr>
        <w:t xml:space="preserve">previsão de </w:t>
      </w:r>
      <w:r w:rsidR="00CB7EB9" w:rsidRPr="00202643">
        <w:rPr>
          <w:rFonts w:ascii="Times New Roman" w:hAnsi="Times New Roman"/>
          <w:szCs w:val="20"/>
        </w:rPr>
        <w:t xml:space="preserve">início do </w:t>
      </w:r>
      <w:r w:rsidRPr="00202643">
        <w:rPr>
          <w:rFonts w:ascii="Times New Roman" w:hAnsi="Times New Roman"/>
          <w:szCs w:val="20"/>
        </w:rPr>
        <w:t xml:space="preserve">suporte, </w:t>
      </w:r>
      <w:r w:rsidR="007032FE">
        <w:rPr>
          <w:rFonts w:ascii="Times New Roman" w:hAnsi="Times New Roman"/>
          <w:szCs w:val="20"/>
        </w:rPr>
        <w:t xml:space="preserve">monitoramento da qualidade com </w:t>
      </w:r>
      <w:r w:rsidRPr="00202643">
        <w:rPr>
          <w:rFonts w:ascii="Times New Roman" w:hAnsi="Times New Roman"/>
          <w:szCs w:val="20"/>
        </w:rPr>
        <w:t>níveis mínimos de serviço e mapeamento de riscos</w:t>
      </w:r>
      <w:r w:rsidR="008862E9">
        <w:rPr>
          <w:rFonts w:ascii="Times New Roman" w:hAnsi="Times New Roman"/>
          <w:szCs w:val="20"/>
        </w:rPr>
        <w:t>;</w:t>
      </w:r>
      <w:r w:rsidR="007032FE">
        <w:rPr>
          <w:rFonts w:ascii="Times New Roman" w:hAnsi="Times New Roman"/>
          <w:szCs w:val="20"/>
        </w:rPr>
        <w:t xml:space="preserve"> </w:t>
      </w:r>
    </w:p>
    <w:p w14:paraId="1949E893" w14:textId="2F676193" w:rsidR="00CE04E2" w:rsidRPr="00202643" w:rsidRDefault="00CE04E2" w:rsidP="00422117">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szCs w:val="20"/>
        </w:rPr>
        <w:t>A estratégia de implantação por fases contribuirá para atender prioritariamente os processos mais</w:t>
      </w:r>
      <w:r w:rsidR="008A4D15" w:rsidRPr="00202643">
        <w:rPr>
          <w:rFonts w:ascii="Times New Roman" w:hAnsi="Times New Roman"/>
          <w:szCs w:val="20"/>
        </w:rPr>
        <w:t xml:space="preserve"> </w:t>
      </w:r>
      <w:r w:rsidR="006F71A4" w:rsidRPr="00202643">
        <w:rPr>
          <w:rFonts w:ascii="Times New Roman" w:hAnsi="Times New Roman"/>
          <w:szCs w:val="20"/>
        </w:rPr>
        <w:t>urgentes para</w:t>
      </w:r>
      <w:r w:rsidRPr="00202643">
        <w:rPr>
          <w:rFonts w:ascii="Times New Roman" w:hAnsi="Times New Roman"/>
          <w:szCs w:val="20"/>
        </w:rPr>
        <w:t xml:space="preserve"> Hemobrás e contribuirá para o monitoramento da</w:t>
      </w:r>
      <w:r w:rsidR="00CD0710" w:rsidRPr="00202643">
        <w:rPr>
          <w:rFonts w:ascii="Times New Roman" w:hAnsi="Times New Roman"/>
          <w:szCs w:val="20"/>
        </w:rPr>
        <w:t xml:space="preserve"> qualidade das implantações</w:t>
      </w:r>
      <w:r w:rsidR="007032FE">
        <w:rPr>
          <w:rFonts w:ascii="Times New Roman" w:hAnsi="Times New Roman"/>
          <w:szCs w:val="20"/>
        </w:rPr>
        <w:t>;</w:t>
      </w:r>
    </w:p>
    <w:p w14:paraId="4B0D93F9" w14:textId="6ADEB70F" w:rsidR="00076DE8" w:rsidRPr="00202643" w:rsidRDefault="00573F5C" w:rsidP="00422117">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 xml:space="preserve">Todos os requisitos necessários para implantação estão descritos no Anexo I </w:t>
      </w:r>
      <w:r w:rsidRPr="00202643">
        <w:rPr>
          <w:rFonts w:ascii="Times New Roman" w:hAnsi="Times New Roman" w:cs="Times New Roman"/>
          <w:szCs w:val="20"/>
        </w:rPr>
        <w:t>Modelo de Requisitos para Sistemas Informatizados de Gestão Arquivística de Documentos - e-ARQ Brasil, 2ª versão</w:t>
      </w:r>
      <w:r w:rsidR="00DA39F4" w:rsidRPr="00202643">
        <w:rPr>
          <w:rFonts w:ascii="Times New Roman" w:hAnsi="Times New Roman" w:cs="Times New Roman"/>
          <w:szCs w:val="20"/>
        </w:rPr>
        <w:t>;</w:t>
      </w:r>
    </w:p>
    <w:p w14:paraId="45FC9159" w14:textId="687F3B2B" w:rsidR="008862E9" w:rsidRPr="008862E9" w:rsidRDefault="00573F5C" w:rsidP="00422117">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szCs w:val="20"/>
        </w:rPr>
        <w:t xml:space="preserve">Para o desenvolvimento do projeto, </w:t>
      </w:r>
      <w:r w:rsidR="00DA39F4" w:rsidRPr="00202643">
        <w:rPr>
          <w:rFonts w:ascii="Times New Roman" w:hAnsi="Times New Roman"/>
          <w:szCs w:val="20"/>
        </w:rPr>
        <w:t xml:space="preserve">a CONTRATADA </w:t>
      </w:r>
      <w:r w:rsidRPr="00202643">
        <w:rPr>
          <w:rFonts w:ascii="Times New Roman" w:hAnsi="Times New Roman"/>
          <w:szCs w:val="20"/>
        </w:rPr>
        <w:t>deve realizar a análise situacional,</w:t>
      </w:r>
      <w:r w:rsidR="008862E9">
        <w:rPr>
          <w:rFonts w:ascii="Times New Roman" w:hAnsi="Times New Roman"/>
          <w:szCs w:val="20"/>
        </w:rPr>
        <w:t xml:space="preserve"> presencial</w:t>
      </w:r>
      <w:r w:rsidR="00C87F29">
        <w:rPr>
          <w:rFonts w:ascii="Times New Roman" w:hAnsi="Times New Roman"/>
          <w:szCs w:val="20"/>
        </w:rPr>
        <w:t>mente</w:t>
      </w:r>
      <w:r w:rsidR="008862E9">
        <w:rPr>
          <w:rFonts w:ascii="Times New Roman" w:hAnsi="Times New Roman"/>
          <w:szCs w:val="20"/>
        </w:rPr>
        <w:t xml:space="preserve"> no escritório localizado na </w:t>
      </w:r>
      <w:r w:rsidR="008862E9" w:rsidRPr="00242C4A">
        <w:rPr>
          <w:rFonts w:ascii="Times New Roman" w:hAnsi="Times New Roman"/>
          <w:bCs/>
          <w:szCs w:val="20"/>
        </w:rPr>
        <w:t>Rua Professor Aloísio Pessoa Araújo, nº 75, Empresarial Boa Viagem Corporate, 8º e 9º andares, Boa Viagem, Recife-PE</w:t>
      </w:r>
      <w:r w:rsidR="008862E9">
        <w:rPr>
          <w:rFonts w:ascii="Times New Roman" w:hAnsi="Times New Roman"/>
          <w:szCs w:val="20"/>
        </w:rPr>
        <w:t xml:space="preserve"> e fábrica, localizada na </w:t>
      </w:r>
      <w:r w:rsidR="008862E9" w:rsidRPr="00242C4A">
        <w:rPr>
          <w:rFonts w:ascii="Times New Roman" w:hAnsi="Times New Roman"/>
          <w:bCs/>
          <w:szCs w:val="20"/>
        </w:rPr>
        <w:t>Rodovia BR-101 Norte, Quadra D, Lote n° 06, Zona Rural, Goiana-PE</w:t>
      </w:r>
      <w:r w:rsidR="00C87439">
        <w:rPr>
          <w:rFonts w:ascii="Times New Roman" w:hAnsi="Times New Roman"/>
          <w:szCs w:val="20"/>
        </w:rPr>
        <w:t>;</w:t>
      </w:r>
      <w:r w:rsidRPr="00202643">
        <w:rPr>
          <w:rFonts w:ascii="Times New Roman" w:hAnsi="Times New Roman"/>
          <w:szCs w:val="20"/>
        </w:rPr>
        <w:t xml:space="preserve"> </w:t>
      </w:r>
    </w:p>
    <w:p w14:paraId="0333A7BD" w14:textId="740DCA0A" w:rsidR="00573F5C" w:rsidRPr="003D4C23" w:rsidRDefault="00CB7EB9" w:rsidP="00422117">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szCs w:val="20"/>
        </w:rPr>
        <w:t>A</w:t>
      </w:r>
      <w:r w:rsidR="00573F5C" w:rsidRPr="00202643">
        <w:rPr>
          <w:rFonts w:ascii="Times New Roman" w:hAnsi="Times New Roman"/>
          <w:szCs w:val="20"/>
        </w:rPr>
        <w:t xml:space="preserve"> análise se</w:t>
      </w:r>
      <w:r w:rsidR="00C87439">
        <w:rPr>
          <w:rFonts w:ascii="Times New Roman" w:hAnsi="Times New Roman"/>
          <w:szCs w:val="20"/>
        </w:rPr>
        <w:t xml:space="preserve">rvirá </w:t>
      </w:r>
      <w:r w:rsidR="00573F5C" w:rsidRPr="00202643">
        <w:rPr>
          <w:rFonts w:ascii="Times New Roman" w:hAnsi="Times New Roman"/>
          <w:szCs w:val="20"/>
        </w:rPr>
        <w:t>para a definição do projeto</w:t>
      </w:r>
      <w:r w:rsidR="00D1125C" w:rsidRPr="00202643">
        <w:rPr>
          <w:rFonts w:ascii="Times New Roman" w:hAnsi="Times New Roman"/>
          <w:szCs w:val="20"/>
        </w:rPr>
        <w:t>,</w:t>
      </w:r>
      <w:r w:rsidR="00573F5C" w:rsidRPr="00202643">
        <w:rPr>
          <w:rFonts w:ascii="Times New Roman" w:hAnsi="Times New Roman"/>
          <w:szCs w:val="20"/>
        </w:rPr>
        <w:t xml:space="preserve"> </w:t>
      </w:r>
      <w:r w:rsidR="006F71A4" w:rsidRPr="00202643">
        <w:rPr>
          <w:rFonts w:ascii="Times New Roman" w:hAnsi="Times New Roman"/>
          <w:szCs w:val="20"/>
        </w:rPr>
        <w:t>utilizando</w:t>
      </w:r>
      <w:r w:rsidR="00573F5C" w:rsidRPr="00202643">
        <w:rPr>
          <w:rFonts w:ascii="Times New Roman" w:hAnsi="Times New Roman"/>
          <w:szCs w:val="20"/>
        </w:rPr>
        <w:t xml:space="preserve"> os requisitos descritos no </w:t>
      </w:r>
      <w:r w:rsidR="00573F5C" w:rsidRPr="00202643">
        <w:rPr>
          <w:rFonts w:ascii="Times New Roman" w:hAnsi="Times New Roman" w:cs="Times New Roman"/>
          <w:szCs w:val="20"/>
        </w:rPr>
        <w:t>Modelo de Requisitos para Sistemas Informatizados de Gestão Arquivística de Documentos - e-ARQ Brasil, 2ª versão</w:t>
      </w:r>
      <w:r w:rsidR="007D25C9">
        <w:rPr>
          <w:rFonts w:ascii="Times New Roman" w:hAnsi="Times New Roman" w:cs="Times New Roman"/>
          <w:szCs w:val="20"/>
        </w:rPr>
        <w:t xml:space="preserve">, </w:t>
      </w:r>
      <w:r w:rsidR="007D25C9">
        <w:rPr>
          <w:rFonts w:ascii="Times New Roman" w:hAnsi="Times New Roman"/>
          <w:color w:val="000000" w:themeColor="text1"/>
          <w:szCs w:val="20"/>
        </w:rPr>
        <w:t>publicada em maio de 2022</w:t>
      </w:r>
      <w:r w:rsidR="00573F5C" w:rsidRPr="00202643">
        <w:rPr>
          <w:rFonts w:ascii="Times New Roman" w:hAnsi="Times New Roman" w:cs="Times New Roman"/>
          <w:szCs w:val="20"/>
        </w:rPr>
        <w:t>.</w:t>
      </w:r>
    </w:p>
    <w:p w14:paraId="5F2A9F31" w14:textId="6F90AE92" w:rsidR="003D4C23" w:rsidRPr="003D4C23" w:rsidRDefault="003D4C23" w:rsidP="00422117">
      <w:pPr>
        <w:pStyle w:val="PargrafodaLista"/>
        <w:numPr>
          <w:ilvl w:val="3"/>
          <w:numId w:val="1"/>
        </w:numPr>
        <w:spacing w:line="360" w:lineRule="auto"/>
        <w:jc w:val="both"/>
        <w:rPr>
          <w:rFonts w:ascii="Times New Roman" w:hAnsi="Times New Roman" w:cs="Times New Roman"/>
          <w:bCs/>
          <w:szCs w:val="20"/>
        </w:rPr>
      </w:pPr>
      <w:r>
        <w:rPr>
          <w:rFonts w:ascii="Times New Roman" w:hAnsi="Times New Roman"/>
          <w:szCs w:val="20"/>
        </w:rPr>
        <w:t>A etapa de validação do software deverá ser realizada em conjunto com a equipe de qualidade da Hemobrás, considerando os seguintes artefatos:</w:t>
      </w:r>
    </w:p>
    <w:p w14:paraId="6C21AC14" w14:textId="3457EC78" w:rsidR="003D4C23" w:rsidRPr="004A4B21" w:rsidRDefault="003D4C23" w:rsidP="003D4C23">
      <w:pPr>
        <w:pStyle w:val="PargrafodaLista"/>
        <w:numPr>
          <w:ilvl w:val="4"/>
          <w:numId w:val="1"/>
        </w:numPr>
        <w:spacing w:line="360" w:lineRule="auto"/>
        <w:jc w:val="both"/>
        <w:rPr>
          <w:rFonts w:ascii="Times New Roman" w:hAnsi="Times New Roman" w:cs="Times New Roman"/>
          <w:bCs/>
          <w:szCs w:val="20"/>
        </w:rPr>
      </w:pPr>
      <w:r w:rsidRPr="004A4B21">
        <w:rPr>
          <w:rFonts w:ascii="Times New Roman" w:hAnsi="Times New Roman" w:cs="Times New Roman"/>
          <w:szCs w:val="20"/>
        </w:rPr>
        <w:t>Fornecimento da documentação referente à Instalação Básica do SIGAD</w:t>
      </w:r>
      <w:r w:rsidR="004A4B21" w:rsidRPr="004A4B21">
        <w:rPr>
          <w:rFonts w:ascii="Times New Roman" w:hAnsi="Times New Roman" w:cs="Times New Roman"/>
          <w:szCs w:val="20"/>
        </w:rPr>
        <w:t>, incluindo as seguintes especificações:</w:t>
      </w:r>
    </w:p>
    <w:p w14:paraId="2B7B0622" w14:textId="77777777" w:rsidR="003D4C23" w:rsidRPr="004A4B21" w:rsidRDefault="003D4C23" w:rsidP="004A4B21">
      <w:pPr>
        <w:pStyle w:val="Nivel1"/>
        <w:numPr>
          <w:ilvl w:val="5"/>
          <w:numId w:val="1"/>
        </w:numPr>
        <w:suppressAutoHyphens/>
        <w:spacing w:before="0" w:after="0" w:line="360" w:lineRule="auto"/>
        <w:contextualSpacing/>
        <w:rPr>
          <w:rFonts w:ascii="Times New Roman" w:hAnsi="Times New Roman"/>
          <w:b w:val="0"/>
          <w:szCs w:val="32"/>
        </w:rPr>
      </w:pPr>
      <w:r w:rsidRPr="004A4B21">
        <w:rPr>
          <w:rFonts w:ascii="Times New Roman" w:hAnsi="Times New Roman"/>
          <w:b w:val="0"/>
        </w:rPr>
        <w:t>Especificação do Requisito do Usuário (ERU ou URS).</w:t>
      </w:r>
    </w:p>
    <w:p w14:paraId="7C1AEBEB" w14:textId="305111F2" w:rsidR="003D4C23" w:rsidRPr="004A4B21" w:rsidRDefault="004A4B21" w:rsidP="004A4B21">
      <w:pPr>
        <w:pStyle w:val="PargrafodaLista"/>
        <w:numPr>
          <w:ilvl w:val="5"/>
          <w:numId w:val="1"/>
        </w:numPr>
        <w:spacing w:line="360" w:lineRule="auto"/>
        <w:jc w:val="both"/>
        <w:rPr>
          <w:rFonts w:ascii="Times New Roman" w:hAnsi="Times New Roman" w:cs="Times New Roman"/>
          <w:bCs/>
          <w:szCs w:val="20"/>
        </w:rPr>
      </w:pPr>
      <w:r w:rsidRPr="004A4B21">
        <w:rPr>
          <w:rFonts w:ascii="Times New Roman" w:hAnsi="Times New Roman" w:cs="Times New Roman"/>
          <w:bCs/>
          <w:szCs w:val="20"/>
        </w:rPr>
        <w:t>Especificações funcionais.</w:t>
      </w:r>
    </w:p>
    <w:p w14:paraId="73FFBC8D" w14:textId="3A63AD82" w:rsidR="003D4C23" w:rsidRPr="004A4B21" w:rsidRDefault="004A4B21" w:rsidP="004A4B21">
      <w:pPr>
        <w:pStyle w:val="PargrafodaLista"/>
        <w:numPr>
          <w:ilvl w:val="5"/>
          <w:numId w:val="1"/>
        </w:numPr>
        <w:spacing w:line="360" w:lineRule="auto"/>
        <w:jc w:val="both"/>
        <w:rPr>
          <w:rFonts w:ascii="Times New Roman" w:hAnsi="Times New Roman" w:cs="Times New Roman"/>
          <w:bCs/>
          <w:szCs w:val="20"/>
        </w:rPr>
      </w:pPr>
      <w:r w:rsidRPr="004A4B21">
        <w:rPr>
          <w:rFonts w:ascii="Times New Roman" w:hAnsi="Times New Roman" w:cs="Times New Roman"/>
          <w:bCs/>
          <w:szCs w:val="20"/>
        </w:rPr>
        <w:t>Plano de validação.</w:t>
      </w:r>
    </w:p>
    <w:p w14:paraId="1D042B12" w14:textId="7BDC8076" w:rsidR="004A4B21" w:rsidRPr="004A4B21" w:rsidRDefault="004A4B21" w:rsidP="004A4B21">
      <w:pPr>
        <w:pStyle w:val="PargrafodaLista"/>
        <w:numPr>
          <w:ilvl w:val="5"/>
          <w:numId w:val="1"/>
        </w:numPr>
        <w:spacing w:line="360" w:lineRule="auto"/>
        <w:jc w:val="both"/>
        <w:rPr>
          <w:rFonts w:ascii="Times New Roman" w:hAnsi="Times New Roman" w:cs="Times New Roman"/>
          <w:bCs/>
          <w:szCs w:val="20"/>
        </w:rPr>
      </w:pPr>
      <w:r w:rsidRPr="004A4B21">
        <w:rPr>
          <w:rFonts w:ascii="Times New Roman" w:hAnsi="Times New Roman" w:cs="Times New Roman"/>
          <w:bCs/>
          <w:szCs w:val="20"/>
        </w:rPr>
        <w:t>Matriz de rastreabilidade.</w:t>
      </w:r>
    </w:p>
    <w:p w14:paraId="553927F3" w14:textId="0483DDEC" w:rsidR="004A4B21" w:rsidRPr="004A4B21" w:rsidRDefault="004A4B21" w:rsidP="004A4B21">
      <w:pPr>
        <w:pStyle w:val="PargrafodaLista"/>
        <w:numPr>
          <w:ilvl w:val="5"/>
          <w:numId w:val="1"/>
        </w:numPr>
        <w:spacing w:line="360" w:lineRule="auto"/>
        <w:jc w:val="both"/>
        <w:rPr>
          <w:rFonts w:ascii="Times New Roman" w:hAnsi="Times New Roman" w:cs="Times New Roman"/>
          <w:bCs/>
          <w:szCs w:val="20"/>
        </w:rPr>
      </w:pPr>
      <w:r w:rsidRPr="004A4B21">
        <w:rPr>
          <w:rFonts w:ascii="Times New Roman" w:hAnsi="Times New Roman" w:cs="Times New Roman"/>
          <w:bCs/>
          <w:szCs w:val="20"/>
        </w:rPr>
        <w:lastRenderedPageBreak/>
        <w:t>Protocolos de QII, QI, QO e QP.</w:t>
      </w:r>
    </w:p>
    <w:p w14:paraId="51E56812" w14:textId="2E07F3E7" w:rsidR="004A4B21" w:rsidRPr="004A4B21" w:rsidRDefault="004A4B21" w:rsidP="004A4B21">
      <w:pPr>
        <w:pStyle w:val="PargrafodaLista"/>
        <w:numPr>
          <w:ilvl w:val="5"/>
          <w:numId w:val="1"/>
        </w:numPr>
        <w:spacing w:line="360" w:lineRule="auto"/>
        <w:jc w:val="both"/>
        <w:rPr>
          <w:rFonts w:ascii="Times New Roman" w:hAnsi="Times New Roman" w:cs="Times New Roman"/>
          <w:bCs/>
          <w:szCs w:val="20"/>
        </w:rPr>
      </w:pPr>
      <w:r w:rsidRPr="004A4B21">
        <w:rPr>
          <w:rFonts w:ascii="Times New Roman" w:hAnsi="Times New Roman" w:cs="Times New Roman"/>
          <w:bCs/>
          <w:szCs w:val="20"/>
        </w:rPr>
        <w:t>Manuais de utilização e instalação.</w:t>
      </w:r>
    </w:p>
    <w:p w14:paraId="0A910BAB" w14:textId="7C899C05" w:rsidR="004A4B21" w:rsidRPr="004A4B21" w:rsidRDefault="004A4B21" w:rsidP="004A4B21">
      <w:pPr>
        <w:pStyle w:val="Default"/>
        <w:numPr>
          <w:ilvl w:val="4"/>
          <w:numId w:val="1"/>
        </w:numPr>
        <w:spacing w:after="135"/>
        <w:rPr>
          <w:sz w:val="20"/>
          <w:szCs w:val="20"/>
        </w:rPr>
      </w:pPr>
      <w:r w:rsidRPr="004A4B21">
        <w:rPr>
          <w:sz w:val="20"/>
          <w:szCs w:val="20"/>
        </w:rPr>
        <w:t>Adequação da documentação acima listada às configurações implementadas no Item 1(1);</w:t>
      </w:r>
    </w:p>
    <w:p w14:paraId="0224BD30" w14:textId="11E76E8D" w:rsidR="004A4B21" w:rsidRPr="004A4B21" w:rsidRDefault="004A4B21" w:rsidP="004A4B21">
      <w:pPr>
        <w:pStyle w:val="PargrafodaLista"/>
        <w:numPr>
          <w:ilvl w:val="4"/>
          <w:numId w:val="1"/>
        </w:numPr>
        <w:spacing w:line="360" w:lineRule="auto"/>
        <w:jc w:val="both"/>
        <w:rPr>
          <w:rFonts w:ascii="Times New Roman" w:hAnsi="Times New Roman" w:cs="Times New Roman"/>
          <w:bCs/>
          <w:szCs w:val="20"/>
        </w:rPr>
      </w:pPr>
      <w:r w:rsidRPr="004A4B21">
        <w:rPr>
          <w:rFonts w:ascii="Times New Roman" w:hAnsi="Times New Roman" w:cs="Times New Roman"/>
          <w:szCs w:val="20"/>
        </w:rPr>
        <w:t>Execução dos protocolos de QI, QO e QP, com acompanhamento da Hemobrás;</w:t>
      </w:r>
    </w:p>
    <w:p w14:paraId="10D10BD6" w14:textId="7D67CB19" w:rsidR="004A4B21" w:rsidRPr="004A4B21" w:rsidRDefault="004A4B21" w:rsidP="004A4B21">
      <w:pPr>
        <w:pStyle w:val="Default"/>
        <w:numPr>
          <w:ilvl w:val="4"/>
          <w:numId w:val="1"/>
        </w:numPr>
        <w:spacing w:after="135"/>
        <w:rPr>
          <w:sz w:val="20"/>
          <w:szCs w:val="20"/>
        </w:rPr>
      </w:pPr>
      <w:r w:rsidRPr="004A4B21">
        <w:rPr>
          <w:sz w:val="20"/>
          <w:szCs w:val="20"/>
        </w:rPr>
        <w:t>Elaboração de relatório das qualificações realizadas;</w:t>
      </w:r>
    </w:p>
    <w:p w14:paraId="2EF41F43" w14:textId="46335A56" w:rsidR="004A4B21" w:rsidRPr="004A4B21" w:rsidRDefault="004A4B21" w:rsidP="004A4B21">
      <w:pPr>
        <w:pStyle w:val="PargrafodaLista"/>
        <w:numPr>
          <w:ilvl w:val="4"/>
          <w:numId w:val="1"/>
        </w:numPr>
        <w:spacing w:line="360" w:lineRule="auto"/>
        <w:jc w:val="both"/>
        <w:rPr>
          <w:rFonts w:ascii="Times New Roman" w:hAnsi="Times New Roman" w:cs="Times New Roman"/>
          <w:bCs/>
          <w:szCs w:val="20"/>
        </w:rPr>
      </w:pPr>
      <w:r w:rsidRPr="004A4B21">
        <w:rPr>
          <w:rFonts w:ascii="Times New Roman" w:hAnsi="Times New Roman" w:cs="Times New Roman"/>
          <w:szCs w:val="20"/>
        </w:rPr>
        <w:t>Apoio à elaboração de procedimentos da qualidade;</w:t>
      </w:r>
    </w:p>
    <w:p w14:paraId="3B1D6C16" w14:textId="28C12D15" w:rsidR="004A4B21" w:rsidRPr="004A4B21" w:rsidRDefault="004A4B21" w:rsidP="004A4B21">
      <w:pPr>
        <w:pStyle w:val="PargrafodaLista"/>
        <w:numPr>
          <w:ilvl w:val="4"/>
          <w:numId w:val="1"/>
        </w:numPr>
        <w:spacing w:line="360" w:lineRule="auto"/>
        <w:jc w:val="both"/>
        <w:rPr>
          <w:rFonts w:ascii="Times New Roman" w:hAnsi="Times New Roman" w:cs="Times New Roman"/>
          <w:bCs/>
          <w:szCs w:val="20"/>
        </w:rPr>
      </w:pPr>
      <w:r w:rsidRPr="004A4B21">
        <w:rPr>
          <w:rFonts w:ascii="Times New Roman" w:hAnsi="Times New Roman" w:cs="Times New Roman"/>
        </w:rPr>
        <w:t>Instalação, Operacionalização e Manutenção;</w:t>
      </w:r>
    </w:p>
    <w:p w14:paraId="1D5A0565" w14:textId="6CD25D1F" w:rsidR="004A4B21" w:rsidRPr="004A4B21" w:rsidRDefault="004A4B21" w:rsidP="004A4B21">
      <w:pPr>
        <w:pStyle w:val="Nivel1"/>
        <w:numPr>
          <w:ilvl w:val="4"/>
          <w:numId w:val="1"/>
        </w:numPr>
        <w:suppressAutoHyphens/>
        <w:spacing w:before="0" w:after="0" w:line="360" w:lineRule="auto"/>
        <w:contextualSpacing/>
        <w:rPr>
          <w:rFonts w:ascii="Times New Roman" w:hAnsi="Times New Roman"/>
          <w:b w:val="0"/>
        </w:rPr>
      </w:pPr>
      <w:r w:rsidRPr="004A4B21">
        <w:rPr>
          <w:rFonts w:ascii="Times New Roman" w:hAnsi="Times New Roman"/>
          <w:b w:val="0"/>
        </w:rPr>
        <w:t>Backup, Restauração (</w:t>
      </w:r>
      <w:proofErr w:type="spellStart"/>
      <w:r w:rsidRPr="004A4B21">
        <w:rPr>
          <w:rFonts w:ascii="Times New Roman" w:hAnsi="Times New Roman"/>
          <w:b w:val="0"/>
        </w:rPr>
        <w:t>Restore</w:t>
      </w:r>
      <w:proofErr w:type="spellEnd"/>
      <w:r w:rsidRPr="004A4B21">
        <w:rPr>
          <w:rFonts w:ascii="Times New Roman" w:hAnsi="Times New Roman"/>
          <w:b w:val="0"/>
        </w:rPr>
        <w:t>) do sistema</w:t>
      </w:r>
      <w:r>
        <w:rPr>
          <w:rFonts w:ascii="Times New Roman" w:hAnsi="Times New Roman"/>
          <w:b w:val="0"/>
        </w:rPr>
        <w:t>;</w:t>
      </w:r>
    </w:p>
    <w:p w14:paraId="15EB5254" w14:textId="3626EAED" w:rsidR="004A4B21" w:rsidRPr="004A4B21" w:rsidRDefault="004A4B21" w:rsidP="004A4B21">
      <w:pPr>
        <w:pStyle w:val="PargrafodaLista"/>
        <w:numPr>
          <w:ilvl w:val="4"/>
          <w:numId w:val="1"/>
        </w:numPr>
        <w:spacing w:line="360" w:lineRule="auto"/>
        <w:jc w:val="both"/>
        <w:rPr>
          <w:rFonts w:ascii="Times New Roman" w:hAnsi="Times New Roman" w:cs="Times New Roman"/>
          <w:bCs/>
          <w:szCs w:val="20"/>
        </w:rPr>
      </w:pPr>
      <w:r w:rsidRPr="004A4B21">
        <w:rPr>
          <w:rFonts w:ascii="Times New Roman" w:hAnsi="Times New Roman" w:cs="Times New Roman"/>
        </w:rPr>
        <w:t>Plano de Contingência;</w:t>
      </w:r>
    </w:p>
    <w:p w14:paraId="0E0F4F62" w14:textId="75678D79" w:rsidR="004A4B21" w:rsidRPr="004A4B21" w:rsidRDefault="004A4B21" w:rsidP="004A4B21">
      <w:pPr>
        <w:pStyle w:val="Nivel1"/>
        <w:numPr>
          <w:ilvl w:val="4"/>
          <w:numId w:val="1"/>
        </w:numPr>
        <w:suppressAutoHyphens/>
        <w:spacing w:before="0" w:after="0" w:line="360" w:lineRule="auto"/>
        <w:contextualSpacing/>
        <w:rPr>
          <w:rFonts w:ascii="Times New Roman" w:hAnsi="Times New Roman"/>
          <w:b w:val="0"/>
        </w:rPr>
      </w:pPr>
      <w:r w:rsidRPr="004A4B21">
        <w:rPr>
          <w:rFonts w:ascii="Times New Roman" w:hAnsi="Times New Roman"/>
          <w:b w:val="0"/>
        </w:rPr>
        <w:t>Recuperação de desastres.</w:t>
      </w:r>
    </w:p>
    <w:p w14:paraId="5C9B30A0" w14:textId="334C2B10" w:rsidR="00B3326F" w:rsidRPr="00B3326F" w:rsidRDefault="00B3326F" w:rsidP="00B3326F">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 xml:space="preserve">Após projeto aprovado pela Hemobrás, a CONTRATADA estará apta a iniciar a </w:t>
      </w:r>
      <w:r>
        <w:rPr>
          <w:rFonts w:ascii="Times New Roman" w:hAnsi="Times New Roman" w:cs="Times New Roman"/>
          <w:bCs/>
          <w:szCs w:val="20"/>
        </w:rPr>
        <w:t>fase seguinte</w:t>
      </w:r>
      <w:r w:rsidRPr="00202643">
        <w:rPr>
          <w:rFonts w:ascii="Times New Roman" w:hAnsi="Times New Roman" w:cs="Times New Roman"/>
          <w:bCs/>
          <w:szCs w:val="20"/>
        </w:rPr>
        <w:t>, com prazo máximo de 45 (quarenta e cinco) dias.</w:t>
      </w:r>
    </w:p>
    <w:p w14:paraId="7235DCC0" w14:textId="75FDA42D" w:rsidR="003D4C23" w:rsidRPr="003D4C23" w:rsidRDefault="00CD0710" w:rsidP="003D4C23">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O pagamento referente ao projeto</w:t>
      </w:r>
      <w:r w:rsidR="003D4C23">
        <w:rPr>
          <w:rFonts w:ascii="Times New Roman" w:hAnsi="Times New Roman" w:cs="Times New Roman"/>
          <w:bCs/>
          <w:szCs w:val="20"/>
        </w:rPr>
        <w:t xml:space="preserve"> de instalação,</w:t>
      </w:r>
      <w:r w:rsidR="007D25C9">
        <w:rPr>
          <w:rFonts w:ascii="Times New Roman" w:hAnsi="Times New Roman" w:cs="Times New Roman"/>
          <w:bCs/>
          <w:szCs w:val="20"/>
        </w:rPr>
        <w:t xml:space="preserve"> implantação e </w:t>
      </w:r>
      <w:r w:rsidR="003D4C23">
        <w:rPr>
          <w:rFonts w:ascii="Times New Roman" w:hAnsi="Times New Roman" w:cs="Times New Roman"/>
          <w:bCs/>
          <w:szCs w:val="20"/>
        </w:rPr>
        <w:t>validação</w:t>
      </w:r>
      <w:r w:rsidRPr="00202643">
        <w:rPr>
          <w:rFonts w:ascii="Times New Roman" w:hAnsi="Times New Roman" w:cs="Times New Roman"/>
          <w:bCs/>
          <w:szCs w:val="20"/>
        </w:rPr>
        <w:t xml:space="preserve"> só será realizado após o termo de recebimento </w:t>
      </w:r>
      <w:r w:rsidR="001B7BEA" w:rsidRPr="00202643">
        <w:rPr>
          <w:rFonts w:ascii="Times New Roman" w:hAnsi="Times New Roman" w:cs="Times New Roman"/>
          <w:bCs/>
          <w:szCs w:val="20"/>
        </w:rPr>
        <w:t xml:space="preserve">definitivo </w:t>
      </w:r>
      <w:r w:rsidRPr="00202643">
        <w:rPr>
          <w:rFonts w:ascii="Times New Roman" w:hAnsi="Times New Roman" w:cs="Times New Roman"/>
          <w:bCs/>
          <w:szCs w:val="20"/>
        </w:rPr>
        <w:t>assinado pela equipe de acompanhamento do projeto da Hemobrás</w:t>
      </w:r>
      <w:r w:rsidR="00C87F29">
        <w:rPr>
          <w:rFonts w:ascii="Times New Roman" w:hAnsi="Times New Roman" w:cs="Times New Roman"/>
          <w:bCs/>
          <w:szCs w:val="20"/>
        </w:rPr>
        <w:t>;</w:t>
      </w:r>
    </w:p>
    <w:p w14:paraId="236D940C" w14:textId="12D73F7E" w:rsidR="007A0332" w:rsidRPr="007A0332" w:rsidRDefault="007A0332" w:rsidP="007A0332">
      <w:pPr>
        <w:pStyle w:val="PargrafodaLista"/>
        <w:numPr>
          <w:ilvl w:val="3"/>
          <w:numId w:val="1"/>
        </w:numPr>
        <w:spacing w:line="360" w:lineRule="auto"/>
        <w:jc w:val="both"/>
        <w:rPr>
          <w:rFonts w:ascii="Times New Roman" w:hAnsi="Times New Roman" w:cs="Times New Roman"/>
          <w:bCs/>
          <w:szCs w:val="20"/>
        </w:rPr>
      </w:pPr>
      <w:r w:rsidRPr="007A0332">
        <w:rPr>
          <w:rFonts w:ascii="Times New Roman" w:hAnsi="Times New Roman" w:cs="Times New Roman"/>
          <w:szCs w:val="20"/>
        </w:rPr>
        <w:t>O</w:t>
      </w:r>
      <w:r w:rsidR="007D25C9">
        <w:rPr>
          <w:rFonts w:ascii="Times New Roman" w:hAnsi="Times New Roman" w:cs="Times New Roman"/>
          <w:szCs w:val="20"/>
        </w:rPr>
        <w:t>s</w:t>
      </w:r>
      <w:r w:rsidRPr="007A0332">
        <w:rPr>
          <w:rFonts w:ascii="Times New Roman" w:hAnsi="Times New Roman" w:cs="Times New Roman"/>
          <w:szCs w:val="20"/>
        </w:rPr>
        <w:t xml:space="preserve"> treinamento</w:t>
      </w:r>
      <w:r w:rsidR="007D25C9">
        <w:rPr>
          <w:rFonts w:ascii="Times New Roman" w:hAnsi="Times New Roman" w:cs="Times New Roman"/>
          <w:szCs w:val="20"/>
        </w:rPr>
        <w:t>s</w:t>
      </w:r>
      <w:r w:rsidRPr="007A0332">
        <w:rPr>
          <w:rFonts w:ascii="Times New Roman" w:hAnsi="Times New Roman" w:cs="Times New Roman"/>
          <w:szCs w:val="20"/>
        </w:rPr>
        <w:t xml:space="preserve"> </w:t>
      </w:r>
      <w:r w:rsidR="007D25C9">
        <w:rPr>
          <w:rFonts w:ascii="Times New Roman" w:hAnsi="Times New Roman" w:cs="Times New Roman"/>
          <w:szCs w:val="20"/>
        </w:rPr>
        <w:t>deverão ser</w:t>
      </w:r>
      <w:r w:rsidRPr="007A0332">
        <w:rPr>
          <w:rFonts w:ascii="Times New Roman" w:hAnsi="Times New Roman" w:cs="Times New Roman"/>
          <w:szCs w:val="20"/>
        </w:rPr>
        <w:t xml:space="preserve">: matutino (08 h 00 min às 12 h 00 min) e/ou vespertino (13 h 00 min às 17 h 00 min), mas a determinação de horários poderá sofrer alterações com aviso prévio da CONTRATANTE; </w:t>
      </w:r>
    </w:p>
    <w:p w14:paraId="3DD56853" w14:textId="273A66DA" w:rsidR="007A0332" w:rsidRPr="007A0332" w:rsidRDefault="007A0332" w:rsidP="007A0332">
      <w:pPr>
        <w:pStyle w:val="PargrafodaLista"/>
        <w:numPr>
          <w:ilvl w:val="3"/>
          <w:numId w:val="1"/>
        </w:numPr>
        <w:spacing w:line="360" w:lineRule="auto"/>
        <w:jc w:val="both"/>
        <w:rPr>
          <w:rFonts w:ascii="Times New Roman" w:hAnsi="Times New Roman" w:cs="Times New Roman"/>
          <w:bCs/>
          <w:szCs w:val="20"/>
        </w:rPr>
      </w:pPr>
      <w:r w:rsidRPr="007A0332">
        <w:rPr>
          <w:rFonts w:ascii="Times New Roman" w:hAnsi="Times New Roman" w:cs="Times New Roman"/>
          <w:szCs w:val="20"/>
        </w:rPr>
        <w:t>O</w:t>
      </w:r>
      <w:r w:rsidR="007D25C9">
        <w:rPr>
          <w:rFonts w:ascii="Times New Roman" w:hAnsi="Times New Roman" w:cs="Times New Roman"/>
          <w:szCs w:val="20"/>
        </w:rPr>
        <w:t>s</w:t>
      </w:r>
      <w:r w:rsidRPr="007A0332">
        <w:rPr>
          <w:rFonts w:ascii="Times New Roman" w:hAnsi="Times New Roman" w:cs="Times New Roman"/>
          <w:szCs w:val="20"/>
        </w:rPr>
        <w:t xml:space="preserve"> treinamento</w:t>
      </w:r>
      <w:r w:rsidR="007D25C9">
        <w:rPr>
          <w:rFonts w:ascii="Times New Roman" w:hAnsi="Times New Roman" w:cs="Times New Roman"/>
          <w:szCs w:val="20"/>
        </w:rPr>
        <w:t>s</w:t>
      </w:r>
      <w:r w:rsidRPr="007A0332">
        <w:rPr>
          <w:rFonts w:ascii="Times New Roman" w:hAnsi="Times New Roman" w:cs="Times New Roman"/>
          <w:szCs w:val="20"/>
        </w:rPr>
        <w:t xml:space="preserve"> ser</w:t>
      </w:r>
      <w:r w:rsidR="007D25C9">
        <w:rPr>
          <w:rFonts w:ascii="Times New Roman" w:hAnsi="Times New Roman" w:cs="Times New Roman"/>
          <w:szCs w:val="20"/>
        </w:rPr>
        <w:t>ão</w:t>
      </w:r>
      <w:r w:rsidRPr="007A0332">
        <w:rPr>
          <w:rFonts w:ascii="Times New Roman" w:hAnsi="Times New Roman" w:cs="Times New Roman"/>
          <w:szCs w:val="20"/>
        </w:rPr>
        <w:t xml:space="preserve"> realizado</w:t>
      </w:r>
      <w:r w:rsidR="007D25C9">
        <w:rPr>
          <w:rFonts w:ascii="Times New Roman" w:hAnsi="Times New Roman" w:cs="Times New Roman"/>
          <w:szCs w:val="20"/>
        </w:rPr>
        <w:t>s</w:t>
      </w:r>
      <w:r w:rsidRPr="007A0332">
        <w:rPr>
          <w:rFonts w:ascii="Times New Roman" w:hAnsi="Times New Roman" w:cs="Times New Roman"/>
          <w:szCs w:val="20"/>
        </w:rPr>
        <w:t xml:space="preserve"> preferencialmente no formato presencial</w:t>
      </w:r>
      <w:r>
        <w:rPr>
          <w:rFonts w:ascii="Times New Roman" w:hAnsi="Times New Roman" w:cs="Times New Roman"/>
          <w:szCs w:val="20"/>
        </w:rPr>
        <w:t>;</w:t>
      </w:r>
    </w:p>
    <w:p w14:paraId="3F101B6F" w14:textId="5C7B9EC9" w:rsidR="007A0332" w:rsidRPr="007A0332" w:rsidRDefault="007A0332" w:rsidP="007A0332">
      <w:pPr>
        <w:pStyle w:val="PargrafodaLista"/>
        <w:numPr>
          <w:ilvl w:val="3"/>
          <w:numId w:val="1"/>
        </w:numPr>
        <w:spacing w:line="360" w:lineRule="auto"/>
        <w:jc w:val="both"/>
        <w:rPr>
          <w:rFonts w:ascii="Times New Roman" w:hAnsi="Times New Roman" w:cs="Times New Roman"/>
          <w:bCs/>
          <w:szCs w:val="20"/>
        </w:rPr>
      </w:pPr>
      <w:r w:rsidRPr="007A0332">
        <w:rPr>
          <w:rFonts w:ascii="Times New Roman" w:hAnsi="Times New Roman" w:cs="Times New Roman"/>
          <w:szCs w:val="20"/>
        </w:rPr>
        <w:t>Todos os custos com deslocamentos, alimentação e hospedagem dos instrutores serão de inteira responsabilidade da CONTRATADA, não cabendo ao CONTRATANTE qualquer custo adicional</w:t>
      </w:r>
      <w:r>
        <w:rPr>
          <w:rFonts w:ascii="Times New Roman" w:hAnsi="Times New Roman" w:cs="Times New Roman"/>
          <w:szCs w:val="20"/>
        </w:rPr>
        <w:t>;</w:t>
      </w:r>
    </w:p>
    <w:p w14:paraId="67F93EA6" w14:textId="06888D32" w:rsidR="007A0332" w:rsidRPr="007C0541" w:rsidRDefault="007A0332" w:rsidP="007A0332">
      <w:pPr>
        <w:pStyle w:val="PargrafodaLista"/>
        <w:numPr>
          <w:ilvl w:val="3"/>
          <w:numId w:val="1"/>
        </w:numPr>
        <w:spacing w:line="360" w:lineRule="auto"/>
        <w:jc w:val="both"/>
        <w:rPr>
          <w:rFonts w:ascii="Times New Roman" w:hAnsi="Times New Roman" w:cs="Times New Roman"/>
          <w:bCs/>
          <w:szCs w:val="20"/>
        </w:rPr>
      </w:pPr>
      <w:r w:rsidRPr="007A0332">
        <w:rPr>
          <w:rFonts w:ascii="Times New Roman" w:hAnsi="Times New Roman" w:cs="Times New Roman"/>
          <w:szCs w:val="20"/>
        </w:rPr>
        <w:t>O</w:t>
      </w:r>
      <w:r w:rsidR="007D25C9">
        <w:rPr>
          <w:rFonts w:ascii="Times New Roman" w:hAnsi="Times New Roman" w:cs="Times New Roman"/>
          <w:szCs w:val="20"/>
        </w:rPr>
        <w:t>s</w:t>
      </w:r>
      <w:r w:rsidRPr="007A0332">
        <w:rPr>
          <w:rFonts w:ascii="Times New Roman" w:hAnsi="Times New Roman" w:cs="Times New Roman"/>
          <w:szCs w:val="20"/>
        </w:rPr>
        <w:t xml:space="preserve"> treinamento</w:t>
      </w:r>
      <w:r w:rsidR="007D25C9">
        <w:rPr>
          <w:rFonts w:ascii="Times New Roman" w:hAnsi="Times New Roman" w:cs="Times New Roman"/>
          <w:szCs w:val="20"/>
        </w:rPr>
        <w:t>s</w:t>
      </w:r>
      <w:r w:rsidRPr="007A0332">
        <w:rPr>
          <w:rFonts w:ascii="Times New Roman" w:hAnsi="Times New Roman" w:cs="Times New Roman"/>
          <w:szCs w:val="20"/>
        </w:rPr>
        <w:t xml:space="preserve"> dever</w:t>
      </w:r>
      <w:r w:rsidR="007D25C9">
        <w:rPr>
          <w:rFonts w:ascii="Times New Roman" w:hAnsi="Times New Roman" w:cs="Times New Roman"/>
          <w:szCs w:val="20"/>
        </w:rPr>
        <w:t>ão</w:t>
      </w:r>
      <w:r w:rsidRPr="007A0332">
        <w:rPr>
          <w:rFonts w:ascii="Times New Roman" w:hAnsi="Times New Roman" w:cs="Times New Roman"/>
          <w:szCs w:val="20"/>
        </w:rPr>
        <w:t xml:space="preserve"> ser ministrado</w:t>
      </w:r>
      <w:r w:rsidR="007D25C9">
        <w:rPr>
          <w:rFonts w:ascii="Times New Roman" w:hAnsi="Times New Roman" w:cs="Times New Roman"/>
          <w:szCs w:val="20"/>
        </w:rPr>
        <w:t>s</w:t>
      </w:r>
      <w:r w:rsidRPr="007A0332">
        <w:rPr>
          <w:rFonts w:ascii="Times New Roman" w:hAnsi="Times New Roman" w:cs="Times New Roman"/>
          <w:szCs w:val="20"/>
        </w:rPr>
        <w:t xml:space="preserve"> por instrutor devidamente capacitado na solução contratada</w:t>
      </w:r>
      <w:r>
        <w:rPr>
          <w:rFonts w:ascii="Times New Roman" w:hAnsi="Times New Roman" w:cs="Times New Roman"/>
          <w:szCs w:val="20"/>
        </w:rPr>
        <w:t>;</w:t>
      </w:r>
    </w:p>
    <w:p w14:paraId="183C838F" w14:textId="55FB2813" w:rsidR="007A0332" w:rsidRPr="007C0541" w:rsidRDefault="007A0332" w:rsidP="007C0541">
      <w:pPr>
        <w:pStyle w:val="PargrafodaLista"/>
        <w:numPr>
          <w:ilvl w:val="3"/>
          <w:numId w:val="1"/>
        </w:numPr>
        <w:spacing w:line="360" w:lineRule="auto"/>
        <w:jc w:val="both"/>
        <w:rPr>
          <w:rFonts w:ascii="Times New Roman" w:hAnsi="Times New Roman" w:cs="Times New Roman"/>
          <w:bCs/>
          <w:szCs w:val="20"/>
        </w:rPr>
      </w:pPr>
      <w:r w:rsidRPr="007C0541">
        <w:rPr>
          <w:rFonts w:ascii="Times New Roman" w:hAnsi="Times New Roman" w:cs="Times New Roman"/>
          <w:szCs w:val="20"/>
        </w:rPr>
        <w:t>A título de controle de qualidade, a ação de transferência de conhecimento e treinamento ser</w:t>
      </w:r>
      <w:r w:rsidR="007D25C9">
        <w:rPr>
          <w:rFonts w:ascii="Times New Roman" w:hAnsi="Times New Roman" w:cs="Times New Roman"/>
          <w:szCs w:val="20"/>
        </w:rPr>
        <w:t>ão</w:t>
      </w:r>
      <w:r w:rsidRPr="007C0541">
        <w:rPr>
          <w:rFonts w:ascii="Times New Roman" w:hAnsi="Times New Roman" w:cs="Times New Roman"/>
          <w:szCs w:val="20"/>
        </w:rPr>
        <w:t xml:space="preserve"> avaliad</w:t>
      </w:r>
      <w:r w:rsidR="007D25C9">
        <w:rPr>
          <w:rFonts w:ascii="Times New Roman" w:hAnsi="Times New Roman" w:cs="Times New Roman"/>
          <w:szCs w:val="20"/>
        </w:rPr>
        <w:t>os</w:t>
      </w:r>
      <w:r w:rsidRPr="007C0541">
        <w:rPr>
          <w:rFonts w:ascii="Times New Roman" w:hAnsi="Times New Roman" w:cs="Times New Roman"/>
          <w:szCs w:val="20"/>
        </w:rPr>
        <w:t xml:space="preserve"> pelo HEMOBRÁS. Caso a avaliação da turma demonstre que a capacitação não foi satisfatória, situação caracterizada com nota média menor que 70% da nota máxima possível, a capacitação deverá ser melhorada e aplicada novamente, sem ônus adicional para a CONTRATANTE.</w:t>
      </w:r>
    </w:p>
    <w:p w14:paraId="4F04CA0F" w14:textId="670D7EAD" w:rsidR="000A1786" w:rsidRPr="00BE0A78" w:rsidRDefault="000A1786" w:rsidP="000A1786">
      <w:pPr>
        <w:pStyle w:val="PargrafodaLista"/>
        <w:numPr>
          <w:ilvl w:val="2"/>
          <w:numId w:val="1"/>
        </w:numPr>
        <w:spacing w:line="360" w:lineRule="auto"/>
        <w:jc w:val="both"/>
        <w:rPr>
          <w:rFonts w:ascii="Times New Roman" w:hAnsi="Times New Roman" w:cs="Times New Roman"/>
          <w:bCs/>
          <w:szCs w:val="20"/>
        </w:rPr>
      </w:pPr>
      <w:r>
        <w:rPr>
          <w:rFonts w:ascii="Times New Roman" w:hAnsi="Times New Roman" w:cs="Times New Roman"/>
          <w:bCs/>
          <w:szCs w:val="20"/>
        </w:rPr>
        <w:t>O licenciamento do SIGAD</w:t>
      </w:r>
      <w:r w:rsidRPr="00BE0A78">
        <w:t xml:space="preserve"> </w:t>
      </w:r>
      <w:r w:rsidRPr="00BE0A78">
        <w:rPr>
          <w:rFonts w:ascii="Times New Roman" w:hAnsi="Times New Roman"/>
          <w:szCs w:val="20"/>
        </w:rPr>
        <w:t xml:space="preserve">será por meio de subscrição de no mínimo 0 (zero) e no máximo </w:t>
      </w:r>
      <w:r w:rsidR="003024EC">
        <w:rPr>
          <w:rFonts w:ascii="Times New Roman" w:hAnsi="Times New Roman"/>
          <w:szCs w:val="20"/>
        </w:rPr>
        <w:t>850</w:t>
      </w:r>
      <w:r w:rsidRPr="00BE0A78">
        <w:rPr>
          <w:rFonts w:ascii="Times New Roman" w:hAnsi="Times New Roman"/>
          <w:szCs w:val="20"/>
        </w:rPr>
        <w:t xml:space="preserve"> (</w:t>
      </w:r>
      <w:r w:rsidR="003024EC">
        <w:rPr>
          <w:rFonts w:ascii="Times New Roman" w:hAnsi="Times New Roman"/>
          <w:szCs w:val="20"/>
        </w:rPr>
        <w:t>oitocentos e cinquenta</w:t>
      </w:r>
      <w:r w:rsidRPr="00BE0A78">
        <w:rPr>
          <w:rFonts w:ascii="Times New Roman" w:hAnsi="Times New Roman"/>
          <w:szCs w:val="20"/>
        </w:rPr>
        <w:t xml:space="preserve">) licenças concorrentes. Em atendimento a CGPAR nº 29, de 5 de abril de 2022, no artigo 3º, </w:t>
      </w:r>
      <w:r w:rsidR="00FE3948">
        <w:rPr>
          <w:rFonts w:ascii="Times New Roman" w:hAnsi="Times New Roman"/>
          <w:szCs w:val="20"/>
        </w:rPr>
        <w:t>parágrafo</w:t>
      </w:r>
      <w:r w:rsidRPr="00BE0A78">
        <w:rPr>
          <w:rFonts w:ascii="Times New Roman" w:hAnsi="Times New Roman"/>
          <w:szCs w:val="20"/>
        </w:rPr>
        <w:t xml:space="preserve"> I,</w:t>
      </w:r>
      <w:r>
        <w:rPr>
          <w:rFonts w:ascii="Times New Roman" w:hAnsi="Times New Roman"/>
          <w:szCs w:val="20"/>
        </w:rPr>
        <w:t xml:space="preserve"> que</w:t>
      </w:r>
      <w:r w:rsidRPr="00BE0A78">
        <w:rPr>
          <w:rFonts w:ascii="Times New Roman" w:hAnsi="Times New Roman"/>
          <w:szCs w:val="20"/>
        </w:rPr>
        <w:t xml:space="preserve"> versa sobre a obrigatoriedade das empresas estatais federais em adquirirem licenças e serviços estritamente compatível com a necessidade do projeto ou da empresa, os pagamentos das licenças serão feitos para as licenças ativas. A quantidade de licenças ativas irá variar de acordo com a demanda vigente</w:t>
      </w:r>
      <w:r w:rsidR="000713F6">
        <w:rPr>
          <w:rFonts w:ascii="Times New Roman" w:hAnsi="Times New Roman"/>
          <w:szCs w:val="20"/>
        </w:rPr>
        <w:t>, podendo crescer ou reduzir</w:t>
      </w:r>
      <w:r w:rsidRPr="00BE0A78">
        <w:rPr>
          <w:rFonts w:ascii="Times New Roman" w:hAnsi="Times New Roman"/>
          <w:szCs w:val="20"/>
        </w:rPr>
        <w:t>.</w:t>
      </w:r>
    </w:p>
    <w:p w14:paraId="0CDF0028" w14:textId="1DEAB7A1" w:rsidR="00BE0A78" w:rsidRPr="000A1786" w:rsidRDefault="000A1786" w:rsidP="000A1786">
      <w:pPr>
        <w:pStyle w:val="PargrafodaLista"/>
        <w:numPr>
          <w:ilvl w:val="3"/>
          <w:numId w:val="1"/>
        </w:numPr>
        <w:spacing w:line="360" w:lineRule="auto"/>
        <w:jc w:val="both"/>
        <w:rPr>
          <w:rFonts w:ascii="Times New Roman" w:hAnsi="Times New Roman" w:cs="Times New Roman"/>
          <w:bCs/>
          <w:szCs w:val="20"/>
        </w:rPr>
      </w:pPr>
      <w:r w:rsidRPr="00BE0A78">
        <w:rPr>
          <w:rFonts w:ascii="Times New Roman" w:hAnsi="Times New Roman"/>
          <w:szCs w:val="20"/>
        </w:rPr>
        <w:t xml:space="preserve">Cada licença </w:t>
      </w:r>
      <w:r>
        <w:rPr>
          <w:rFonts w:ascii="Times New Roman" w:hAnsi="Times New Roman"/>
          <w:szCs w:val="20"/>
        </w:rPr>
        <w:t>deve</w:t>
      </w:r>
      <w:r w:rsidR="004B75D3">
        <w:rPr>
          <w:rFonts w:ascii="Times New Roman" w:hAnsi="Times New Roman"/>
          <w:szCs w:val="20"/>
        </w:rPr>
        <w:t>rá</w:t>
      </w:r>
      <w:r w:rsidRPr="00BE0A78">
        <w:rPr>
          <w:rFonts w:ascii="Times New Roman" w:hAnsi="Times New Roman"/>
          <w:szCs w:val="20"/>
        </w:rPr>
        <w:t xml:space="preserve"> ser emitida diante formal solicitação da CONTRATANTE indicando a quantidade de licenças a serem adquiridas.</w:t>
      </w:r>
    </w:p>
    <w:p w14:paraId="08CB930F" w14:textId="4642F778" w:rsidR="001B7BEA" w:rsidRPr="00202643" w:rsidRDefault="001B7BEA" w:rsidP="000F3038">
      <w:pPr>
        <w:pStyle w:val="PargrafodaLista"/>
        <w:numPr>
          <w:ilvl w:val="2"/>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O serviço de suporte mensal iniciará após o termo de recebimento definitivo assinado pela equipe de acompanhamento do projeto da Hemobrás;</w:t>
      </w:r>
    </w:p>
    <w:p w14:paraId="7BFA664E" w14:textId="2BF7B2D7" w:rsidR="00A723E3" w:rsidRPr="00202643" w:rsidRDefault="00A723E3" w:rsidP="009720FD">
      <w:pPr>
        <w:pStyle w:val="PargrafodaLista"/>
        <w:numPr>
          <w:ilvl w:val="3"/>
          <w:numId w:val="1"/>
        </w:numPr>
        <w:spacing w:line="360" w:lineRule="auto"/>
        <w:jc w:val="both"/>
        <w:rPr>
          <w:rFonts w:ascii="Times New Roman" w:hAnsi="Times New Roman" w:cs="Times New Roman"/>
          <w:bCs/>
          <w:szCs w:val="20"/>
        </w:rPr>
      </w:pPr>
      <w:r w:rsidRPr="00A723E3">
        <w:rPr>
          <w:rFonts w:ascii="Times New Roman" w:eastAsia="Calibri" w:hAnsi="Times New Roman" w:cs="Times New Roman"/>
          <w:szCs w:val="20"/>
          <w:lang w:eastAsia="en-US"/>
        </w:rPr>
        <w:lastRenderedPageBreak/>
        <w:t xml:space="preserve">Esta etapa tem uma duração prolongada e é caracterizada pela prestação de suporte técnico especializado que não consiga ser resolvido pelos usuários-chave do </w:t>
      </w:r>
      <w:r>
        <w:rPr>
          <w:rFonts w:ascii="Times New Roman" w:eastAsia="Calibri" w:hAnsi="Times New Roman" w:cs="Times New Roman"/>
          <w:szCs w:val="20"/>
          <w:lang w:eastAsia="en-US"/>
        </w:rPr>
        <w:t>SIGAD</w:t>
      </w:r>
      <w:r w:rsidRPr="00A723E3">
        <w:rPr>
          <w:rFonts w:ascii="Times New Roman" w:eastAsia="Calibri" w:hAnsi="Times New Roman" w:cs="Times New Roman"/>
          <w:szCs w:val="20"/>
          <w:lang w:eastAsia="en-US"/>
        </w:rPr>
        <w:t xml:space="preserve">. O </w:t>
      </w:r>
      <w:r w:rsidRPr="00202643">
        <w:rPr>
          <w:rFonts w:ascii="Times New Roman" w:eastAsia="Calibri" w:hAnsi="Times New Roman" w:cs="Times New Roman"/>
          <w:szCs w:val="20"/>
          <w:lang w:eastAsia="en-US"/>
        </w:rPr>
        <w:t>suporte deverá ocorrer em horário comercial;</w:t>
      </w:r>
    </w:p>
    <w:p w14:paraId="49FD8DEE" w14:textId="3995FAC7" w:rsidR="00A723E3" w:rsidRPr="00202643" w:rsidRDefault="00A723E3" w:rsidP="009720FD">
      <w:pPr>
        <w:pStyle w:val="PargrafodaLista"/>
        <w:numPr>
          <w:ilvl w:val="3"/>
          <w:numId w:val="1"/>
        </w:numPr>
        <w:spacing w:line="360" w:lineRule="auto"/>
        <w:jc w:val="both"/>
        <w:rPr>
          <w:rFonts w:ascii="Times New Roman" w:hAnsi="Times New Roman" w:cs="Times New Roman"/>
          <w:bCs/>
          <w:szCs w:val="20"/>
        </w:rPr>
      </w:pPr>
      <w:r w:rsidRPr="00202643">
        <w:rPr>
          <w:rFonts w:ascii="Times New Roman" w:eastAsia="Calibri" w:hAnsi="Times New Roman" w:cs="Times New Roman"/>
          <w:szCs w:val="20"/>
          <w:lang w:eastAsia="en-US"/>
        </w:rPr>
        <w:t>A abertura de chamados deve ocorrer via interface web</w:t>
      </w:r>
      <w:r w:rsidR="004A4B21">
        <w:rPr>
          <w:rFonts w:ascii="Times New Roman" w:eastAsia="Calibri" w:hAnsi="Times New Roman" w:cs="Times New Roman"/>
          <w:szCs w:val="20"/>
          <w:lang w:eastAsia="en-US"/>
        </w:rPr>
        <w:t xml:space="preserve"> fornecido pela CONTRATADA</w:t>
      </w:r>
      <w:r w:rsidRPr="00202643">
        <w:rPr>
          <w:rFonts w:ascii="Times New Roman" w:eastAsia="Calibri" w:hAnsi="Times New Roman" w:cs="Times New Roman"/>
          <w:szCs w:val="20"/>
          <w:lang w:eastAsia="en-US"/>
        </w:rPr>
        <w:t xml:space="preserve"> ou por e-mail;</w:t>
      </w:r>
    </w:p>
    <w:p w14:paraId="0B957F88" w14:textId="49C27A89" w:rsidR="00A723E3" w:rsidRPr="00202643" w:rsidRDefault="00A723E3" w:rsidP="009720FD">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Os</w:t>
      </w:r>
      <w:r w:rsidR="00F26D21" w:rsidRPr="00202643">
        <w:rPr>
          <w:rFonts w:ascii="Times New Roman" w:hAnsi="Times New Roman" w:cs="Times New Roman"/>
          <w:bCs/>
          <w:szCs w:val="20"/>
        </w:rPr>
        <w:t xml:space="preserve"> acordos de</w:t>
      </w:r>
      <w:r w:rsidRPr="00202643">
        <w:rPr>
          <w:rFonts w:ascii="Times New Roman" w:hAnsi="Times New Roman" w:cs="Times New Roman"/>
          <w:bCs/>
          <w:szCs w:val="20"/>
        </w:rPr>
        <w:t xml:space="preserve"> níveis mínimos de serviços</w:t>
      </w:r>
      <w:r w:rsidR="00F2240B">
        <w:rPr>
          <w:rFonts w:ascii="Times New Roman" w:hAnsi="Times New Roman" w:cs="Times New Roman"/>
          <w:bCs/>
          <w:szCs w:val="20"/>
        </w:rPr>
        <w:t>,</w:t>
      </w:r>
      <w:r w:rsidRPr="00202643">
        <w:rPr>
          <w:rFonts w:ascii="Times New Roman" w:hAnsi="Times New Roman" w:cs="Times New Roman"/>
          <w:bCs/>
          <w:szCs w:val="20"/>
        </w:rPr>
        <w:t xml:space="preserve"> criados durante o projeto inicial</w:t>
      </w:r>
      <w:r w:rsidR="00F2240B">
        <w:rPr>
          <w:rFonts w:ascii="Times New Roman" w:hAnsi="Times New Roman" w:cs="Times New Roman"/>
          <w:bCs/>
          <w:szCs w:val="20"/>
        </w:rPr>
        <w:t xml:space="preserve"> e utilizados para medir a qualidade do suporte, deve considerar</w:t>
      </w:r>
      <w:r w:rsidRPr="00202643">
        <w:rPr>
          <w:rFonts w:ascii="Times New Roman" w:hAnsi="Times New Roman" w:cs="Times New Roman"/>
          <w:bCs/>
          <w:szCs w:val="20"/>
        </w:rPr>
        <w:t xml:space="preserve"> minimamente os seguintes indicadores:</w:t>
      </w:r>
    </w:p>
    <w:p w14:paraId="685E9FD1" w14:textId="77777777" w:rsidR="00A723E3" w:rsidRPr="00202643" w:rsidRDefault="00A723E3" w:rsidP="009720FD">
      <w:pPr>
        <w:numPr>
          <w:ilvl w:val="4"/>
          <w:numId w:val="1"/>
        </w:numPr>
        <w:spacing w:line="360" w:lineRule="auto"/>
        <w:contextualSpacing/>
        <w:jc w:val="both"/>
        <w:rPr>
          <w:rFonts w:ascii="Times New Roman" w:hAnsi="Times New Roman" w:cs="Times New Roman"/>
          <w:szCs w:val="20"/>
        </w:rPr>
      </w:pPr>
      <w:r w:rsidRPr="00202643">
        <w:rPr>
          <w:rFonts w:ascii="Times New Roman" w:hAnsi="Times New Roman" w:cs="Times New Roman"/>
          <w:szCs w:val="20"/>
        </w:rPr>
        <w:t>Tempo Médio de Espera;</w:t>
      </w:r>
    </w:p>
    <w:p w14:paraId="1125F2E4" w14:textId="77777777" w:rsidR="00A723E3" w:rsidRPr="00202643" w:rsidRDefault="00A723E3" w:rsidP="009720FD">
      <w:pPr>
        <w:numPr>
          <w:ilvl w:val="4"/>
          <w:numId w:val="1"/>
        </w:numPr>
        <w:spacing w:line="360" w:lineRule="auto"/>
        <w:contextualSpacing/>
        <w:jc w:val="both"/>
        <w:rPr>
          <w:rFonts w:ascii="Times New Roman" w:hAnsi="Times New Roman" w:cs="Times New Roman"/>
          <w:szCs w:val="20"/>
        </w:rPr>
      </w:pPr>
      <w:r w:rsidRPr="00202643">
        <w:rPr>
          <w:rFonts w:ascii="Times New Roman" w:hAnsi="Times New Roman" w:cs="Times New Roman"/>
          <w:szCs w:val="20"/>
        </w:rPr>
        <w:t xml:space="preserve">Tempo Médio para Resolução de Chamados; </w:t>
      </w:r>
    </w:p>
    <w:p w14:paraId="77E3BFC2" w14:textId="77777777" w:rsidR="00A723E3" w:rsidRPr="00202643" w:rsidRDefault="00A723E3" w:rsidP="009720FD">
      <w:pPr>
        <w:numPr>
          <w:ilvl w:val="4"/>
          <w:numId w:val="1"/>
        </w:numPr>
        <w:spacing w:line="360" w:lineRule="auto"/>
        <w:contextualSpacing/>
        <w:jc w:val="both"/>
        <w:rPr>
          <w:rFonts w:ascii="Times New Roman" w:hAnsi="Times New Roman" w:cs="Times New Roman"/>
          <w:szCs w:val="20"/>
        </w:rPr>
      </w:pPr>
      <w:r w:rsidRPr="00202643">
        <w:rPr>
          <w:rFonts w:ascii="Times New Roman" w:hAnsi="Times New Roman" w:cs="Times New Roman"/>
          <w:szCs w:val="20"/>
        </w:rPr>
        <w:t>Taxa de Reabertura de Chamados;</w:t>
      </w:r>
    </w:p>
    <w:p w14:paraId="2CC3A35B" w14:textId="3FE0B7A7" w:rsidR="00A723E3" w:rsidRPr="00202643" w:rsidRDefault="00A723E3" w:rsidP="009720FD">
      <w:pPr>
        <w:numPr>
          <w:ilvl w:val="4"/>
          <w:numId w:val="1"/>
        </w:numPr>
        <w:spacing w:line="360" w:lineRule="auto"/>
        <w:contextualSpacing/>
        <w:jc w:val="both"/>
        <w:rPr>
          <w:rFonts w:ascii="Times New Roman" w:hAnsi="Times New Roman" w:cs="Times New Roman"/>
          <w:szCs w:val="20"/>
        </w:rPr>
      </w:pPr>
      <w:r w:rsidRPr="00202643">
        <w:rPr>
          <w:rFonts w:ascii="Times New Roman" w:hAnsi="Times New Roman" w:cs="Times New Roman"/>
          <w:szCs w:val="20"/>
        </w:rPr>
        <w:t>Taxa de Qualidade de Serviço;</w:t>
      </w:r>
    </w:p>
    <w:p w14:paraId="68EFF2E4" w14:textId="6BFBCEF6" w:rsidR="00A723E3" w:rsidRPr="00202643" w:rsidRDefault="00A723E3" w:rsidP="009720FD">
      <w:pPr>
        <w:pStyle w:val="PargrafodaLista"/>
        <w:numPr>
          <w:ilvl w:val="3"/>
          <w:numId w:val="1"/>
        </w:numPr>
        <w:spacing w:line="360" w:lineRule="auto"/>
        <w:jc w:val="both"/>
        <w:rPr>
          <w:rFonts w:ascii="Times New Roman" w:hAnsi="Times New Roman" w:cs="Times New Roman"/>
          <w:bCs/>
          <w:szCs w:val="20"/>
        </w:rPr>
      </w:pPr>
      <w:r w:rsidRPr="00FD264F">
        <w:rPr>
          <w:rFonts w:ascii="Times New Roman" w:eastAsia="Calibri" w:hAnsi="Times New Roman" w:cs="Times New Roman"/>
          <w:lang w:eastAsia="en-US"/>
        </w:rPr>
        <w:t xml:space="preserve">Um chamado somente poderá ser </w:t>
      </w:r>
      <w:r w:rsidRPr="00202643">
        <w:rPr>
          <w:rFonts w:ascii="Times New Roman" w:eastAsia="Calibri" w:hAnsi="Times New Roman" w:cs="Times New Roman"/>
          <w:lang w:eastAsia="en-US"/>
        </w:rPr>
        <w:t xml:space="preserve">fechado após a confirmação da CONTRATANTE, de maneira que o término do atendimento se dê com a disponibilidade do sistema para uso, em perfeitas condições de funcionamento. </w:t>
      </w:r>
    </w:p>
    <w:p w14:paraId="363FA7E2" w14:textId="444812D6" w:rsidR="00A723E3" w:rsidRPr="00202643" w:rsidRDefault="00F26D21" w:rsidP="009720FD">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É de responsabilidade do</w:t>
      </w:r>
      <w:r w:rsidR="00A723E3" w:rsidRPr="00202643">
        <w:rPr>
          <w:rFonts w:ascii="Times New Roman" w:hAnsi="Times New Roman" w:cs="Times New Roman"/>
          <w:bCs/>
          <w:szCs w:val="20"/>
        </w:rPr>
        <w:t xml:space="preserve"> serviço de suporte</w:t>
      </w:r>
      <w:r w:rsidRPr="00202643">
        <w:rPr>
          <w:rFonts w:ascii="Times New Roman" w:hAnsi="Times New Roman" w:cs="Times New Roman"/>
          <w:bCs/>
          <w:szCs w:val="20"/>
        </w:rPr>
        <w:t>, atender minimamente os seguintes itens:</w:t>
      </w:r>
      <w:r w:rsidR="00A723E3" w:rsidRPr="00202643">
        <w:rPr>
          <w:rFonts w:ascii="Times New Roman" w:hAnsi="Times New Roman" w:cs="Times New Roman"/>
          <w:bCs/>
          <w:szCs w:val="20"/>
        </w:rPr>
        <w:t xml:space="preserve"> </w:t>
      </w:r>
    </w:p>
    <w:p w14:paraId="42FE4776" w14:textId="77777777" w:rsidR="0081352E" w:rsidRPr="00202643" w:rsidRDefault="0081352E" w:rsidP="009720FD">
      <w:pPr>
        <w:numPr>
          <w:ilvl w:val="4"/>
          <w:numId w:val="1"/>
        </w:numPr>
        <w:spacing w:line="360" w:lineRule="auto"/>
        <w:contextualSpacing/>
        <w:jc w:val="both"/>
        <w:rPr>
          <w:rFonts w:ascii="Times New Roman" w:eastAsia="Calibri" w:hAnsi="Times New Roman" w:cs="Times New Roman"/>
          <w:szCs w:val="20"/>
          <w:lang w:eastAsia="en-US"/>
        </w:rPr>
      </w:pPr>
      <w:r w:rsidRPr="00202643">
        <w:rPr>
          <w:rFonts w:ascii="Times New Roman" w:eastAsia="Calibri" w:hAnsi="Times New Roman" w:cs="Times New Roman"/>
          <w:szCs w:val="20"/>
          <w:lang w:eastAsia="en-US"/>
        </w:rPr>
        <w:t>Correção de erros, defeitos e omissões verificadas no sistema;</w:t>
      </w:r>
    </w:p>
    <w:p w14:paraId="300858F4" w14:textId="77777777" w:rsidR="0081352E" w:rsidRPr="0081352E" w:rsidRDefault="0081352E" w:rsidP="009720FD">
      <w:pPr>
        <w:numPr>
          <w:ilvl w:val="4"/>
          <w:numId w:val="1"/>
        </w:numPr>
        <w:spacing w:line="360" w:lineRule="auto"/>
        <w:contextualSpacing/>
        <w:jc w:val="both"/>
        <w:rPr>
          <w:rFonts w:ascii="Times New Roman" w:eastAsia="Calibri" w:hAnsi="Times New Roman" w:cs="Times New Roman"/>
          <w:szCs w:val="20"/>
          <w:lang w:eastAsia="en-US"/>
        </w:rPr>
      </w:pPr>
      <w:r w:rsidRPr="0081352E">
        <w:rPr>
          <w:rFonts w:ascii="Times New Roman" w:eastAsia="Calibri" w:hAnsi="Times New Roman" w:cs="Times New Roman"/>
          <w:szCs w:val="20"/>
          <w:lang w:eastAsia="en-US"/>
        </w:rPr>
        <w:t>Apoio na inserção de novos conteúdos;</w:t>
      </w:r>
    </w:p>
    <w:p w14:paraId="4B494F5F" w14:textId="77777777" w:rsidR="0081352E" w:rsidRPr="0081352E" w:rsidRDefault="0081352E" w:rsidP="009720FD">
      <w:pPr>
        <w:numPr>
          <w:ilvl w:val="4"/>
          <w:numId w:val="1"/>
        </w:numPr>
        <w:spacing w:line="360" w:lineRule="auto"/>
        <w:contextualSpacing/>
        <w:jc w:val="both"/>
        <w:rPr>
          <w:rFonts w:ascii="Times New Roman" w:eastAsia="Calibri" w:hAnsi="Times New Roman" w:cs="Times New Roman"/>
          <w:szCs w:val="20"/>
          <w:lang w:eastAsia="en-US"/>
        </w:rPr>
      </w:pPr>
      <w:r w:rsidRPr="0081352E">
        <w:rPr>
          <w:rFonts w:ascii="Times New Roman" w:eastAsia="Calibri" w:hAnsi="Times New Roman" w:cs="Times New Roman"/>
          <w:szCs w:val="20"/>
          <w:lang w:eastAsia="en-US"/>
        </w:rPr>
        <w:t>Atualização do ambiente de Produção;</w:t>
      </w:r>
    </w:p>
    <w:p w14:paraId="5676DB55" w14:textId="77777777" w:rsidR="0081352E" w:rsidRPr="00202643" w:rsidRDefault="0081352E" w:rsidP="009720FD">
      <w:pPr>
        <w:numPr>
          <w:ilvl w:val="4"/>
          <w:numId w:val="1"/>
        </w:numPr>
        <w:spacing w:line="360" w:lineRule="auto"/>
        <w:contextualSpacing/>
        <w:jc w:val="both"/>
        <w:rPr>
          <w:rFonts w:ascii="Times New Roman" w:eastAsia="Calibri" w:hAnsi="Times New Roman" w:cs="Times New Roman"/>
          <w:szCs w:val="20"/>
          <w:lang w:eastAsia="en-US"/>
        </w:rPr>
      </w:pPr>
      <w:r w:rsidRPr="0081352E">
        <w:rPr>
          <w:rFonts w:ascii="Times New Roman" w:eastAsia="Calibri" w:hAnsi="Times New Roman" w:cs="Times New Roman"/>
          <w:szCs w:val="20"/>
          <w:lang w:eastAsia="en-US"/>
        </w:rPr>
        <w:t xml:space="preserve">Manter o backup do ambiente de produção e realizar o </w:t>
      </w:r>
      <w:proofErr w:type="spellStart"/>
      <w:r w:rsidRPr="0081352E">
        <w:rPr>
          <w:rFonts w:ascii="Times New Roman" w:eastAsia="Calibri" w:hAnsi="Times New Roman" w:cs="Times New Roman"/>
          <w:szCs w:val="20"/>
          <w:lang w:eastAsia="en-US"/>
        </w:rPr>
        <w:t>Restore</w:t>
      </w:r>
      <w:proofErr w:type="spellEnd"/>
      <w:r w:rsidRPr="0081352E">
        <w:rPr>
          <w:rFonts w:ascii="Times New Roman" w:eastAsia="Calibri" w:hAnsi="Times New Roman" w:cs="Times New Roman"/>
          <w:szCs w:val="20"/>
          <w:lang w:eastAsia="en-US"/>
        </w:rPr>
        <w:t xml:space="preserve"> quando solicitado ao men</w:t>
      </w:r>
      <w:r w:rsidRPr="00202643">
        <w:rPr>
          <w:rFonts w:ascii="Times New Roman" w:eastAsia="Calibri" w:hAnsi="Times New Roman" w:cs="Times New Roman"/>
          <w:szCs w:val="20"/>
          <w:lang w:eastAsia="en-US"/>
        </w:rPr>
        <w:t>os uma vez por mês em um ambiente de teste.</w:t>
      </w:r>
    </w:p>
    <w:p w14:paraId="28C93455" w14:textId="77777777" w:rsidR="0081352E" w:rsidRPr="00202643" w:rsidRDefault="0081352E" w:rsidP="009720FD">
      <w:pPr>
        <w:numPr>
          <w:ilvl w:val="4"/>
          <w:numId w:val="1"/>
        </w:numPr>
        <w:spacing w:line="360" w:lineRule="auto"/>
        <w:contextualSpacing/>
        <w:jc w:val="both"/>
        <w:rPr>
          <w:rFonts w:ascii="Times New Roman" w:eastAsia="Calibri" w:hAnsi="Times New Roman" w:cs="Times New Roman"/>
          <w:szCs w:val="20"/>
          <w:lang w:eastAsia="en-US"/>
        </w:rPr>
      </w:pPr>
      <w:r w:rsidRPr="00202643">
        <w:rPr>
          <w:rFonts w:ascii="Times New Roman" w:eastAsia="Calibri" w:hAnsi="Times New Roman" w:cs="Times New Roman"/>
          <w:szCs w:val="20"/>
          <w:lang w:eastAsia="en-US"/>
        </w:rPr>
        <w:t>Atualização de versões das APIs e da Plataforma, dentro do período de vigência do contrato, devem ser previamente informadas a CONTRATANTE e somente implementadas após a autorização do Serviço de Validação e Certificação da Hemobrás;</w:t>
      </w:r>
    </w:p>
    <w:p w14:paraId="49E95C4C" w14:textId="77777777" w:rsidR="0081352E" w:rsidRPr="00202643" w:rsidRDefault="0081352E" w:rsidP="009720FD">
      <w:pPr>
        <w:numPr>
          <w:ilvl w:val="4"/>
          <w:numId w:val="1"/>
        </w:numPr>
        <w:spacing w:line="360" w:lineRule="auto"/>
        <w:contextualSpacing/>
        <w:jc w:val="both"/>
        <w:rPr>
          <w:rFonts w:ascii="Times New Roman" w:eastAsia="Calibri" w:hAnsi="Times New Roman" w:cs="Times New Roman"/>
          <w:szCs w:val="20"/>
          <w:lang w:eastAsia="en-US"/>
        </w:rPr>
      </w:pPr>
      <w:r w:rsidRPr="00202643">
        <w:rPr>
          <w:rFonts w:ascii="Times New Roman" w:eastAsia="Calibri" w:hAnsi="Times New Roman" w:cs="Times New Roman"/>
          <w:szCs w:val="20"/>
          <w:lang w:eastAsia="en-US"/>
        </w:rPr>
        <w:t>As novas versões do sistema devem ser disponibilizadas a CONTRATANTE, dando acesso a todas as informações pertinentes a mudança de versão, apresentando a documentação que for atualizada;</w:t>
      </w:r>
    </w:p>
    <w:p w14:paraId="1886AB06" w14:textId="77777777" w:rsidR="0081352E" w:rsidRPr="00202643" w:rsidRDefault="0081352E" w:rsidP="009720FD">
      <w:pPr>
        <w:numPr>
          <w:ilvl w:val="4"/>
          <w:numId w:val="1"/>
        </w:numPr>
        <w:spacing w:line="360" w:lineRule="auto"/>
        <w:contextualSpacing/>
        <w:jc w:val="both"/>
        <w:rPr>
          <w:rFonts w:ascii="Times New Roman" w:eastAsia="Calibri" w:hAnsi="Times New Roman" w:cs="Times New Roman"/>
          <w:szCs w:val="20"/>
          <w:lang w:eastAsia="en-US"/>
        </w:rPr>
      </w:pPr>
      <w:r w:rsidRPr="00202643">
        <w:rPr>
          <w:rFonts w:ascii="Times New Roman" w:eastAsia="Calibri" w:hAnsi="Times New Roman" w:cs="Times New Roman"/>
          <w:szCs w:val="20"/>
          <w:lang w:eastAsia="en-US"/>
        </w:rPr>
        <w:t>Disponibilizar ambiente de testes para revalidação do sistema, caso necessário;</w:t>
      </w:r>
    </w:p>
    <w:p w14:paraId="015BCFBD" w14:textId="65FA1E01" w:rsidR="0081352E" w:rsidRPr="00202643" w:rsidRDefault="0081352E" w:rsidP="009720FD">
      <w:pPr>
        <w:numPr>
          <w:ilvl w:val="4"/>
          <w:numId w:val="1"/>
        </w:numPr>
        <w:spacing w:line="360" w:lineRule="auto"/>
        <w:contextualSpacing/>
        <w:jc w:val="both"/>
        <w:rPr>
          <w:rFonts w:ascii="Times New Roman" w:eastAsia="Calibri" w:hAnsi="Times New Roman" w:cs="Times New Roman"/>
          <w:szCs w:val="20"/>
          <w:lang w:eastAsia="en-US"/>
        </w:rPr>
      </w:pPr>
      <w:r w:rsidRPr="00202643">
        <w:rPr>
          <w:rFonts w:ascii="Times New Roman" w:eastAsia="Calibri" w:hAnsi="Times New Roman" w:cs="Times New Roman"/>
          <w:szCs w:val="20"/>
          <w:lang w:eastAsia="en-US"/>
        </w:rPr>
        <w:t>Realizar atualização do Banco de Dados, com prévia aprovação da CONTRATANTE, sempre que necessário para correções de falhas de segurança ou para o perfeito funcionamento da aplicação</w:t>
      </w:r>
      <w:r w:rsidR="00F26D21" w:rsidRPr="00202643">
        <w:rPr>
          <w:rFonts w:ascii="Times New Roman" w:eastAsia="Calibri" w:hAnsi="Times New Roman" w:cs="Times New Roman"/>
          <w:szCs w:val="20"/>
          <w:lang w:eastAsia="en-US"/>
        </w:rPr>
        <w:t>;</w:t>
      </w:r>
    </w:p>
    <w:p w14:paraId="3A3D2EDF" w14:textId="475E006D" w:rsidR="0081352E" w:rsidRPr="00202643" w:rsidRDefault="0081352E" w:rsidP="009720FD">
      <w:pPr>
        <w:numPr>
          <w:ilvl w:val="4"/>
          <w:numId w:val="1"/>
        </w:numPr>
        <w:spacing w:line="360" w:lineRule="auto"/>
        <w:contextualSpacing/>
        <w:jc w:val="both"/>
        <w:rPr>
          <w:rFonts w:ascii="Times New Roman" w:eastAsia="Calibri" w:hAnsi="Times New Roman" w:cs="Times New Roman"/>
          <w:szCs w:val="20"/>
          <w:lang w:eastAsia="en-US"/>
        </w:rPr>
      </w:pPr>
      <w:r w:rsidRPr="00202643">
        <w:rPr>
          <w:rFonts w:ascii="Times New Roman" w:eastAsia="Calibri" w:hAnsi="Times New Roman" w:cs="Times New Roman"/>
          <w:szCs w:val="20"/>
          <w:lang w:eastAsia="en-US"/>
        </w:rPr>
        <w:t>Manutenção do suporte às versões antigas do sistema, caso a CONTRATANTE decida não atualizar uma versão;</w:t>
      </w:r>
    </w:p>
    <w:p w14:paraId="21C2A345" w14:textId="066AF660" w:rsidR="0081352E" w:rsidRPr="00202643" w:rsidRDefault="0081352E" w:rsidP="009720FD">
      <w:pPr>
        <w:numPr>
          <w:ilvl w:val="3"/>
          <w:numId w:val="1"/>
        </w:numPr>
        <w:spacing w:line="360" w:lineRule="auto"/>
        <w:contextualSpacing/>
        <w:jc w:val="both"/>
        <w:rPr>
          <w:rFonts w:ascii="Times New Roman" w:eastAsia="Calibri" w:hAnsi="Times New Roman" w:cs="Times New Roman"/>
          <w:szCs w:val="20"/>
          <w:lang w:eastAsia="en-US"/>
        </w:rPr>
      </w:pPr>
      <w:r w:rsidRPr="00202643">
        <w:rPr>
          <w:rFonts w:ascii="Times New Roman" w:eastAsia="Calibri" w:hAnsi="Times New Roman" w:cs="Times New Roman"/>
          <w:szCs w:val="20"/>
          <w:lang w:eastAsia="en-US"/>
        </w:rPr>
        <w:t>Para o serviço de suporte técnico, a CONTRATANTE poderá abrir número ilimitado de chamados durante a vigência do contrato, sem qualquer ônus adicional;</w:t>
      </w:r>
    </w:p>
    <w:p w14:paraId="6C579C1B" w14:textId="77777777" w:rsidR="001B7BEA" w:rsidRPr="00202643" w:rsidRDefault="001B7BEA" w:rsidP="000F3038">
      <w:pPr>
        <w:pStyle w:val="PargrafodaLista"/>
        <w:numPr>
          <w:ilvl w:val="2"/>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A transição contratual deverá seguir da seguinte forma:</w:t>
      </w:r>
    </w:p>
    <w:p w14:paraId="5D2C2B5C" w14:textId="77777777" w:rsidR="001B7BEA" w:rsidRPr="00202643" w:rsidRDefault="001B7BEA" w:rsidP="001B7BEA">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A Hemobrás tem total liberdade de usar ou não este serviço de migração de dados do software contratado, durante a contratação, podendo não gerar retorno financeiro para a CONTRATADA caso decidido por não utilizar;</w:t>
      </w:r>
    </w:p>
    <w:p w14:paraId="4AD91394" w14:textId="77777777" w:rsidR="001B7BEA" w:rsidRPr="00202643" w:rsidRDefault="001B7BEA" w:rsidP="001B7BEA">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lastRenderedPageBreak/>
        <w:t>A CONTRATADA deverá dar todo o apoio à Hemobrás ou a quem ela indicar para o serviço de migração de dados, podendo incluir, entre outros:</w:t>
      </w:r>
    </w:p>
    <w:p w14:paraId="46440C1F" w14:textId="77777777" w:rsidR="001B7BEA" w:rsidRPr="00202643" w:rsidRDefault="001B7BEA" w:rsidP="001B7BEA">
      <w:pPr>
        <w:pStyle w:val="PargrafodaLista"/>
        <w:numPr>
          <w:ilvl w:val="4"/>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Fornecimento de planilhas com os dados solicitados no formato indicado pela Hemobrás;</w:t>
      </w:r>
    </w:p>
    <w:p w14:paraId="5E55426E" w14:textId="77777777" w:rsidR="001B7BEA" w:rsidRPr="00202643" w:rsidRDefault="001B7BEA" w:rsidP="001B7BEA">
      <w:pPr>
        <w:pStyle w:val="PargrafodaLista"/>
        <w:numPr>
          <w:ilvl w:val="4"/>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 xml:space="preserve">Uma cópia do banco da </w:t>
      </w:r>
      <w:proofErr w:type="gramStart"/>
      <w:r w:rsidRPr="00202643">
        <w:rPr>
          <w:rFonts w:ascii="Times New Roman" w:hAnsi="Times New Roman" w:cs="Times New Roman"/>
          <w:bCs/>
          <w:szCs w:val="20"/>
        </w:rPr>
        <w:t>dados instalado</w:t>
      </w:r>
      <w:proofErr w:type="gramEnd"/>
      <w:r w:rsidRPr="00202643">
        <w:rPr>
          <w:rFonts w:ascii="Times New Roman" w:hAnsi="Times New Roman" w:cs="Times New Roman"/>
          <w:bCs/>
          <w:szCs w:val="20"/>
        </w:rPr>
        <w:t xml:space="preserve"> no ambiente indicado pela Hemobrás;</w:t>
      </w:r>
    </w:p>
    <w:p w14:paraId="45055527" w14:textId="77777777" w:rsidR="00C67FC3" w:rsidRPr="00202643" w:rsidRDefault="00C67FC3" w:rsidP="001B7BEA">
      <w:pPr>
        <w:pStyle w:val="PargrafodaLista"/>
        <w:numPr>
          <w:ilvl w:val="4"/>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Relatórios das informações contidas no sistema;</w:t>
      </w:r>
    </w:p>
    <w:p w14:paraId="4900186C" w14:textId="77777777" w:rsidR="00C67FC3" w:rsidRPr="00202643" w:rsidRDefault="00C67FC3" w:rsidP="001B7BEA">
      <w:pPr>
        <w:pStyle w:val="PargrafodaLista"/>
        <w:numPr>
          <w:ilvl w:val="4"/>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Dicionário e estrutura do banco de dados;</w:t>
      </w:r>
    </w:p>
    <w:p w14:paraId="387FAA22" w14:textId="77777777" w:rsidR="00C67FC3" w:rsidRPr="00202643" w:rsidRDefault="00C67FC3" w:rsidP="001B7BEA">
      <w:pPr>
        <w:pStyle w:val="PargrafodaLista"/>
        <w:numPr>
          <w:ilvl w:val="4"/>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Regras e credenciais de conexão com banco de dados;</w:t>
      </w:r>
    </w:p>
    <w:p w14:paraId="121884D6" w14:textId="77777777" w:rsidR="00C67FC3" w:rsidRPr="00202643" w:rsidRDefault="00C67FC3" w:rsidP="001B7BEA">
      <w:pPr>
        <w:pStyle w:val="PargrafodaLista"/>
        <w:numPr>
          <w:ilvl w:val="4"/>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 xml:space="preserve">Desenvolvimento de </w:t>
      </w:r>
      <w:proofErr w:type="spellStart"/>
      <w:r w:rsidRPr="00202643">
        <w:rPr>
          <w:rFonts w:ascii="Times New Roman" w:hAnsi="Times New Roman" w:cs="Times New Roman"/>
          <w:bCs/>
          <w:szCs w:val="20"/>
        </w:rPr>
        <w:t>querys</w:t>
      </w:r>
      <w:proofErr w:type="spellEnd"/>
      <w:r w:rsidRPr="00202643">
        <w:rPr>
          <w:rFonts w:ascii="Times New Roman" w:hAnsi="Times New Roman" w:cs="Times New Roman"/>
          <w:bCs/>
          <w:szCs w:val="20"/>
        </w:rPr>
        <w:t xml:space="preserve"> para extração, tratamento e inclusão (ETL) na nova estrutura de dados.</w:t>
      </w:r>
    </w:p>
    <w:p w14:paraId="6AB202F0" w14:textId="77777777" w:rsidR="00C67FC3" w:rsidRPr="00202643" w:rsidRDefault="00C67FC3" w:rsidP="001B7BEA">
      <w:pPr>
        <w:pStyle w:val="PargrafodaLista"/>
        <w:numPr>
          <w:ilvl w:val="4"/>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Reuniões de alinhamento;</w:t>
      </w:r>
    </w:p>
    <w:p w14:paraId="359AD04B" w14:textId="77777777" w:rsidR="00C67FC3" w:rsidRPr="00202643" w:rsidRDefault="00C67FC3" w:rsidP="001B7BEA">
      <w:pPr>
        <w:pStyle w:val="PargrafodaLista"/>
        <w:numPr>
          <w:ilvl w:val="4"/>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Saneamento dos dados</w:t>
      </w:r>
    </w:p>
    <w:p w14:paraId="6334B3F8" w14:textId="77777777" w:rsidR="00C67FC3" w:rsidRPr="00202643" w:rsidRDefault="00C67FC3" w:rsidP="00C67FC3">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A CONTRATADA terá até 6 (seis) meses para concluir a migração dos dados da Hemobrás para o novo software a ser utilizado pela Hemobrás.</w:t>
      </w:r>
    </w:p>
    <w:p w14:paraId="46F73B47" w14:textId="77777777" w:rsidR="00C67FC3" w:rsidRPr="00202643" w:rsidRDefault="00C67FC3" w:rsidP="00C67FC3">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A migração de dados deve obter dados que permaneçam utilizáveis e retenham seu significado contextual.</w:t>
      </w:r>
    </w:p>
    <w:p w14:paraId="2B1EFFD3" w14:textId="77777777" w:rsidR="00C67FC3" w:rsidRPr="00202643" w:rsidRDefault="00C67FC3" w:rsidP="00C67FC3">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Controle de gerenciamento de qualidade devem existir para assegurar que os esforços de migração de dados sejam bem-sucedidos, compatíveis e repetíveis.</w:t>
      </w:r>
    </w:p>
    <w:p w14:paraId="79814814" w14:textId="3451FBC8" w:rsidR="001B7BEA" w:rsidRPr="00202643" w:rsidRDefault="00C67FC3" w:rsidP="00C67FC3">
      <w:pPr>
        <w:pStyle w:val="PargrafodaLista"/>
        <w:numPr>
          <w:ilvl w:val="3"/>
          <w:numId w:val="1"/>
        </w:numPr>
        <w:spacing w:line="360" w:lineRule="auto"/>
        <w:jc w:val="both"/>
        <w:rPr>
          <w:rFonts w:ascii="Times New Roman" w:hAnsi="Times New Roman" w:cs="Times New Roman"/>
          <w:bCs/>
          <w:szCs w:val="20"/>
        </w:rPr>
      </w:pPr>
      <w:r w:rsidRPr="00202643">
        <w:rPr>
          <w:rFonts w:ascii="Times New Roman" w:hAnsi="Times New Roman" w:cs="Times New Roman"/>
          <w:bCs/>
          <w:szCs w:val="20"/>
        </w:rPr>
        <w:t>Cada atividade de migração de dados deve ser gerenciada por meio de plano e relatórios.</w:t>
      </w:r>
      <w:r w:rsidR="001B7BEA" w:rsidRPr="00202643">
        <w:rPr>
          <w:rFonts w:ascii="Times New Roman" w:hAnsi="Times New Roman" w:cs="Times New Roman"/>
          <w:bCs/>
          <w:szCs w:val="20"/>
        </w:rPr>
        <w:t xml:space="preserve"> </w:t>
      </w:r>
    </w:p>
    <w:p w14:paraId="11B813FF" w14:textId="3FC43E66" w:rsidR="00C87F29" w:rsidRPr="003D43EA" w:rsidRDefault="009B126B" w:rsidP="00C87F29">
      <w:pPr>
        <w:pStyle w:val="Nivel1"/>
        <w:numPr>
          <w:ilvl w:val="3"/>
          <w:numId w:val="1"/>
        </w:numPr>
        <w:spacing w:before="0" w:after="0" w:line="360" w:lineRule="auto"/>
        <w:contextualSpacing/>
        <w:rPr>
          <w:rFonts w:ascii="Times New Roman" w:hAnsi="Times New Roman"/>
          <w:color w:val="000000" w:themeColor="text1"/>
        </w:rPr>
      </w:pPr>
      <w:r>
        <w:rPr>
          <w:rFonts w:ascii="Times New Roman" w:hAnsi="Times New Roman"/>
          <w:b w:val="0"/>
          <w:color w:val="000000" w:themeColor="text1"/>
        </w:rPr>
        <w:t>Caso outra empresa seja designada a fornecer o serviço, durante o período de transição, a CONTRATADA é obrigada a prestar toda a assistência necessária de acesso aos bancos de dados e demais ferramentas para a transição das informações entre as bases, contemplando as ações de fornecimento do dicionário de dados, fornecimento de acessos, apoio na criação das instruções SQL e demais atividades necessárias para a migração dos dados de forma automática entre as bases.</w:t>
      </w:r>
    </w:p>
    <w:p w14:paraId="1BD50DD2" w14:textId="29F2B65B" w:rsidR="003D43EA" w:rsidRPr="00267FE3" w:rsidRDefault="003D43EA" w:rsidP="003D43EA">
      <w:pPr>
        <w:pStyle w:val="PargrafodaLista"/>
        <w:numPr>
          <w:ilvl w:val="1"/>
          <w:numId w:val="10"/>
        </w:numPr>
        <w:tabs>
          <w:tab w:val="left" w:pos="851"/>
          <w:tab w:val="left" w:pos="1418"/>
        </w:tabs>
        <w:spacing w:line="360" w:lineRule="auto"/>
        <w:ind w:left="792"/>
        <w:jc w:val="both"/>
        <w:rPr>
          <w:rFonts w:ascii="Times New Roman" w:hAnsi="Times New Roman" w:cs="Times New Roman"/>
          <w:szCs w:val="20"/>
        </w:rPr>
      </w:pPr>
      <w:r w:rsidRPr="00267FE3">
        <w:rPr>
          <w:rFonts w:ascii="Times New Roman" w:hAnsi="Times New Roman" w:cs="Times New Roman"/>
          <w:szCs w:val="20"/>
        </w:rPr>
        <w:t>A seguir será apresentado o ambiente operacional disponível na HEMOBRÁS:</w:t>
      </w:r>
    </w:p>
    <w:p w14:paraId="577FED61" w14:textId="77777777" w:rsidR="003D43EA" w:rsidRPr="00267FE3" w:rsidRDefault="003D43EA" w:rsidP="003D43EA">
      <w:pPr>
        <w:pStyle w:val="PargrafodaLista"/>
        <w:numPr>
          <w:ilvl w:val="2"/>
          <w:numId w:val="10"/>
        </w:numPr>
        <w:tabs>
          <w:tab w:val="left" w:pos="851"/>
          <w:tab w:val="left" w:pos="1418"/>
        </w:tabs>
        <w:spacing w:line="360" w:lineRule="auto"/>
        <w:ind w:left="122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Sistema Operacional Windows Server 2016</w:t>
      </w:r>
    </w:p>
    <w:p w14:paraId="61C29600" w14:textId="77777777" w:rsidR="003D43EA" w:rsidRPr="00267FE3" w:rsidRDefault="003D43EA" w:rsidP="003D43EA">
      <w:pPr>
        <w:pStyle w:val="PargrafodaLista"/>
        <w:numPr>
          <w:ilvl w:val="2"/>
          <w:numId w:val="10"/>
        </w:numPr>
        <w:tabs>
          <w:tab w:val="left" w:pos="851"/>
          <w:tab w:val="left" w:pos="1418"/>
        </w:tabs>
        <w:spacing w:line="360" w:lineRule="auto"/>
        <w:ind w:left="122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Servidor de Aplicação Microsoft IIS</w:t>
      </w:r>
    </w:p>
    <w:p w14:paraId="01017032" w14:textId="77777777" w:rsidR="003D43EA" w:rsidRPr="00267FE3" w:rsidRDefault="003D43EA" w:rsidP="003D43EA">
      <w:pPr>
        <w:pStyle w:val="PargrafodaLista"/>
        <w:numPr>
          <w:ilvl w:val="2"/>
          <w:numId w:val="10"/>
        </w:numPr>
        <w:tabs>
          <w:tab w:val="left" w:pos="851"/>
          <w:tab w:val="left" w:pos="1418"/>
        </w:tabs>
        <w:spacing w:line="360" w:lineRule="auto"/>
        <w:ind w:left="122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Servidor de Aplicação </w:t>
      </w:r>
      <w:proofErr w:type="spellStart"/>
      <w:r w:rsidRPr="00267FE3">
        <w:rPr>
          <w:rFonts w:ascii="Times New Roman" w:hAnsi="Times New Roman" w:cs="Times New Roman"/>
          <w:color w:val="000000" w:themeColor="text1"/>
          <w:szCs w:val="20"/>
        </w:rPr>
        <w:t>Tomcat</w:t>
      </w:r>
      <w:proofErr w:type="spellEnd"/>
    </w:p>
    <w:p w14:paraId="2F39DABF" w14:textId="77777777" w:rsidR="003D43EA" w:rsidRPr="00267FE3" w:rsidRDefault="003D43EA" w:rsidP="003D43EA">
      <w:pPr>
        <w:pStyle w:val="PargrafodaLista"/>
        <w:numPr>
          <w:ilvl w:val="2"/>
          <w:numId w:val="10"/>
        </w:numPr>
        <w:tabs>
          <w:tab w:val="left" w:pos="851"/>
          <w:tab w:val="left" w:pos="1418"/>
        </w:tabs>
        <w:spacing w:line="360" w:lineRule="auto"/>
        <w:ind w:left="122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SGBD Oracle</w:t>
      </w:r>
    </w:p>
    <w:p w14:paraId="29A47356" w14:textId="4E4FC38E" w:rsidR="003D43EA" w:rsidRPr="003D43EA" w:rsidRDefault="003D43EA" w:rsidP="003D43EA">
      <w:pPr>
        <w:pStyle w:val="PargrafodaLista"/>
        <w:numPr>
          <w:ilvl w:val="1"/>
          <w:numId w:val="10"/>
        </w:numPr>
        <w:spacing w:line="360" w:lineRule="auto"/>
        <w:rPr>
          <w:rFonts w:ascii="Times New Roman" w:hAnsi="Times New Roman" w:cs="Times New Roman"/>
          <w:szCs w:val="20"/>
        </w:rPr>
      </w:pPr>
      <w:r w:rsidRPr="00267FE3">
        <w:rPr>
          <w:rFonts w:ascii="Times New Roman" w:hAnsi="Times New Roman" w:cs="Times New Roman"/>
          <w:szCs w:val="20"/>
        </w:rPr>
        <w:t>O sistema deverá ser implantado na infraestrutura acima apresentado que será disponibilizado no ambiente da Hemobrás, ou em outra que não haja necessidade de licenciamento.</w:t>
      </w:r>
    </w:p>
    <w:p w14:paraId="02EA2B2F" w14:textId="77777777" w:rsidR="009B126B" w:rsidRDefault="009B126B" w:rsidP="009B126B">
      <w:pPr>
        <w:pStyle w:val="Nivel1"/>
        <w:numPr>
          <w:ilvl w:val="0"/>
          <w:numId w:val="0"/>
        </w:numPr>
        <w:spacing w:before="0" w:after="0" w:line="360" w:lineRule="auto"/>
        <w:ind w:left="284"/>
        <w:contextualSpacing/>
        <w:rPr>
          <w:rFonts w:ascii="Times New Roman" w:hAnsi="Times New Roman"/>
        </w:rPr>
      </w:pPr>
    </w:p>
    <w:p w14:paraId="3154B990" w14:textId="3521EEC4" w:rsidR="00457B36" w:rsidRPr="00906248" w:rsidRDefault="00457B36" w:rsidP="00906248">
      <w:pPr>
        <w:pStyle w:val="Nivel1"/>
        <w:spacing w:before="0" w:after="0" w:line="360" w:lineRule="auto"/>
        <w:ind w:left="284" w:hanging="284"/>
        <w:contextualSpacing/>
        <w:rPr>
          <w:rFonts w:ascii="Times New Roman" w:hAnsi="Times New Roman"/>
        </w:rPr>
      </w:pPr>
      <w:r w:rsidRPr="005336DA">
        <w:rPr>
          <w:rFonts w:ascii="Times New Roman" w:hAnsi="Times New Roman"/>
        </w:rPr>
        <w:t>METODOLOGIA DE AVALIAÇÃO DA EXECUÇÃO DOS SERVIÇOS</w:t>
      </w:r>
    </w:p>
    <w:p w14:paraId="1A5F8974" w14:textId="32A9CBBA" w:rsidR="00457B36"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w:t>
      </w:r>
      <w:r w:rsidR="006602D1">
        <w:rPr>
          <w:rFonts w:ascii="Times New Roman" w:hAnsi="Times New Roman" w:cs="Times New Roman"/>
          <w:color w:val="000000" w:themeColor="text1"/>
          <w:szCs w:val="20"/>
        </w:rPr>
        <w:t xml:space="preserve">de implantação </w:t>
      </w:r>
      <w:r w:rsidRPr="00DC2BD8">
        <w:rPr>
          <w:rFonts w:ascii="Times New Roman" w:hAnsi="Times New Roman" w:cs="Times New Roman"/>
          <w:color w:val="000000" w:themeColor="text1"/>
          <w:szCs w:val="20"/>
        </w:rPr>
        <w:t xml:space="preserve">deverão ser executados com </w:t>
      </w:r>
      <w:r w:rsidRPr="00D1125C">
        <w:rPr>
          <w:rFonts w:ascii="Times New Roman" w:hAnsi="Times New Roman" w:cs="Times New Roman"/>
          <w:szCs w:val="20"/>
        </w:rPr>
        <w:t xml:space="preserve">base </w:t>
      </w:r>
      <w:r w:rsidR="006602D1" w:rsidRPr="00D1125C">
        <w:rPr>
          <w:rFonts w:ascii="Times New Roman" w:hAnsi="Times New Roman" w:cs="Times New Roman"/>
          <w:bCs/>
          <w:szCs w:val="20"/>
        </w:rPr>
        <w:t xml:space="preserve">no Anexo I </w:t>
      </w:r>
      <w:r w:rsidR="006602D1" w:rsidRPr="00D1125C">
        <w:rPr>
          <w:rFonts w:ascii="Times New Roman" w:hAnsi="Times New Roman" w:cs="Times New Roman"/>
          <w:szCs w:val="20"/>
        </w:rPr>
        <w:t xml:space="preserve">Modelo </w:t>
      </w:r>
      <w:r w:rsidR="006602D1" w:rsidRPr="00554C65">
        <w:rPr>
          <w:rFonts w:ascii="Times New Roman" w:hAnsi="Times New Roman" w:cs="Times New Roman"/>
          <w:color w:val="000000" w:themeColor="text1"/>
          <w:szCs w:val="20"/>
        </w:rPr>
        <w:t>de Requisitos para Sistemas Informatizados de Gestão Arquivística de Documentos - e-ARQ Brasil</w:t>
      </w:r>
      <w:r w:rsidR="006602D1">
        <w:rPr>
          <w:rFonts w:ascii="Times New Roman" w:hAnsi="Times New Roman" w:cs="Times New Roman"/>
          <w:color w:val="000000" w:themeColor="text1"/>
          <w:szCs w:val="20"/>
        </w:rPr>
        <w:t>,</w:t>
      </w:r>
      <w:r w:rsidR="006602D1" w:rsidRPr="00554C65">
        <w:rPr>
          <w:rFonts w:ascii="Times New Roman" w:hAnsi="Times New Roman" w:cs="Times New Roman"/>
          <w:color w:val="000000" w:themeColor="text1"/>
          <w:szCs w:val="20"/>
        </w:rPr>
        <w:t xml:space="preserve"> 2</w:t>
      </w:r>
      <w:r w:rsidR="006602D1">
        <w:rPr>
          <w:rFonts w:ascii="Times New Roman" w:hAnsi="Times New Roman" w:cs="Times New Roman"/>
          <w:color w:val="000000" w:themeColor="text1"/>
          <w:szCs w:val="20"/>
        </w:rPr>
        <w:t>ª versão;</w:t>
      </w:r>
    </w:p>
    <w:p w14:paraId="36F96740" w14:textId="240675FB" w:rsidR="006602D1" w:rsidRDefault="006602D1"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Os termos de aceite provisório e definitivo demostrarão o atendimento a necessidade</w:t>
      </w:r>
      <w:r w:rsidR="006C4CCE">
        <w:rPr>
          <w:rFonts w:ascii="Times New Roman" w:hAnsi="Times New Roman" w:cs="Times New Roman"/>
          <w:color w:val="000000" w:themeColor="text1"/>
          <w:szCs w:val="20"/>
        </w:rPr>
        <w:t xml:space="preserve"> e qualidade</w:t>
      </w:r>
      <w:r>
        <w:rPr>
          <w:rFonts w:ascii="Times New Roman" w:hAnsi="Times New Roman" w:cs="Times New Roman"/>
          <w:color w:val="000000" w:themeColor="text1"/>
          <w:szCs w:val="20"/>
        </w:rPr>
        <w:t xml:space="preserve"> d</w:t>
      </w:r>
      <w:r w:rsidR="006C4CCE">
        <w:rPr>
          <w:rFonts w:ascii="Times New Roman" w:hAnsi="Times New Roman" w:cs="Times New Roman"/>
          <w:color w:val="000000" w:themeColor="text1"/>
          <w:szCs w:val="20"/>
        </w:rPr>
        <w:t>a</w:t>
      </w:r>
      <w:r>
        <w:rPr>
          <w:rFonts w:ascii="Times New Roman" w:hAnsi="Times New Roman" w:cs="Times New Roman"/>
          <w:color w:val="000000" w:themeColor="text1"/>
          <w:szCs w:val="20"/>
        </w:rPr>
        <w:t xml:space="preserve"> implantação;</w:t>
      </w:r>
    </w:p>
    <w:p w14:paraId="1BCDAADD" w14:textId="5607BB89" w:rsidR="006602D1" w:rsidRDefault="006602D1"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Para </w:t>
      </w:r>
      <w:r w:rsidR="000F3000">
        <w:rPr>
          <w:rFonts w:ascii="Times New Roman" w:hAnsi="Times New Roman" w:cs="Times New Roman"/>
          <w:color w:val="000000" w:themeColor="text1"/>
          <w:szCs w:val="20"/>
        </w:rPr>
        <w:t>o acompanhamento do</w:t>
      </w:r>
      <w:r>
        <w:rPr>
          <w:rFonts w:ascii="Times New Roman" w:hAnsi="Times New Roman" w:cs="Times New Roman"/>
          <w:color w:val="000000" w:themeColor="text1"/>
          <w:szCs w:val="20"/>
        </w:rPr>
        <w:t xml:space="preserve"> serviço de suporte</w:t>
      </w:r>
      <w:r w:rsidR="00634716">
        <w:rPr>
          <w:rFonts w:ascii="Times New Roman" w:hAnsi="Times New Roman" w:cs="Times New Roman"/>
          <w:color w:val="000000" w:themeColor="text1"/>
          <w:szCs w:val="20"/>
        </w:rPr>
        <w:t xml:space="preserve">, os </w:t>
      </w:r>
      <w:r>
        <w:rPr>
          <w:rFonts w:ascii="Times New Roman" w:hAnsi="Times New Roman" w:cs="Times New Roman"/>
          <w:color w:val="000000" w:themeColor="text1"/>
          <w:szCs w:val="20"/>
        </w:rPr>
        <w:t xml:space="preserve">níveis mínimos de serviço deverão ser estabelecidos </w:t>
      </w:r>
      <w:r w:rsidR="00634716">
        <w:rPr>
          <w:rFonts w:ascii="Times New Roman" w:hAnsi="Times New Roman" w:cs="Times New Roman"/>
          <w:color w:val="000000" w:themeColor="text1"/>
          <w:szCs w:val="20"/>
        </w:rPr>
        <w:t xml:space="preserve">durante a construção do projeto inicial e aprovados pela equipe da Hemobrás </w:t>
      </w:r>
      <w:r>
        <w:rPr>
          <w:rFonts w:ascii="Times New Roman" w:hAnsi="Times New Roman" w:cs="Times New Roman"/>
          <w:color w:val="000000" w:themeColor="text1"/>
          <w:szCs w:val="20"/>
        </w:rPr>
        <w:t>para o monitoramento da qualidade do atendimento</w:t>
      </w:r>
      <w:r w:rsidR="00A723E3">
        <w:rPr>
          <w:rFonts w:ascii="Times New Roman" w:hAnsi="Times New Roman" w:cs="Times New Roman"/>
          <w:color w:val="000000" w:themeColor="text1"/>
          <w:szCs w:val="20"/>
        </w:rPr>
        <w:t>;</w:t>
      </w:r>
    </w:p>
    <w:p w14:paraId="2AB1B53A" w14:textId="4FE67D33" w:rsidR="006602D1" w:rsidRPr="00DC2BD8" w:rsidRDefault="00945DAA"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Os níveis mínimos de serviço devem ser monitorados todos os meses para fins de pagamento</w:t>
      </w:r>
      <w:r w:rsidR="006C4CCE">
        <w:rPr>
          <w:rFonts w:ascii="Times New Roman" w:hAnsi="Times New Roman" w:cs="Times New Roman"/>
          <w:color w:val="000000" w:themeColor="text1"/>
          <w:szCs w:val="20"/>
        </w:rPr>
        <w:t>, podendo impactar nas remunerações mensais.</w:t>
      </w:r>
    </w:p>
    <w:p w14:paraId="2795F4D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3016F9BB" w14:textId="77777777" w:rsidR="00457B36" w:rsidRPr="006C4CCE" w:rsidRDefault="00457B36" w:rsidP="00457B36">
      <w:pPr>
        <w:pStyle w:val="Nivel1"/>
        <w:spacing w:before="0" w:after="0" w:line="360" w:lineRule="auto"/>
        <w:ind w:left="284" w:hanging="284"/>
        <w:contextualSpacing/>
        <w:rPr>
          <w:rFonts w:ascii="Times New Roman" w:hAnsi="Times New Roman"/>
          <w:color w:val="auto"/>
        </w:rPr>
      </w:pPr>
      <w:r w:rsidRPr="00DC2BD8">
        <w:rPr>
          <w:rFonts w:ascii="Times New Roman" w:hAnsi="Times New Roman"/>
        </w:rPr>
        <w:t>DOS CRITÉRIOS DE RECEBIMENTO</w:t>
      </w:r>
    </w:p>
    <w:p w14:paraId="7C77402A" w14:textId="6606C588" w:rsidR="00457B36" w:rsidRPr="006C4CCE"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6C4CCE">
        <w:rPr>
          <w:rFonts w:ascii="Times New Roman" w:hAnsi="Times New Roman" w:cs="Times New Roman"/>
          <w:szCs w:val="20"/>
        </w:rPr>
        <w:t xml:space="preserve">Os serviços serão recebidos provisoriamente no prazo de </w:t>
      </w:r>
      <w:r w:rsidR="006C4CCE" w:rsidRPr="006C4CCE">
        <w:rPr>
          <w:rFonts w:ascii="Times New Roman" w:hAnsi="Times New Roman" w:cs="Times New Roman"/>
          <w:szCs w:val="20"/>
        </w:rPr>
        <w:t>10</w:t>
      </w:r>
      <w:r w:rsidRPr="006C4CCE">
        <w:rPr>
          <w:rFonts w:ascii="Times New Roman" w:hAnsi="Times New Roman" w:cs="Times New Roman"/>
          <w:szCs w:val="20"/>
        </w:rPr>
        <w:t xml:space="preserve"> (</w:t>
      </w:r>
      <w:r w:rsidR="006C4CCE" w:rsidRPr="006C4CCE">
        <w:rPr>
          <w:rFonts w:ascii="Times New Roman" w:hAnsi="Times New Roman" w:cs="Times New Roman"/>
          <w:szCs w:val="20"/>
        </w:rPr>
        <w:t>dez</w:t>
      </w:r>
      <w:r w:rsidRPr="006C4CCE">
        <w:rPr>
          <w:rFonts w:ascii="Times New Roman" w:hAnsi="Times New Roman" w:cs="Times New Roman"/>
          <w:szCs w:val="20"/>
        </w:rPr>
        <w:t>) dias, pelo(a) responsável pelo acompanhamento e fiscalização do contrato, para efeito de posterior verificação de sua conformidade com as especificações constantes neste Termo de Referência e na proposta.</w:t>
      </w:r>
    </w:p>
    <w:p w14:paraId="05E5852C" w14:textId="77777777" w:rsidR="00457B36" w:rsidRPr="006C4CCE"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6C4CCE">
        <w:rPr>
          <w:rFonts w:ascii="Times New Roman" w:hAnsi="Times New Roman" w:cs="Times New Roman"/>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51328A7A" w14:textId="2E35CC5A"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6C4CCE">
        <w:rPr>
          <w:rFonts w:ascii="Times New Roman" w:hAnsi="Times New Roman" w:cs="Times New Roman"/>
          <w:szCs w:val="20"/>
        </w:rPr>
        <w:t xml:space="preserve">Os serviços serão recebidos definitivamente no prazo de </w:t>
      </w:r>
      <w:r w:rsidR="006C4CCE" w:rsidRPr="006C4CCE">
        <w:rPr>
          <w:rFonts w:ascii="Times New Roman" w:hAnsi="Times New Roman" w:cs="Times New Roman"/>
          <w:szCs w:val="20"/>
        </w:rPr>
        <w:t>20</w:t>
      </w:r>
      <w:r w:rsidRPr="006C4CCE">
        <w:rPr>
          <w:rFonts w:ascii="Times New Roman" w:hAnsi="Times New Roman" w:cs="Times New Roman"/>
          <w:szCs w:val="20"/>
        </w:rPr>
        <w:t xml:space="preserve"> (</w:t>
      </w:r>
      <w:r w:rsidR="006C4CCE" w:rsidRPr="006C4CCE">
        <w:rPr>
          <w:rFonts w:ascii="Times New Roman" w:hAnsi="Times New Roman" w:cs="Times New Roman"/>
          <w:szCs w:val="20"/>
        </w:rPr>
        <w:t>vinte</w:t>
      </w:r>
      <w:r w:rsidRPr="006C4CCE">
        <w:rPr>
          <w:rFonts w:ascii="Times New Roman" w:hAnsi="Times New Roman" w:cs="Times New Roman"/>
          <w:szCs w:val="20"/>
        </w:rPr>
        <w:t xml:space="preserve">) </w:t>
      </w:r>
      <w:r w:rsidRPr="00DC2BD8">
        <w:rPr>
          <w:rFonts w:ascii="Times New Roman" w:hAnsi="Times New Roman" w:cs="Times New Roman"/>
          <w:color w:val="000000" w:themeColor="text1"/>
          <w:szCs w:val="20"/>
        </w:rPr>
        <w:t>dias, contados do recebimento provisório, após a verificação da qualidade e quantidade do serviço executado e materiais empregados, com a consequente aceitação mediante termo circunstanciado.</w:t>
      </w:r>
    </w:p>
    <w:p w14:paraId="1AF74B94" w14:textId="77777777" w:rsidR="00457B36" w:rsidRPr="007A59EB" w:rsidRDefault="00457B36" w:rsidP="00457B3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1C1B3DC4" w14:textId="77777777"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5B1E2FA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4DD0CF8A" w14:textId="77777777" w:rsidR="00662656" w:rsidRPr="000D409F" w:rsidRDefault="00662656" w:rsidP="00662656">
      <w:pPr>
        <w:pStyle w:val="Nivel1"/>
        <w:spacing w:before="0" w:after="0" w:line="360" w:lineRule="auto"/>
        <w:ind w:left="284" w:hanging="284"/>
        <w:contextualSpacing/>
        <w:rPr>
          <w:rFonts w:ascii="Times New Roman" w:hAnsi="Times New Roman"/>
          <w:color w:val="000000" w:themeColor="text1"/>
        </w:rPr>
      </w:pPr>
      <w:r w:rsidRPr="000D409F">
        <w:rPr>
          <w:rFonts w:ascii="Times New Roman" w:hAnsi="Times New Roman"/>
          <w:color w:val="000000" w:themeColor="text1"/>
        </w:rPr>
        <w:t>DO PAGAMENTO</w:t>
      </w:r>
    </w:p>
    <w:p w14:paraId="5EB6D126"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Os pagamentos serão efetuados pela CONTRATANTE através de transferência bancária, para crédito em banco, agência e conta corrente indicados pela CONTRATADA, nos prazos indicados abaixo:</w:t>
      </w:r>
    </w:p>
    <w:p w14:paraId="26828DDA" w14:textId="77777777" w:rsidR="00662656" w:rsidRPr="000D409F" w:rsidRDefault="00662656" w:rsidP="00662656">
      <w:pPr>
        <w:spacing w:line="360" w:lineRule="auto"/>
        <w:ind w:left="851" w:right="284" w:hanging="567"/>
        <w:jc w:val="both"/>
        <w:rPr>
          <w:rFonts w:ascii="Times New Roman" w:hAnsi="Times New Roman" w:cs="Times New Roman"/>
          <w:szCs w:val="20"/>
        </w:rPr>
      </w:pPr>
    </w:p>
    <w:tbl>
      <w:tblPr>
        <w:tblStyle w:val="SombreamentoClaro"/>
        <w:tblW w:w="0" w:type="auto"/>
        <w:jc w:val="center"/>
        <w:tblLook w:val="04A0" w:firstRow="1" w:lastRow="0" w:firstColumn="1" w:lastColumn="0" w:noHBand="0" w:noVBand="1"/>
      </w:tblPr>
      <w:tblGrid>
        <w:gridCol w:w="3428"/>
        <w:gridCol w:w="2039"/>
      </w:tblGrid>
      <w:tr w:rsidR="00662656" w:rsidRPr="000D409F" w14:paraId="56562834" w14:textId="77777777" w:rsidTr="007532A1">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9889F03" w14:textId="77777777" w:rsidR="00662656" w:rsidRPr="000D409F" w:rsidRDefault="00662656" w:rsidP="007532A1">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Data Emissão Nota Fiscal/Fatura*</w:t>
            </w:r>
          </w:p>
        </w:tc>
        <w:tc>
          <w:tcPr>
            <w:tcW w:w="0" w:type="auto"/>
            <w:vAlign w:val="center"/>
            <w:hideMark/>
          </w:tcPr>
          <w:p w14:paraId="0949267C" w14:textId="77777777" w:rsidR="00662656" w:rsidRPr="000D409F" w:rsidRDefault="00662656" w:rsidP="007532A1">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Data Pagamento</w:t>
            </w:r>
          </w:p>
        </w:tc>
      </w:tr>
      <w:tr w:rsidR="00662656" w:rsidRPr="000D409F" w14:paraId="2A404C12" w14:textId="77777777" w:rsidTr="007532A1">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25145D5" w14:textId="77777777" w:rsidR="00662656" w:rsidRPr="000D409F" w:rsidRDefault="00662656" w:rsidP="007532A1">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01 a 05</w:t>
            </w:r>
          </w:p>
        </w:tc>
        <w:tc>
          <w:tcPr>
            <w:tcW w:w="0" w:type="auto"/>
            <w:vAlign w:val="center"/>
            <w:hideMark/>
          </w:tcPr>
          <w:p w14:paraId="42F0C848" w14:textId="77777777" w:rsidR="00662656" w:rsidRPr="000D409F" w:rsidRDefault="00662656" w:rsidP="007532A1">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12</w:t>
            </w:r>
          </w:p>
        </w:tc>
      </w:tr>
      <w:tr w:rsidR="00662656" w:rsidRPr="000D409F" w14:paraId="7F473FC8" w14:textId="77777777" w:rsidTr="007532A1">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FB3272D" w14:textId="77777777" w:rsidR="00662656" w:rsidRPr="000D409F" w:rsidRDefault="00662656" w:rsidP="007532A1">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06 a 12</w:t>
            </w:r>
          </w:p>
        </w:tc>
        <w:tc>
          <w:tcPr>
            <w:tcW w:w="0" w:type="auto"/>
            <w:vAlign w:val="center"/>
            <w:hideMark/>
          </w:tcPr>
          <w:p w14:paraId="16F2E4FB" w14:textId="77777777" w:rsidR="00662656" w:rsidRPr="000D409F" w:rsidRDefault="00662656" w:rsidP="007532A1">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19</w:t>
            </w:r>
          </w:p>
        </w:tc>
      </w:tr>
      <w:tr w:rsidR="00662656" w:rsidRPr="000D409F" w14:paraId="34696461" w14:textId="77777777" w:rsidTr="007532A1">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B66CA40" w14:textId="77777777" w:rsidR="00662656" w:rsidRPr="000D409F" w:rsidRDefault="00662656" w:rsidP="007532A1">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13 a 18</w:t>
            </w:r>
          </w:p>
        </w:tc>
        <w:tc>
          <w:tcPr>
            <w:tcW w:w="0" w:type="auto"/>
            <w:vAlign w:val="center"/>
            <w:hideMark/>
          </w:tcPr>
          <w:p w14:paraId="6169D6FC" w14:textId="77777777" w:rsidR="00662656" w:rsidRPr="000D409F" w:rsidRDefault="00662656" w:rsidP="007532A1">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25</w:t>
            </w:r>
          </w:p>
        </w:tc>
      </w:tr>
      <w:tr w:rsidR="00662656" w:rsidRPr="000D409F" w14:paraId="2DFFF4DE" w14:textId="77777777" w:rsidTr="007532A1">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A3CA71E" w14:textId="77777777" w:rsidR="00662656" w:rsidRPr="000D409F" w:rsidRDefault="00662656" w:rsidP="007532A1">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19 a 25</w:t>
            </w:r>
          </w:p>
        </w:tc>
        <w:tc>
          <w:tcPr>
            <w:tcW w:w="0" w:type="auto"/>
            <w:vAlign w:val="center"/>
            <w:hideMark/>
          </w:tcPr>
          <w:p w14:paraId="13E4077D" w14:textId="77777777" w:rsidR="00662656" w:rsidRPr="000D409F" w:rsidRDefault="00662656" w:rsidP="007532A1">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04 do mês seguinte</w:t>
            </w:r>
          </w:p>
        </w:tc>
      </w:tr>
    </w:tbl>
    <w:p w14:paraId="4F61B3CD" w14:textId="77777777" w:rsidR="00662656" w:rsidRPr="000D409F" w:rsidRDefault="00662656" w:rsidP="00662656">
      <w:pPr>
        <w:spacing w:line="360" w:lineRule="auto"/>
        <w:ind w:left="851" w:right="284" w:hanging="567"/>
        <w:jc w:val="both"/>
        <w:rPr>
          <w:rFonts w:ascii="Times New Roman" w:hAnsi="Times New Roman" w:cs="Times New Roman"/>
          <w:szCs w:val="20"/>
          <w:lang w:eastAsia="en-US"/>
        </w:rPr>
      </w:pPr>
    </w:p>
    <w:p w14:paraId="723BA06D"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 Nota Fiscal/Fatura será emitida e apresentada pela CONTRATADA de acordo com os seguintes procedimentos:</w:t>
      </w:r>
    </w:p>
    <w:p w14:paraId="74867772"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5 (cinco) dias corridos do adimplemento da parcela, a CONTRATADA deverá entregar a seguinte documentação comprobatória das obrigações previdenciárias, fiscais e trabalhistas:</w:t>
      </w:r>
    </w:p>
    <w:p w14:paraId="65A1485F"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Certificado de Regularidade com o Fundo de Garantia por Tempo de Serviço – FGTS;</w:t>
      </w:r>
    </w:p>
    <w:p w14:paraId="77625D5E"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Conjunta de Regularidade com a Fazenda Federal (Quitação de Tributos e Contribuições Federais e Dívida Ativa da União da Fazenda Federal);</w:t>
      </w:r>
    </w:p>
    <w:p w14:paraId="13A4DED4"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tributos Estaduais e Municipais, emitida pelos respectivos órgãos (se for o caso);</w:t>
      </w:r>
    </w:p>
    <w:p w14:paraId="37053246" w14:textId="77777777" w:rsidR="00662656" w:rsidRPr="000D409F" w:rsidRDefault="00662656" w:rsidP="00662656">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Débitos Trabalhistas;</w:t>
      </w:r>
    </w:p>
    <w:p w14:paraId="5D66774D"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lastRenderedPageBreak/>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3EFBB6F0"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Após essa verificação, o fiscal do contrato deverá comunicar a empresa para que emita a Nota Fiscal ou Fatura, com o valor exato dimensionado.</w:t>
      </w:r>
    </w:p>
    <w:p w14:paraId="59A5F997"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4F64FEFB"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 nota fiscal deverá ser apresentada ao Setor de Protocolo da Hemobrás na data de emissão.</w:t>
      </w:r>
    </w:p>
    <w:p w14:paraId="7096B6F3"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bookmarkStart w:id="2" w:name="_Ref484765712"/>
      <w:r w:rsidRPr="000D409F">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2"/>
      <w:r w:rsidRPr="000D409F">
        <w:rPr>
          <w:rFonts w:ascii="Times New Roman" w:hAnsi="Times New Roman" w:cs="Times New Roman"/>
          <w:bCs/>
          <w:szCs w:val="20"/>
        </w:rPr>
        <w:t>.</w:t>
      </w:r>
    </w:p>
    <w:p w14:paraId="60F58B53"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Caso a data do pagamento ocorra em dia não útil, o mesmo será efetivado no 1º dia útil subsequente.</w:t>
      </w:r>
    </w:p>
    <w:p w14:paraId="46EEE384"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559B1C2A"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3A944F99"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66BE8057"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CNPJ que deverá constar nos documentos fiscais apresentados deverá ser o mesmo CNPJ que a CONTRATADA utilizou no contrato.</w:t>
      </w:r>
    </w:p>
    <w:p w14:paraId="354E68B1"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Será considerada data do pagamento o dia em que constar como emitida a ordem bancária para pagamento.</w:t>
      </w:r>
    </w:p>
    <w:p w14:paraId="1C131509"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14:paraId="231ABFBB"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543A2B05"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56914099"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1D6808FF"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lastRenderedPageBreak/>
        <w:t>Havendo a efetiva execução do objeto, os pagamentos serão realizados normalmente, até que se decida pela rescisão do contrato, caso a CONTRATADA não regularize sua situação junto ao SICAF.</w:t>
      </w:r>
    </w:p>
    <w:p w14:paraId="3B2DE931" w14:textId="77777777" w:rsidR="00662656" w:rsidRPr="000D409F" w:rsidRDefault="00662656" w:rsidP="0066265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6B57CC5F"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Quando do pagamento, será efetuada a retenção tributária prevista na legislação aplicável.</w:t>
      </w:r>
    </w:p>
    <w:p w14:paraId="224854F8" w14:textId="77777777" w:rsidR="00662656" w:rsidRPr="000D409F" w:rsidRDefault="00662656" w:rsidP="00662656">
      <w:pPr>
        <w:pStyle w:val="PargrafodaLista"/>
        <w:numPr>
          <w:ilvl w:val="2"/>
          <w:numId w:val="1"/>
        </w:numPr>
        <w:spacing w:line="360" w:lineRule="auto"/>
        <w:ind w:left="1134" w:hanging="850"/>
        <w:jc w:val="both"/>
        <w:rPr>
          <w:rFonts w:ascii="Times New Roman" w:hAnsi="Times New Roman" w:cs="Times New Roman"/>
          <w:bCs/>
          <w:szCs w:val="20"/>
        </w:rPr>
      </w:pPr>
      <w:r w:rsidRPr="000D409F">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BF07CB1"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63EC80E5" w14:textId="77777777" w:rsidR="00662656" w:rsidRPr="000D409F" w:rsidRDefault="00662656" w:rsidP="0066265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0319AEEE" w14:textId="77777777" w:rsidR="00662656" w:rsidRPr="000D409F" w:rsidRDefault="00662656" w:rsidP="00662656">
      <w:pPr>
        <w:spacing w:before="120" w:after="120"/>
        <w:ind w:left="993"/>
        <w:outlineLvl w:val="0"/>
        <w:rPr>
          <w:rFonts w:ascii="Times New Roman" w:hAnsi="Times New Roman" w:cs="Times New Roman"/>
          <w:szCs w:val="20"/>
        </w:rPr>
      </w:pPr>
      <w:r w:rsidRPr="000D409F">
        <w:rPr>
          <w:rFonts w:ascii="Times New Roman" w:hAnsi="Times New Roman" w:cs="Times New Roman"/>
          <w:szCs w:val="20"/>
        </w:rPr>
        <w:t>EM = I x N x VP, sendo:</w:t>
      </w:r>
    </w:p>
    <w:p w14:paraId="0B589CDB" w14:textId="77777777" w:rsidR="00662656" w:rsidRPr="000D409F" w:rsidRDefault="00662656" w:rsidP="00662656">
      <w:pPr>
        <w:tabs>
          <w:tab w:val="left" w:pos="1701"/>
        </w:tabs>
        <w:spacing w:before="120" w:after="120"/>
        <w:ind w:left="993"/>
        <w:outlineLvl w:val="0"/>
        <w:rPr>
          <w:rFonts w:ascii="Times New Roman" w:hAnsi="Times New Roman" w:cs="Times New Roman"/>
          <w:snapToGrid w:val="0"/>
          <w:color w:val="000000"/>
          <w:szCs w:val="20"/>
        </w:rPr>
      </w:pPr>
      <w:r w:rsidRPr="000D409F">
        <w:rPr>
          <w:rFonts w:ascii="Times New Roman" w:hAnsi="Times New Roman" w:cs="Times New Roman"/>
          <w:snapToGrid w:val="0"/>
          <w:color w:val="000000"/>
          <w:szCs w:val="20"/>
        </w:rPr>
        <w:t>EM = Encargos moratórios;</w:t>
      </w:r>
    </w:p>
    <w:p w14:paraId="61864078"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N = Número de dias entre a data prevista para o pagamento e a do efetivo pagamento;</w:t>
      </w:r>
    </w:p>
    <w:p w14:paraId="7664344A"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VP = Valor da parcela a ser paga.</w:t>
      </w:r>
    </w:p>
    <w:p w14:paraId="7D3703B3" w14:textId="77777777" w:rsidR="00662656" w:rsidRPr="000D409F" w:rsidRDefault="00662656" w:rsidP="00662656">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snapToGrid w:val="0"/>
          <w:color w:val="000000"/>
          <w:szCs w:val="20"/>
        </w:rPr>
        <w:t xml:space="preserve">I = Índice de compensação financeira = </w:t>
      </w:r>
      <w:r w:rsidRPr="000D409F">
        <w:rPr>
          <w:rFonts w:ascii="Times New Roman" w:hAnsi="Times New Roman" w:cs="Times New Roman"/>
          <w:color w:val="000000"/>
          <w:szCs w:val="20"/>
        </w:rPr>
        <w:t>0,00016438, assim apurado:</w:t>
      </w:r>
    </w:p>
    <w:p w14:paraId="4295DDCB" w14:textId="77777777" w:rsidR="00662656" w:rsidRPr="000D409F" w:rsidRDefault="00662656" w:rsidP="00662656">
      <w:pPr>
        <w:tabs>
          <w:tab w:val="left" w:pos="1701"/>
        </w:tabs>
        <w:spacing w:line="276" w:lineRule="auto"/>
        <w:ind w:left="993" w:right="-285"/>
        <w:rPr>
          <w:rFonts w:ascii="Times New Roman" w:hAnsi="Times New Roman" w:cs="Times New Roman"/>
          <w:color w:val="000000"/>
          <w:szCs w:val="20"/>
        </w:rPr>
      </w:pPr>
      <w:r w:rsidRPr="000D409F">
        <w:rPr>
          <w:rFonts w:ascii="Times New Roman" w:hAnsi="Times New Roman" w:cs="Times New Roman"/>
          <w:color w:val="000000"/>
          <w:szCs w:val="20"/>
        </w:rPr>
        <w:t>I = (TX/</w:t>
      </w:r>
      <w:proofErr w:type="gramStart"/>
      <w:r w:rsidRPr="000D409F">
        <w:rPr>
          <w:rFonts w:ascii="Times New Roman" w:hAnsi="Times New Roman" w:cs="Times New Roman"/>
          <w:color w:val="000000"/>
          <w:szCs w:val="20"/>
        </w:rPr>
        <w:t>100)/</w:t>
      </w:r>
      <w:proofErr w:type="gramEnd"/>
      <w:r w:rsidRPr="000D409F">
        <w:rPr>
          <w:rFonts w:ascii="Times New Roman" w:hAnsi="Times New Roman" w:cs="Times New Roman"/>
          <w:color w:val="000000"/>
          <w:szCs w:val="20"/>
        </w:rPr>
        <w:t>365, onde TX = 6% (Percentual da taxa anual de juros de mora)</w:t>
      </w:r>
    </w:p>
    <w:p w14:paraId="0A6A80A7" w14:textId="77777777" w:rsidR="00662656" w:rsidRPr="000D409F" w:rsidRDefault="00662656" w:rsidP="00662656">
      <w:pPr>
        <w:pStyle w:val="Nivel1"/>
        <w:numPr>
          <w:ilvl w:val="0"/>
          <w:numId w:val="0"/>
        </w:numPr>
        <w:spacing w:before="0" w:after="0" w:line="360" w:lineRule="auto"/>
        <w:contextualSpacing/>
        <w:rPr>
          <w:rFonts w:ascii="Times New Roman" w:hAnsi="Times New Roman"/>
        </w:rPr>
      </w:pPr>
    </w:p>
    <w:p w14:paraId="32D63A38" w14:textId="77777777" w:rsidR="00662656" w:rsidRPr="00EF3F9F" w:rsidRDefault="00662656" w:rsidP="00662656">
      <w:pPr>
        <w:pStyle w:val="Nivel1"/>
        <w:spacing w:before="0" w:after="0" w:line="360" w:lineRule="auto"/>
        <w:ind w:left="0" w:firstLine="0"/>
        <w:contextualSpacing/>
        <w:rPr>
          <w:rFonts w:ascii="Times New Roman" w:hAnsi="Times New Roman"/>
        </w:rPr>
      </w:pPr>
      <w:r w:rsidRPr="00EF3F9F">
        <w:rPr>
          <w:rFonts w:ascii="Times New Roman" w:hAnsi="Times New Roman"/>
        </w:rPr>
        <w:t>DO REAJUSTE</w:t>
      </w:r>
    </w:p>
    <w:p w14:paraId="5F844EFB"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Os preços são fixos e irreajustáveis no prazo de um ano contado da data de apresentação da proposta.</w:t>
      </w:r>
    </w:p>
    <w:p w14:paraId="630E43E5" w14:textId="41520E2A" w:rsidR="001F251C" w:rsidRPr="001A37F1" w:rsidRDefault="00662656" w:rsidP="001F251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1F251C">
        <w:rPr>
          <w:rFonts w:ascii="Times New Roman" w:hAnsi="Times New Roman" w:cs="Times New Roman"/>
          <w:bCs/>
          <w:color w:val="000000" w:themeColor="text1"/>
          <w:szCs w:val="20"/>
        </w:rPr>
        <w:t xml:space="preserve">Dentro do prazo de vigência do contrato e mediante solicitação da contratada, os preços contratados poderão sofrer reajuste após o interregno de um ano, aplicando-se o </w:t>
      </w:r>
      <w:r w:rsidR="006E5DE0">
        <w:rPr>
          <w:rFonts w:ascii="Times New Roman" w:hAnsi="Times New Roman" w:cs="Times New Roman"/>
          <w:bCs/>
          <w:color w:val="000000" w:themeColor="text1"/>
          <w:szCs w:val="20"/>
        </w:rPr>
        <w:t xml:space="preserve">índice </w:t>
      </w:r>
      <w:r w:rsidR="001F251C">
        <w:rPr>
          <w:rFonts w:ascii="Times New Roman" w:hAnsi="Times New Roman" w:cs="Times New Roman"/>
          <w:bCs/>
          <w:color w:val="000000" w:themeColor="text1"/>
          <w:szCs w:val="20"/>
        </w:rPr>
        <w:t>de Custos de Tecnologia da Informação</w:t>
      </w:r>
      <w:r w:rsidR="001F251C" w:rsidRPr="001A37F1">
        <w:rPr>
          <w:rFonts w:ascii="Times New Roman" w:hAnsi="Times New Roman" w:cs="Times New Roman"/>
          <w:bCs/>
          <w:color w:val="000000" w:themeColor="text1"/>
          <w:szCs w:val="20"/>
        </w:rPr>
        <w:t xml:space="preserve"> </w:t>
      </w:r>
      <w:r w:rsidR="001F251C">
        <w:rPr>
          <w:rFonts w:ascii="Times New Roman" w:hAnsi="Times New Roman" w:cs="Times New Roman"/>
          <w:bCs/>
          <w:color w:val="000000" w:themeColor="text1"/>
          <w:szCs w:val="20"/>
        </w:rPr>
        <w:t xml:space="preserve">(ICTI), mantido pela Fundação Instituto de Pesquisa Econômica Aplicada – IPEA, </w:t>
      </w:r>
      <w:r w:rsidR="001F251C" w:rsidRPr="001A37F1">
        <w:rPr>
          <w:rFonts w:ascii="Times New Roman" w:hAnsi="Times New Roman" w:cs="Times New Roman"/>
          <w:bCs/>
          <w:color w:val="000000" w:themeColor="text1"/>
          <w:szCs w:val="20"/>
        </w:rPr>
        <w:t>exclusivamente para as obrigações iniciadas e concluídas após a ocorrência da anualidade.</w:t>
      </w:r>
    </w:p>
    <w:p w14:paraId="5D949686" w14:textId="66018312" w:rsidR="00662656" w:rsidRPr="001F251C" w:rsidRDefault="00662656" w:rsidP="003E47C9">
      <w:pPr>
        <w:pStyle w:val="PargrafodaLista"/>
        <w:numPr>
          <w:ilvl w:val="1"/>
          <w:numId w:val="1"/>
        </w:numPr>
        <w:spacing w:line="360" w:lineRule="auto"/>
        <w:ind w:left="596" w:hanging="454"/>
        <w:jc w:val="both"/>
        <w:rPr>
          <w:rFonts w:ascii="Times New Roman" w:hAnsi="Times New Roman" w:cs="Times New Roman"/>
          <w:color w:val="000000" w:themeColor="text1"/>
          <w:szCs w:val="20"/>
        </w:rPr>
      </w:pPr>
      <w:r w:rsidRPr="001F251C">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285F815A"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2F21808"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Nas aferições finais, o índice utilizado para reajuste será, obrigatoriamente, o definitivo.</w:t>
      </w:r>
    </w:p>
    <w:p w14:paraId="4C90EFE7"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lastRenderedPageBreak/>
        <w:t>Caso o índice estabelecido para reajustamento venha a ser extinto ou de qualquer forma não possa mais ser utilizado, será adotado, em substituição, o que vier a ser determinado pela legislação então em vigor.</w:t>
      </w:r>
    </w:p>
    <w:p w14:paraId="6F505AA4"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78B22ABA" w14:textId="77777777" w:rsidR="00662656"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 reajuste será realizado por apostilamento.</w:t>
      </w:r>
    </w:p>
    <w:p w14:paraId="5D52D561" w14:textId="77777777" w:rsidR="00662656" w:rsidRDefault="00662656" w:rsidP="00662656">
      <w:pPr>
        <w:pStyle w:val="Nivel1"/>
        <w:numPr>
          <w:ilvl w:val="0"/>
          <w:numId w:val="0"/>
        </w:numPr>
        <w:spacing w:before="0" w:after="0" w:line="360" w:lineRule="auto"/>
        <w:contextualSpacing/>
        <w:rPr>
          <w:rFonts w:ascii="Times New Roman" w:hAnsi="Times New Roman"/>
          <w:color w:val="000000" w:themeColor="text1"/>
        </w:rPr>
      </w:pPr>
    </w:p>
    <w:p w14:paraId="130B4CF8" w14:textId="77777777" w:rsidR="00EF3F9F" w:rsidRPr="000D409F" w:rsidRDefault="00EF3F9F" w:rsidP="00EF3F9F">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CONTROLE E FISCALIZAÇÃO DA EXECUÇÃO</w:t>
      </w:r>
    </w:p>
    <w:p w14:paraId="339474A0" w14:textId="77777777" w:rsidR="00EF3F9F" w:rsidRDefault="00EF3F9F" w:rsidP="00EF3F9F">
      <w:pPr>
        <w:numPr>
          <w:ilvl w:val="1"/>
          <w:numId w:val="1"/>
        </w:numPr>
        <w:spacing w:line="360" w:lineRule="auto"/>
        <w:ind w:left="709" w:hanging="568"/>
        <w:contextualSpacing/>
        <w:jc w:val="both"/>
        <w:rPr>
          <w:rFonts w:ascii="Times New Roman" w:hAnsi="Times New Roman" w:cs="Times New Roman"/>
        </w:rPr>
      </w:pPr>
      <w:bookmarkStart w:id="3" w:name="_Hlk16751205"/>
      <w:r w:rsidRPr="00D714C3">
        <w:rPr>
          <w:rFonts w:ascii="Times New Roman" w:hAnsi="Times New Roman" w:cs="Times New Roman"/>
        </w:rPr>
        <w:t xml:space="preserve">A atividade de fiscalização da execução contratual é o conjunto de ações que tem por objetivo aferir o cumprimento dos resultados previstos pela </w:t>
      </w:r>
      <w:r>
        <w:rPr>
          <w:rFonts w:ascii="Times New Roman" w:hAnsi="Times New Roman" w:cs="Times New Roman"/>
        </w:rPr>
        <w:t>Hemobrás</w:t>
      </w:r>
      <w:r w:rsidRPr="00D714C3">
        <w:rPr>
          <w:rFonts w:ascii="Times New Roman" w:hAnsi="Times New Roman" w:cs="Times New Roman"/>
        </w:rPr>
        <w:t xml:space="preserve">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614AF03F" w14:textId="03F644EB" w:rsidR="00EF3F9F"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o contrato como um todo e não apenas erros e falhas eventuais no pagamento de alguma vantagem a um determinado empregado.</w:t>
      </w:r>
    </w:p>
    <w:p w14:paraId="4C8A6456" w14:textId="77777777" w:rsidR="006E5DE0" w:rsidRPr="00950D92" w:rsidRDefault="006E5DE0" w:rsidP="006E5DE0">
      <w:pPr>
        <w:pStyle w:val="PargrafodaLista"/>
        <w:numPr>
          <w:ilvl w:val="1"/>
          <w:numId w:val="1"/>
        </w:numPr>
        <w:spacing w:line="360" w:lineRule="auto"/>
        <w:ind w:left="567"/>
        <w:jc w:val="both"/>
        <w:rPr>
          <w:rFonts w:ascii="Times New Roman" w:hAnsi="Times New Roman" w:cs="Times New Roman"/>
          <w:bCs/>
          <w:szCs w:val="20"/>
        </w:rPr>
      </w:pPr>
      <w:r w:rsidRPr="00950D92">
        <w:rPr>
          <w:rFonts w:ascii="Times New Roman" w:hAnsi="Times New Roman" w:cs="Times New Roman"/>
          <w:bCs/>
          <w:szCs w:val="20"/>
        </w:rPr>
        <w:t>Considerando que a contratação em questão trata-se que serviços e soluções de Tecnologia da Informação e Comunicação – TIC e a Hemobrás ainda não dispõe de normativo próprio para contratações e TI, importa considerar a aplicação da IN 01-2019 SGD/ME que requer a designação de servidores para executarem atribuições de fiscal(</w:t>
      </w:r>
      <w:proofErr w:type="spellStart"/>
      <w:r w:rsidRPr="00950D92">
        <w:rPr>
          <w:rFonts w:ascii="Times New Roman" w:hAnsi="Times New Roman" w:cs="Times New Roman"/>
          <w:bCs/>
          <w:szCs w:val="20"/>
        </w:rPr>
        <w:t>is</w:t>
      </w:r>
      <w:proofErr w:type="spellEnd"/>
      <w:r w:rsidRPr="00950D92">
        <w:rPr>
          <w:rFonts w:ascii="Times New Roman" w:hAnsi="Times New Roman" w:cs="Times New Roman"/>
          <w:bCs/>
          <w:szCs w:val="20"/>
        </w:rPr>
        <w:t>) requisitante(s), fiscal(</w:t>
      </w:r>
      <w:proofErr w:type="spellStart"/>
      <w:r w:rsidRPr="00950D92">
        <w:rPr>
          <w:rFonts w:ascii="Times New Roman" w:hAnsi="Times New Roman" w:cs="Times New Roman"/>
          <w:bCs/>
          <w:szCs w:val="20"/>
        </w:rPr>
        <w:t>is</w:t>
      </w:r>
      <w:proofErr w:type="spellEnd"/>
      <w:r w:rsidRPr="00950D92">
        <w:rPr>
          <w:rFonts w:ascii="Times New Roman" w:hAnsi="Times New Roman" w:cs="Times New Roman"/>
          <w:bCs/>
          <w:szCs w:val="20"/>
        </w:rPr>
        <w:t>) técnico(s), fiscal(</w:t>
      </w:r>
      <w:proofErr w:type="spellStart"/>
      <w:r w:rsidRPr="00950D92">
        <w:rPr>
          <w:rFonts w:ascii="Times New Roman" w:hAnsi="Times New Roman" w:cs="Times New Roman"/>
          <w:bCs/>
          <w:szCs w:val="20"/>
        </w:rPr>
        <w:t>is</w:t>
      </w:r>
      <w:proofErr w:type="spellEnd"/>
      <w:r w:rsidRPr="00950D92">
        <w:rPr>
          <w:rFonts w:ascii="Times New Roman" w:hAnsi="Times New Roman" w:cs="Times New Roman"/>
          <w:bCs/>
          <w:szCs w:val="20"/>
        </w:rPr>
        <w:t>) administrativo(s) e gestor(es) do Contrato, com atividades específicas definidas naquela IN.</w:t>
      </w:r>
    </w:p>
    <w:p w14:paraId="743812E0" w14:textId="77777777" w:rsidR="006E5DE0" w:rsidRPr="00950D92" w:rsidRDefault="006E5DE0" w:rsidP="006E5DE0">
      <w:pPr>
        <w:pStyle w:val="PargrafodaLista"/>
        <w:numPr>
          <w:ilvl w:val="1"/>
          <w:numId w:val="1"/>
        </w:numPr>
        <w:spacing w:line="360" w:lineRule="auto"/>
        <w:ind w:left="567"/>
        <w:jc w:val="both"/>
        <w:rPr>
          <w:rFonts w:ascii="Times New Roman" w:hAnsi="Times New Roman" w:cs="Times New Roman"/>
          <w:bCs/>
          <w:szCs w:val="20"/>
        </w:rPr>
      </w:pPr>
      <w:r w:rsidRPr="00950D92">
        <w:rPr>
          <w:rFonts w:ascii="Times New Roman" w:hAnsi="Times New Roman" w:cs="Times New Roman"/>
          <w:bCs/>
          <w:szCs w:val="20"/>
        </w:rPr>
        <w:t>As atribuições de cada grupo de fiscais, bem como do gestor do contrato são descritas a seguir:</w:t>
      </w:r>
    </w:p>
    <w:p w14:paraId="26392133" w14:textId="77777777" w:rsidR="006E5DE0" w:rsidRPr="00950D92" w:rsidRDefault="006E5DE0" w:rsidP="006E5DE0">
      <w:pPr>
        <w:pStyle w:val="PargrafodaLista"/>
        <w:numPr>
          <w:ilvl w:val="2"/>
          <w:numId w:val="1"/>
        </w:numPr>
        <w:spacing w:line="360" w:lineRule="auto"/>
        <w:ind w:left="851" w:hanging="567"/>
        <w:jc w:val="both"/>
        <w:rPr>
          <w:rFonts w:ascii="Times New Roman" w:hAnsi="Times New Roman" w:cs="Times New Roman"/>
          <w:bCs/>
          <w:szCs w:val="20"/>
        </w:rPr>
      </w:pPr>
      <w:r w:rsidRPr="00950D92">
        <w:rPr>
          <w:rFonts w:ascii="Times New Roman" w:hAnsi="Times New Roman" w:cs="Times New Roman"/>
        </w:rPr>
        <w:t>Fiscal Técnico, para todo o contrato devem exercer as seguintes atribuições:</w:t>
      </w:r>
    </w:p>
    <w:p w14:paraId="78BB64E2"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Avaliar a qualidade dos serviços realizados ou dos bens entregues e as justificativas por não cumprimento de termos contratuais, de acordo com os Critérios de Aceitação definidos neste Contrato;</w:t>
      </w:r>
    </w:p>
    <w:p w14:paraId="481A3D9E"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Identificar não conformidade com os termos contratuais;</w:t>
      </w:r>
    </w:p>
    <w:p w14:paraId="31BAB8A1"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Verificar a manutenção das condições classificatórias referentes à habilitação técnica;</w:t>
      </w:r>
    </w:p>
    <w:p w14:paraId="6349D758"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Controlar o prazo de vigência deste instrumento contratual sob sua responsabilidade e verificar o cumprimento integral da execução dos serviços;</w:t>
      </w:r>
    </w:p>
    <w:p w14:paraId="22D74986"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Receber e atestar os documentos da despesa, quando comprovado o fiel e correto fornecimento dos serviços para fins de pagamento;</w:t>
      </w:r>
    </w:p>
    <w:p w14:paraId="382C6B81"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Comunicar, formalmente, ao Gestor do Contrato e à CONTRATADA, irregularidades cometidas passíveis de penalidades, bem como efetuar as glosas na Nota Fiscal;</w:t>
      </w:r>
    </w:p>
    <w:p w14:paraId="1B24F4D4"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Promover as fiscalizações Inicial, Diária, Mensal e Especial, constantes na Instrução Normativa/MPOG nº 05/2017;</w:t>
      </w:r>
    </w:p>
    <w:p w14:paraId="73D12EFF"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Encaminhar ao Gestor deste Contrato eventuais pedidos de modificação contratual.</w:t>
      </w:r>
    </w:p>
    <w:p w14:paraId="3B04DF81" w14:textId="77777777" w:rsidR="006E5DE0" w:rsidRPr="00950D92" w:rsidRDefault="006E5DE0" w:rsidP="006E5DE0">
      <w:pPr>
        <w:pStyle w:val="PargrafodaLista"/>
        <w:numPr>
          <w:ilvl w:val="2"/>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Fiscal (</w:t>
      </w:r>
      <w:proofErr w:type="spellStart"/>
      <w:r w:rsidRPr="00950D92">
        <w:rPr>
          <w:rFonts w:ascii="Times New Roman" w:hAnsi="Times New Roman" w:cs="Times New Roman"/>
          <w:bCs/>
          <w:szCs w:val="20"/>
        </w:rPr>
        <w:t>is</w:t>
      </w:r>
      <w:proofErr w:type="spellEnd"/>
      <w:r w:rsidRPr="00950D92">
        <w:rPr>
          <w:rFonts w:ascii="Times New Roman" w:hAnsi="Times New Roman" w:cs="Times New Roman"/>
          <w:bCs/>
          <w:szCs w:val="20"/>
        </w:rPr>
        <w:t xml:space="preserve">) Administrativo(s): </w:t>
      </w:r>
    </w:p>
    <w:p w14:paraId="44FF1CDF"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lastRenderedPageBreak/>
        <w:t>Verificar aderência aos termos contratuais;</w:t>
      </w:r>
    </w:p>
    <w:p w14:paraId="0A037C05"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Verificar regularidades fiscais, trabalhistas e previdenciárias para fins de pagamento;</w:t>
      </w:r>
    </w:p>
    <w:p w14:paraId="42B97999"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Verificar a manutenção das condições classificatórias referentes à pontuação obtida e à habilitação técnica;</w:t>
      </w:r>
    </w:p>
    <w:p w14:paraId="607ABBBF"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Controlar o prazo de vigência deste instrumento contratual sob sua responsabilidade e verificar o cumprimento integral da execução dos serviços;</w:t>
      </w:r>
    </w:p>
    <w:p w14:paraId="5F816E12"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Comunicar, formalmente, ao Gestor deste Contrato e à CONTRATADA, irregularidades cometidas passíveis de penalidades, bem como efetuar as glosas na Nota Fiscal;</w:t>
      </w:r>
    </w:p>
    <w:p w14:paraId="036880A9"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Analisar e emitir parecer técnico-administrativo, caso necessário, sobre a documentação apresentada pela CONTRATADA, quando do ateste da Nota Fiscal/Fatura.</w:t>
      </w:r>
    </w:p>
    <w:p w14:paraId="5B1C77E2" w14:textId="77777777" w:rsidR="006E5DE0" w:rsidRPr="00950D92" w:rsidRDefault="006E5DE0" w:rsidP="006E5DE0">
      <w:pPr>
        <w:pStyle w:val="PargrafodaLista"/>
        <w:numPr>
          <w:ilvl w:val="2"/>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Fiscal(</w:t>
      </w:r>
      <w:proofErr w:type="spellStart"/>
      <w:r w:rsidRPr="00950D92">
        <w:rPr>
          <w:rFonts w:ascii="Times New Roman" w:hAnsi="Times New Roman" w:cs="Times New Roman"/>
          <w:bCs/>
          <w:szCs w:val="20"/>
        </w:rPr>
        <w:t>is</w:t>
      </w:r>
      <w:proofErr w:type="spellEnd"/>
      <w:r w:rsidRPr="00950D92">
        <w:rPr>
          <w:rFonts w:ascii="Times New Roman" w:hAnsi="Times New Roman" w:cs="Times New Roman"/>
          <w:bCs/>
          <w:szCs w:val="20"/>
        </w:rPr>
        <w:t>) Requisitante(s):</w:t>
      </w:r>
    </w:p>
    <w:p w14:paraId="6E30048C"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Avaliar a qualidade dos serviços realizados ou dos bens entregues e as justificativas por não cumprimento de termos contratuais, de acordo com os Critérios de Aceitação definidos no Contrato;</w:t>
      </w:r>
    </w:p>
    <w:p w14:paraId="432B5AD5"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Identificar não conformidades com os termos contratuais;</w:t>
      </w:r>
    </w:p>
    <w:p w14:paraId="71486D79"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Verificar a manutenção da necessidade e oportunidade da contratação;</w:t>
      </w:r>
    </w:p>
    <w:p w14:paraId="029CC1D5"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Controlar o prazo de vigência do instrumento contratual sob sua responsabilidade e verificar o cumprimento integral da execução dos serviços;</w:t>
      </w:r>
    </w:p>
    <w:p w14:paraId="52C4BA0E"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Comunicar, formalmente, ao Gestor do Contrato e à CONTRATADA, irregularidades cometidas passíveis de penalidades, bem como efetuar as glosas na Nota Fiscal;</w:t>
      </w:r>
    </w:p>
    <w:p w14:paraId="60229556"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Encaminhar ao Gestor do Contrato eventuais pedidos de modificação contratual.</w:t>
      </w:r>
    </w:p>
    <w:p w14:paraId="55B7B66E" w14:textId="1887BF04" w:rsidR="006E5DE0" w:rsidRPr="00950D92" w:rsidRDefault="006E5DE0" w:rsidP="006E5DE0">
      <w:pPr>
        <w:pStyle w:val="PargrafodaLista"/>
        <w:numPr>
          <w:ilvl w:val="2"/>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As atribuições do Gestor do Contrato são:</w:t>
      </w:r>
    </w:p>
    <w:p w14:paraId="03DE8A22"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Indicar os fiscais do contrato e presidir a reunião inicial;</w:t>
      </w:r>
    </w:p>
    <w:p w14:paraId="0B65EA9C"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Encaminhar a indicação de sanções para a Área Administrativa;</w:t>
      </w:r>
    </w:p>
    <w:p w14:paraId="5FE6153F"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Autorizar a emissão de nota(s) fiscal(</w:t>
      </w:r>
      <w:proofErr w:type="spellStart"/>
      <w:r w:rsidRPr="00950D92">
        <w:rPr>
          <w:rFonts w:ascii="Times New Roman" w:hAnsi="Times New Roman" w:cs="Times New Roman"/>
          <w:bCs/>
          <w:szCs w:val="20"/>
        </w:rPr>
        <w:t>is</w:t>
      </w:r>
      <w:proofErr w:type="spellEnd"/>
      <w:r w:rsidRPr="00950D92">
        <w:rPr>
          <w:rFonts w:ascii="Times New Roman" w:hAnsi="Times New Roman" w:cs="Times New Roman"/>
          <w:bCs/>
          <w:szCs w:val="20"/>
        </w:rPr>
        <w:t>), a ser(em) encaminhada(s) ao Líder técnico da CONTRATADA;</w:t>
      </w:r>
    </w:p>
    <w:p w14:paraId="18CA0308"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Encaminhar às autoridades competentes eventuais pedidos de modificação contratual;</w:t>
      </w:r>
    </w:p>
    <w:p w14:paraId="18E30806"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Manter o Histórico de Gerenciamento do Contrato, contendo registros de todas as ocorrências relacionadas com a execução deste Contrato, determinando todas as ações necessárias para a regularização das faltas ou defeitos, por ordem histórica.</w:t>
      </w:r>
    </w:p>
    <w:p w14:paraId="58B797E8"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No caso de aditamento contratual, encaminhar documentação contida no Histórico de Fiscalização do Contrato e com base nos princípios da manutenção da necessidade, economicidade e oportunidade da contratação, enviar à Área Administrativa, com pelo menos 90 (noventa) dias de antecedência do término deste Contrato, documentação explicitando os motivos para tal aditamento;</w:t>
      </w:r>
    </w:p>
    <w:p w14:paraId="164B954C"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Manter registro de aditivos;</w:t>
      </w:r>
    </w:p>
    <w:p w14:paraId="6CAB3B4E"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Controlar o prazo de vigência deste instrumento contratual sob sua responsabilidade e verificar o cumprimento integral da execução dos serviços;</w:t>
      </w:r>
    </w:p>
    <w:p w14:paraId="000F101B"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Reunir-se com a CONTRATADA para correção de deficiências;</w:t>
      </w:r>
    </w:p>
    <w:p w14:paraId="5CE99D85"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lastRenderedPageBreak/>
        <w:t>Receber e atestar os documentos da despesa, quando comprovado o fiel e correto fornecimento dos serviços para fins de pagamento;</w:t>
      </w:r>
    </w:p>
    <w:p w14:paraId="094CDCA0" w14:textId="77777777" w:rsidR="006E5DE0" w:rsidRPr="00950D92" w:rsidRDefault="006E5DE0" w:rsidP="006E5DE0">
      <w:pPr>
        <w:pStyle w:val="PargrafodaLista"/>
        <w:numPr>
          <w:ilvl w:val="3"/>
          <w:numId w:val="1"/>
        </w:numPr>
        <w:spacing w:line="360" w:lineRule="auto"/>
        <w:jc w:val="both"/>
        <w:rPr>
          <w:rFonts w:ascii="Times New Roman" w:hAnsi="Times New Roman" w:cs="Times New Roman"/>
          <w:bCs/>
          <w:szCs w:val="20"/>
        </w:rPr>
      </w:pPr>
      <w:r w:rsidRPr="00950D92">
        <w:rPr>
          <w:rFonts w:ascii="Times New Roman" w:hAnsi="Times New Roman" w:cs="Times New Roman"/>
          <w:bCs/>
          <w:szCs w:val="20"/>
        </w:rPr>
        <w:t>Comunicar, formalmente, irregularidades cometidas passíveis de penalidades, bem como efetuar as glosas na Nota Fiscal;</w:t>
      </w:r>
    </w:p>
    <w:p w14:paraId="19BE8ED1" w14:textId="31014BF0" w:rsidR="006E5DE0" w:rsidRPr="00D1125C" w:rsidRDefault="006E5DE0" w:rsidP="00D1125C">
      <w:pPr>
        <w:pStyle w:val="PargrafodaLista"/>
        <w:numPr>
          <w:ilvl w:val="1"/>
          <w:numId w:val="1"/>
        </w:numPr>
        <w:spacing w:line="360" w:lineRule="auto"/>
        <w:ind w:left="567"/>
        <w:jc w:val="both"/>
        <w:rPr>
          <w:rFonts w:ascii="Times New Roman" w:hAnsi="Times New Roman" w:cs="Times New Roman"/>
          <w:bCs/>
          <w:szCs w:val="20"/>
        </w:rPr>
      </w:pPr>
      <w:r w:rsidRPr="00950D92">
        <w:rPr>
          <w:rFonts w:ascii="Times New Roman" w:hAnsi="Times New Roman" w:cs="Times New Roman"/>
          <w:bCs/>
          <w:szCs w:val="20"/>
        </w:rPr>
        <w:t>A Hemobrás seguirá com as orientações da IN 01-2019 até que seja publicado um normativo próprio para as contratações de TI.</w:t>
      </w:r>
    </w:p>
    <w:p w14:paraId="12EF7DBA" w14:textId="500C0F21" w:rsidR="00EF3F9F" w:rsidRPr="005B0FA6"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5B0FA6">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w:t>
      </w:r>
      <w:r w:rsidRPr="00E05D97">
        <w:rPr>
          <w:rFonts w:ascii="Times New Roman" w:hAnsi="Times New Roman" w:cs="Times New Roman"/>
          <w:szCs w:val="20"/>
        </w:rPr>
        <w:t>especi</w:t>
      </w:r>
      <w:r>
        <w:rPr>
          <w:rFonts w:ascii="Times New Roman" w:hAnsi="Times New Roman" w:cs="Times New Roman"/>
          <w:szCs w:val="20"/>
        </w:rPr>
        <w:t xml:space="preserve">almente designados na forma do Art. </w:t>
      </w:r>
      <w:r w:rsidR="001D14E8">
        <w:rPr>
          <w:rFonts w:ascii="Times New Roman" w:hAnsi="Times New Roman" w:cs="Times New Roman"/>
          <w:szCs w:val="20"/>
        </w:rPr>
        <w:t>102</w:t>
      </w:r>
      <w:r>
        <w:rPr>
          <w:rFonts w:ascii="Times New Roman" w:hAnsi="Times New Roman" w:cs="Times New Roman"/>
          <w:szCs w:val="20"/>
        </w:rPr>
        <w:t>, do Regulamento Interno de Licitações e Contratações</w:t>
      </w:r>
      <w:r w:rsidRPr="005B0FA6">
        <w:rPr>
          <w:rFonts w:ascii="Times New Roman" w:hAnsi="Times New Roman" w:cs="Times New Roman"/>
          <w:szCs w:val="20"/>
        </w:rPr>
        <w:t>.</w:t>
      </w:r>
    </w:p>
    <w:p w14:paraId="6F3DC689" w14:textId="068822AF" w:rsidR="00EF3F9F" w:rsidRPr="00C90843" w:rsidRDefault="00EF3F9F" w:rsidP="00C90843">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O representante da Hemobrás deverá ter a experiência necessária para o acompanhamento e controle da execução dos serviços e do contrato.</w:t>
      </w:r>
    </w:p>
    <w:p w14:paraId="02336970" w14:textId="0618176A" w:rsidR="006E5DE0" w:rsidRPr="006E5DE0" w:rsidRDefault="006E5DE0" w:rsidP="006E5DE0">
      <w:pPr>
        <w:numPr>
          <w:ilvl w:val="1"/>
          <w:numId w:val="1"/>
        </w:numPr>
        <w:spacing w:line="360" w:lineRule="auto"/>
        <w:ind w:left="567" w:hanging="426"/>
        <w:contextualSpacing/>
        <w:jc w:val="both"/>
        <w:rPr>
          <w:rFonts w:ascii="Times New Roman" w:hAnsi="Times New Roman" w:cs="Times New Roman"/>
        </w:rPr>
      </w:pPr>
      <w:r w:rsidRPr="00950D92">
        <w:rPr>
          <w:rFonts w:ascii="Times New Roman" w:hAnsi="Times New Roman" w:cs="Times New Roman"/>
        </w:rPr>
        <w:t>A fiscalização dos contratos avaliará constantemente a execução do objeto e utilizará o Instrumento de Avaliação de Execução do Serviço que deverá ser entregue juntamente ao Relatório de Serviços Executados, para aferição da qualidade da prestação dos serviços</w:t>
      </w:r>
      <w:r>
        <w:rPr>
          <w:rFonts w:ascii="Times New Roman" w:hAnsi="Times New Roman" w:cs="Times New Roman"/>
        </w:rPr>
        <w:t xml:space="preserve"> de suporte</w:t>
      </w:r>
      <w:r w:rsidRPr="00950D92">
        <w:rPr>
          <w:rFonts w:ascii="Times New Roman" w:hAnsi="Times New Roman" w:cs="Times New Roman"/>
        </w:rPr>
        <w:t>,</w:t>
      </w:r>
      <w:r>
        <w:rPr>
          <w:rFonts w:ascii="Times New Roman" w:hAnsi="Times New Roman" w:cs="Times New Roman"/>
        </w:rPr>
        <w:t xml:space="preserve"> devendo haver o redimensionamento no pagamento com base nos indicadores estabelecidos, sempre que a CONTRATADA:</w:t>
      </w:r>
    </w:p>
    <w:p w14:paraId="2FF67958" w14:textId="77777777" w:rsidR="00EF3F9F" w:rsidRPr="00455186"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N</w:t>
      </w:r>
      <w:r w:rsidRPr="00455186">
        <w:rPr>
          <w:rFonts w:ascii="Times New Roman" w:hAnsi="Times New Roman" w:cs="Times New Roman"/>
          <w:bCs/>
          <w:szCs w:val="20"/>
        </w:rPr>
        <w:t>ão produzir os resultados, deixar de executar, ou não executar com a qualidade mínima exigida as atividades contratadas; ou</w:t>
      </w:r>
    </w:p>
    <w:p w14:paraId="1D99FD50" w14:textId="5E0FB716" w:rsidR="00EF3F9F"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455186">
        <w:rPr>
          <w:rFonts w:ascii="Times New Roman" w:hAnsi="Times New Roman" w:cs="Times New Roman"/>
          <w:bCs/>
          <w:szCs w:val="20"/>
        </w:rPr>
        <w:t>eixar de utilizar materiais e recursos humanos exigidos para a execução do serviço, ou utilizá-los com qualidade ou quantidade inferior à demandada.</w:t>
      </w:r>
    </w:p>
    <w:p w14:paraId="446E3866" w14:textId="77777777" w:rsidR="00170708" w:rsidRPr="00950D92" w:rsidRDefault="00170708" w:rsidP="00170708">
      <w:pPr>
        <w:numPr>
          <w:ilvl w:val="1"/>
          <w:numId w:val="1"/>
        </w:numPr>
        <w:spacing w:line="360" w:lineRule="auto"/>
        <w:ind w:left="567" w:hanging="426"/>
        <w:contextualSpacing/>
        <w:jc w:val="both"/>
        <w:rPr>
          <w:rFonts w:ascii="Times New Roman" w:hAnsi="Times New Roman" w:cs="Times New Roman"/>
        </w:rPr>
      </w:pPr>
      <w:r w:rsidRPr="00950D92">
        <w:rPr>
          <w:rFonts w:ascii="Times New Roman" w:hAnsi="Times New Roman" w:cs="Times New Roman"/>
        </w:rPr>
        <w:t xml:space="preserve">Os indicadores dos níveis mínimos de serviços deverão ser elaborados nos meses iniciais do projeto pela CONTRATANTE e CONTRATADA, </w:t>
      </w:r>
      <w:r w:rsidRPr="00950D92">
        <w:rPr>
          <w:rFonts w:ascii="Times New Roman" w:hAnsi="Times New Roman" w:cs="Times New Roman"/>
          <w:szCs w:val="20"/>
        </w:rPr>
        <w:t>com minimamente os seguintes indicadores:</w:t>
      </w:r>
    </w:p>
    <w:p w14:paraId="53766BFB" w14:textId="77777777" w:rsidR="00170708" w:rsidRPr="00950D92" w:rsidRDefault="00170708" w:rsidP="00170708">
      <w:pPr>
        <w:numPr>
          <w:ilvl w:val="2"/>
          <w:numId w:val="1"/>
        </w:numPr>
        <w:spacing w:line="360" w:lineRule="auto"/>
        <w:contextualSpacing/>
        <w:jc w:val="both"/>
        <w:rPr>
          <w:rFonts w:ascii="Times New Roman" w:hAnsi="Times New Roman" w:cs="Times New Roman"/>
          <w:szCs w:val="20"/>
        </w:rPr>
      </w:pPr>
      <w:r w:rsidRPr="00950D92">
        <w:rPr>
          <w:rFonts w:ascii="Times New Roman" w:hAnsi="Times New Roman" w:cs="Times New Roman"/>
          <w:szCs w:val="20"/>
        </w:rPr>
        <w:t>Tempo Médio de Espera;</w:t>
      </w:r>
    </w:p>
    <w:p w14:paraId="01196E9A" w14:textId="77777777" w:rsidR="00170708" w:rsidRPr="00950D92" w:rsidRDefault="00170708" w:rsidP="00170708">
      <w:pPr>
        <w:numPr>
          <w:ilvl w:val="2"/>
          <w:numId w:val="1"/>
        </w:numPr>
        <w:spacing w:line="360" w:lineRule="auto"/>
        <w:contextualSpacing/>
        <w:jc w:val="both"/>
        <w:rPr>
          <w:rFonts w:ascii="Times New Roman" w:hAnsi="Times New Roman" w:cs="Times New Roman"/>
          <w:szCs w:val="20"/>
        </w:rPr>
      </w:pPr>
      <w:r w:rsidRPr="00950D92">
        <w:rPr>
          <w:rFonts w:ascii="Times New Roman" w:hAnsi="Times New Roman" w:cs="Times New Roman"/>
          <w:szCs w:val="20"/>
        </w:rPr>
        <w:t>Tempo Médio para Resolução de Chamados;</w:t>
      </w:r>
    </w:p>
    <w:p w14:paraId="47B4CB6F" w14:textId="77777777" w:rsidR="00170708" w:rsidRPr="00950D92" w:rsidRDefault="00170708" w:rsidP="00170708">
      <w:pPr>
        <w:numPr>
          <w:ilvl w:val="2"/>
          <w:numId w:val="1"/>
        </w:numPr>
        <w:spacing w:line="360" w:lineRule="auto"/>
        <w:contextualSpacing/>
        <w:jc w:val="both"/>
        <w:rPr>
          <w:rFonts w:ascii="Times New Roman" w:hAnsi="Times New Roman" w:cs="Times New Roman"/>
          <w:szCs w:val="20"/>
        </w:rPr>
      </w:pPr>
      <w:r w:rsidRPr="00950D92">
        <w:rPr>
          <w:rFonts w:ascii="Times New Roman" w:hAnsi="Times New Roman" w:cs="Times New Roman"/>
          <w:szCs w:val="20"/>
        </w:rPr>
        <w:t>Taxa de Reabertura de Chamados;</w:t>
      </w:r>
    </w:p>
    <w:p w14:paraId="1BEFA0E9" w14:textId="4384D556" w:rsidR="00170708" w:rsidRPr="00C90843" w:rsidRDefault="00170708" w:rsidP="00C90843">
      <w:pPr>
        <w:numPr>
          <w:ilvl w:val="2"/>
          <w:numId w:val="1"/>
        </w:numPr>
        <w:spacing w:line="360" w:lineRule="auto"/>
        <w:contextualSpacing/>
        <w:jc w:val="both"/>
        <w:rPr>
          <w:rFonts w:ascii="Times New Roman" w:hAnsi="Times New Roman" w:cs="Times New Roman"/>
          <w:szCs w:val="20"/>
        </w:rPr>
      </w:pPr>
      <w:r w:rsidRPr="00950D92">
        <w:rPr>
          <w:rFonts w:ascii="Times New Roman" w:hAnsi="Times New Roman" w:cs="Times New Roman"/>
          <w:szCs w:val="20"/>
        </w:rPr>
        <w:t>Taxa de Qualidade de Serviço;</w:t>
      </w:r>
    </w:p>
    <w:p w14:paraId="37979F75" w14:textId="6F41ADF1"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utilização do </w:t>
      </w:r>
      <w:r w:rsidR="0035184C" w:rsidRPr="0035184C">
        <w:rPr>
          <w:rFonts w:ascii="Times New Roman" w:hAnsi="Times New Roman" w:cs="Times New Roman"/>
        </w:rPr>
        <w:t>Instrumento de Avaliação de Execução do Serviço</w:t>
      </w:r>
      <w:r w:rsidRPr="00455186">
        <w:rPr>
          <w:rFonts w:ascii="Times New Roman" w:hAnsi="Times New Roman" w:cs="Times New Roman"/>
        </w:rPr>
        <w:t xml:space="preserve"> não impede a aplicação concomitante de outros mecanismos para a avaliação da prestação dos serviços.</w:t>
      </w:r>
    </w:p>
    <w:p w14:paraId="4ECD2A96"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2FE7A997"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Em hipótese alguma, será admitido que a própria CONTRATADA materialize a avaliação de desempenho e qualidade da prestação dos serviços realizada. </w:t>
      </w:r>
    </w:p>
    <w:p w14:paraId="6561CB50"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73C1A482"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w:t>
      </w:r>
      <w:r w:rsidRPr="00455186">
        <w:rPr>
          <w:rFonts w:ascii="Times New Roman" w:hAnsi="Times New Roman" w:cs="Times New Roman"/>
        </w:rPr>
        <w:lastRenderedPageBreak/>
        <w:t xml:space="preserve">fatores redutores, devem ser aplicadas as sanções à CONTRATADA de acordo com as regras previstas no ato convocatório. </w:t>
      </w:r>
    </w:p>
    <w:p w14:paraId="66D1175F"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7E7A72FF"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ao verificar que houve </w:t>
      </w:r>
      <w:proofErr w:type="spellStart"/>
      <w:r w:rsidRPr="00455186">
        <w:rPr>
          <w:rFonts w:ascii="Times New Roman" w:hAnsi="Times New Roman" w:cs="Times New Roman"/>
        </w:rPr>
        <w:t>subdimensionamento</w:t>
      </w:r>
      <w:proofErr w:type="spellEnd"/>
      <w:r w:rsidRPr="00455186">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w:t>
      </w:r>
      <w:r>
        <w:rPr>
          <w:rFonts w:ascii="Times New Roman" w:hAnsi="Times New Roman" w:cs="Times New Roman"/>
        </w:rPr>
        <w:t>ais previstos no § 1º do art. 81</w:t>
      </w:r>
      <w:r w:rsidRPr="00455186">
        <w:rPr>
          <w:rFonts w:ascii="Times New Roman" w:hAnsi="Times New Roman" w:cs="Times New Roman"/>
        </w:rPr>
        <w:t xml:space="preserve"> da Lei nº </w:t>
      </w:r>
      <w:r>
        <w:rPr>
          <w:rFonts w:ascii="Times New Roman" w:hAnsi="Times New Roman" w:cs="Times New Roman"/>
        </w:rPr>
        <w:t>13.303</w:t>
      </w:r>
      <w:r w:rsidRPr="00455186">
        <w:rPr>
          <w:rFonts w:ascii="Times New Roman" w:hAnsi="Times New Roman" w:cs="Times New Roman"/>
        </w:rPr>
        <w:t xml:space="preserve">, de </w:t>
      </w:r>
      <w:r>
        <w:rPr>
          <w:rFonts w:ascii="Times New Roman" w:hAnsi="Times New Roman" w:cs="Times New Roman"/>
        </w:rPr>
        <w:t>2016</w:t>
      </w:r>
      <w:r w:rsidRPr="00455186">
        <w:rPr>
          <w:rFonts w:ascii="Times New Roman" w:hAnsi="Times New Roman" w:cs="Times New Roman"/>
        </w:rPr>
        <w:t xml:space="preserve">. </w:t>
      </w:r>
    </w:p>
    <w:p w14:paraId="3A9A9886"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57DA1822" w14:textId="77777777" w:rsidR="00EF3F9F" w:rsidRPr="00963CD9"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representante da </w:t>
      </w:r>
      <w:r>
        <w:rPr>
          <w:rFonts w:ascii="Times New Roman" w:hAnsi="Times New Roman" w:cs="Times New Roman"/>
        </w:rPr>
        <w:t>Hemobrás</w:t>
      </w:r>
      <w:r w:rsidRPr="00455186">
        <w:rPr>
          <w:rFonts w:ascii="Times New Roman" w:hAnsi="Times New Roman" w:cs="Times New Roman"/>
        </w:rPr>
        <w:t xml:space="preserve"> deverá promover o registro das ocorrências verificadas, adotando as providências necessárias ao fiel cumprimento das cláusulas contratuais</w:t>
      </w:r>
      <w:r>
        <w:rPr>
          <w:rFonts w:ascii="Times New Roman" w:hAnsi="Times New Roman" w:cs="Times New Roman"/>
        </w:rPr>
        <w:t>.</w:t>
      </w:r>
    </w:p>
    <w:p w14:paraId="64DCA6D1" w14:textId="4E1EDA16" w:rsidR="00EF3F9F" w:rsidRPr="00F853EF" w:rsidRDefault="00EF3F9F" w:rsidP="00EF3F9F">
      <w:pPr>
        <w:numPr>
          <w:ilvl w:val="1"/>
          <w:numId w:val="1"/>
        </w:numPr>
        <w:spacing w:line="360" w:lineRule="auto"/>
        <w:ind w:left="709" w:hanging="568"/>
        <w:contextualSpacing/>
        <w:jc w:val="both"/>
        <w:rPr>
          <w:rFonts w:ascii="Times New Roman" w:hAnsi="Times New Roman" w:cs="Times New Roman"/>
        </w:rPr>
      </w:pPr>
      <w:bookmarkStart w:id="4" w:name="_Hlk16751167"/>
      <w:bookmarkEnd w:id="3"/>
      <w:r w:rsidRPr="00455186">
        <w:rPr>
          <w:rFonts w:ascii="Times New Roman" w:hAnsi="Times New Roman" w:cs="Times New Roman"/>
        </w:rPr>
        <w:t xml:space="preserve">O descumprimento total ou parcial das obrigações e responsabilidades assumidas pela CONTRATADA, </w:t>
      </w:r>
      <w:r w:rsidRPr="00963CD9">
        <w:rPr>
          <w:rFonts w:ascii="Times New Roman" w:hAnsi="Times New Roman" w:cs="Times New Roman"/>
        </w:rPr>
        <w:t xml:space="preserve">incluindo </w:t>
      </w:r>
      <w:r w:rsidRPr="00455186">
        <w:rPr>
          <w:rFonts w:ascii="Times New Roman" w:hAnsi="Times New Roman" w:cs="Times New Roman"/>
        </w:rPr>
        <w:t xml:space="preserve">a não manutenção das condições de habilitação, ensejará a aplicação de sanções administrativas, previstas no instrumento convocatório e na legislação vigente, podendo culminar em rescisão contratual, </w:t>
      </w:r>
      <w:r w:rsidRPr="000D409F">
        <w:rPr>
          <w:rFonts w:ascii="Times New Roman" w:hAnsi="Times New Roman" w:cs="Times New Roman"/>
          <w:szCs w:val="20"/>
        </w:rPr>
        <w:t>conforme disposto nos artigos 1</w:t>
      </w:r>
      <w:r w:rsidR="003C23CF">
        <w:rPr>
          <w:rFonts w:ascii="Times New Roman" w:hAnsi="Times New Roman" w:cs="Times New Roman"/>
          <w:szCs w:val="20"/>
        </w:rPr>
        <w:t>11</w:t>
      </w:r>
      <w:r w:rsidRPr="000D409F">
        <w:rPr>
          <w:rFonts w:ascii="Times New Roman" w:hAnsi="Times New Roman" w:cs="Times New Roman"/>
          <w:szCs w:val="20"/>
        </w:rPr>
        <w:t xml:space="preserve"> e 1</w:t>
      </w:r>
      <w:r w:rsidR="003C23CF">
        <w:rPr>
          <w:rFonts w:ascii="Times New Roman" w:hAnsi="Times New Roman" w:cs="Times New Roman"/>
          <w:szCs w:val="20"/>
        </w:rPr>
        <w:t>12</w:t>
      </w:r>
      <w:r w:rsidRPr="000D409F">
        <w:rPr>
          <w:rFonts w:ascii="Times New Roman" w:hAnsi="Times New Roman" w:cs="Times New Roman"/>
          <w:szCs w:val="20"/>
        </w:rPr>
        <w:t xml:space="preserve"> do Regulamento Interno de Licitações e Contratações da Hemobrás.</w:t>
      </w:r>
      <w:bookmarkEnd w:id="4"/>
    </w:p>
    <w:p w14:paraId="2EF89D73" w14:textId="77777777" w:rsidR="00EF3F9F" w:rsidRPr="006D6E12" w:rsidRDefault="00EF3F9F" w:rsidP="00EF3F9F">
      <w:pPr>
        <w:numPr>
          <w:ilvl w:val="1"/>
          <w:numId w:val="1"/>
        </w:numPr>
        <w:spacing w:line="360" w:lineRule="auto"/>
        <w:ind w:left="709" w:hanging="568"/>
        <w:contextualSpacing/>
        <w:jc w:val="both"/>
        <w:rPr>
          <w:rFonts w:ascii="Times New Roman" w:hAnsi="Times New Roman" w:cs="Times New Roman"/>
        </w:rPr>
      </w:pPr>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771245C3" w14:textId="12BD19F9" w:rsidR="00EF3F9F" w:rsidRDefault="00EF3F9F" w:rsidP="00EF3F9F">
      <w:pPr>
        <w:numPr>
          <w:ilvl w:val="1"/>
          <w:numId w:val="1"/>
        </w:numPr>
        <w:spacing w:line="360" w:lineRule="auto"/>
        <w:ind w:left="709" w:hanging="568"/>
        <w:contextualSpacing/>
        <w:jc w:val="both"/>
        <w:rPr>
          <w:rFonts w:ascii="Times New Roman" w:hAnsi="Times New Roman" w:cs="Times New Roman"/>
          <w:szCs w:val="20"/>
        </w:rPr>
      </w:pPr>
      <w:r w:rsidRPr="00EF3F9F">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4B88D830" w14:textId="77777777" w:rsidR="00EF3F9F" w:rsidRPr="00EF3F9F" w:rsidRDefault="00EF3F9F" w:rsidP="00EF3F9F">
      <w:pPr>
        <w:spacing w:line="360" w:lineRule="auto"/>
        <w:ind w:left="709"/>
        <w:contextualSpacing/>
        <w:jc w:val="both"/>
        <w:rPr>
          <w:rFonts w:ascii="Times New Roman" w:hAnsi="Times New Roman" w:cs="Times New Roman"/>
          <w:szCs w:val="20"/>
        </w:rPr>
      </w:pPr>
    </w:p>
    <w:p w14:paraId="6D76426A" w14:textId="77777777" w:rsidR="00DB206B" w:rsidRPr="003B1640" w:rsidRDefault="00DB206B" w:rsidP="00FC038A">
      <w:pPr>
        <w:pStyle w:val="Nivel1"/>
        <w:spacing w:before="0" w:after="0" w:line="360" w:lineRule="auto"/>
        <w:ind w:left="0" w:firstLine="0"/>
        <w:contextualSpacing/>
        <w:rPr>
          <w:rFonts w:ascii="Times New Roman" w:hAnsi="Times New Roman"/>
          <w:color w:val="000000" w:themeColor="text1"/>
        </w:rPr>
      </w:pPr>
      <w:r w:rsidRPr="003B1640">
        <w:rPr>
          <w:rFonts w:ascii="Times New Roman" w:hAnsi="Times New Roman"/>
          <w:color w:val="000000" w:themeColor="text1"/>
        </w:rPr>
        <w:t xml:space="preserve">OBRIGAÇÕES DA </w:t>
      </w:r>
      <w:r w:rsidR="004C4B12" w:rsidRPr="003B1640">
        <w:rPr>
          <w:rFonts w:ascii="Times New Roman" w:hAnsi="Times New Roman"/>
          <w:color w:val="000000" w:themeColor="text1"/>
        </w:rPr>
        <w:t>HEMOBRÁS</w:t>
      </w:r>
    </w:p>
    <w:p w14:paraId="6CDEC33B"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 xml:space="preserve">xigir o cumprimento de todas as obrigações assumidas pela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de acordo com as cláusulas contratuais e os termos de sua proposta;</w:t>
      </w:r>
    </w:p>
    <w:p w14:paraId="38F4AFD6"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E0A72E5" w14:textId="77777777"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N</w:t>
      </w:r>
      <w:r w:rsidR="00DB206B" w:rsidRPr="003B1640">
        <w:rPr>
          <w:rFonts w:ascii="Times New Roman" w:hAnsi="Times New Roman" w:cs="Times New Roman"/>
          <w:color w:val="000000" w:themeColor="text1"/>
          <w:szCs w:val="20"/>
        </w:rPr>
        <w:t xml:space="preserve">otificar 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por escrito da ocorrência de eventuais imperfeições no curso da execução dos serviços, fixando prazo para a sua correção;</w:t>
      </w:r>
    </w:p>
    <w:p w14:paraId="11E67FFB" w14:textId="2F01BAC9" w:rsidR="00DB206B" w:rsidRPr="003B1640"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P</w:t>
      </w:r>
      <w:r w:rsidR="00DB206B" w:rsidRPr="003B1640">
        <w:rPr>
          <w:rFonts w:ascii="Times New Roman" w:hAnsi="Times New Roman" w:cs="Times New Roman"/>
          <w:color w:val="000000" w:themeColor="text1"/>
          <w:szCs w:val="20"/>
        </w:rPr>
        <w:t xml:space="preserve">agar à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o valor resultante da prestação do serviço, </w:t>
      </w:r>
      <w:r w:rsidR="00F37721" w:rsidRPr="003B1640">
        <w:rPr>
          <w:rFonts w:ascii="Times New Roman" w:hAnsi="Times New Roman" w:cs="Times New Roman"/>
          <w:color w:val="000000" w:themeColor="text1"/>
          <w:szCs w:val="20"/>
        </w:rPr>
        <w:t xml:space="preserve">no prazo e condições estabelecidas no </w:t>
      </w:r>
      <w:r w:rsidR="00100358">
        <w:rPr>
          <w:rFonts w:ascii="Times New Roman" w:hAnsi="Times New Roman" w:cs="Times New Roman"/>
          <w:color w:val="000000" w:themeColor="text1"/>
          <w:szCs w:val="20"/>
        </w:rPr>
        <w:t>Termo de Referência</w:t>
      </w:r>
      <w:r w:rsidR="00DB206B" w:rsidRPr="003B1640">
        <w:rPr>
          <w:rFonts w:ascii="Times New Roman" w:hAnsi="Times New Roman" w:cs="Times New Roman"/>
          <w:color w:val="000000" w:themeColor="text1"/>
          <w:szCs w:val="20"/>
        </w:rPr>
        <w:t>;</w:t>
      </w:r>
    </w:p>
    <w:p w14:paraId="52C869EB" w14:textId="77777777" w:rsidR="00E251E0" w:rsidRPr="003B1640" w:rsidRDefault="00E251E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Efetuar as retenções tributárias </w:t>
      </w:r>
      <w:r w:rsidR="001C2192" w:rsidRPr="003B1640">
        <w:rPr>
          <w:rFonts w:ascii="Times New Roman" w:hAnsi="Times New Roman" w:cs="Times New Roman"/>
          <w:color w:val="000000" w:themeColor="text1"/>
          <w:szCs w:val="20"/>
        </w:rPr>
        <w:t xml:space="preserve">devidas sobre o valor da Nota Fiscal/Fatura fornecida pela </w:t>
      </w:r>
      <w:r w:rsidR="00A02C1F" w:rsidRPr="003B1640">
        <w:rPr>
          <w:rFonts w:ascii="Times New Roman" w:hAnsi="Times New Roman" w:cs="Times New Roman"/>
          <w:color w:val="000000" w:themeColor="text1"/>
          <w:szCs w:val="20"/>
        </w:rPr>
        <w:t>contratada</w:t>
      </w:r>
      <w:r w:rsidR="00C2472A" w:rsidRPr="003B1640">
        <w:rPr>
          <w:rFonts w:ascii="Times New Roman" w:hAnsi="Times New Roman" w:cs="Times New Roman"/>
          <w:color w:val="000000" w:themeColor="text1"/>
          <w:szCs w:val="20"/>
        </w:rPr>
        <w:t>,</w:t>
      </w:r>
      <w:r w:rsidR="00A02C1F" w:rsidRPr="003B1640">
        <w:rPr>
          <w:rFonts w:ascii="Times New Roman" w:hAnsi="Times New Roman" w:cs="Times New Roman"/>
          <w:color w:val="000000" w:themeColor="text1"/>
          <w:szCs w:val="20"/>
        </w:rPr>
        <w:t xml:space="preserve"> no que couber</w:t>
      </w:r>
      <w:r w:rsidR="00C2472A" w:rsidRPr="003B1640">
        <w:rPr>
          <w:rFonts w:ascii="Times New Roman" w:hAnsi="Times New Roman" w:cs="Times New Roman"/>
          <w:color w:val="000000" w:themeColor="text1"/>
          <w:szCs w:val="20"/>
        </w:rPr>
        <w:t xml:space="preserve">. </w:t>
      </w:r>
    </w:p>
    <w:p w14:paraId="6D943CE0"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Fornecer por escrito as informações necessárias para o desenvolvimento dos serviços objeto do contrato;</w:t>
      </w:r>
    </w:p>
    <w:p w14:paraId="6AF05BC7"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lastRenderedPageBreak/>
        <w:t>Realizar avaliações periódicas da qualidade dos serviços, após seu recebimento;</w:t>
      </w:r>
    </w:p>
    <w:p w14:paraId="21FDCB9E"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Cientificar a Procuradoria Jurídica da Hemobrás para adoção das medidas cabíveis quando do descumprimento das obrigações pela Contratada; </w:t>
      </w:r>
    </w:p>
    <w:p w14:paraId="20793CA6" w14:textId="77777777" w:rsidR="003B1640" w:rsidRPr="003B1640" w:rsidRDefault="003B1640"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B1640">
        <w:rPr>
          <w:rFonts w:ascii="Times New Roman" w:hAnsi="Times New Roman" w:cs="Times New Roman"/>
          <w:color w:val="000000" w:themeColor="text1"/>
          <w:szCs w:val="20"/>
        </w:rPr>
        <w:t xml:space="preserve">Arquivar, entre outros documentos, projetos, "as </w:t>
      </w:r>
      <w:proofErr w:type="spellStart"/>
      <w:r w:rsidRPr="003B1640">
        <w:rPr>
          <w:rFonts w:ascii="Times New Roman" w:hAnsi="Times New Roman" w:cs="Times New Roman"/>
          <w:color w:val="000000" w:themeColor="text1"/>
          <w:szCs w:val="20"/>
        </w:rPr>
        <w:t>built</w:t>
      </w:r>
      <w:proofErr w:type="spellEnd"/>
      <w:r w:rsidRPr="003B1640">
        <w:rPr>
          <w:rFonts w:ascii="Times New Roman" w:hAnsi="Times New Roman" w:cs="Times New Roman"/>
          <w:color w:val="000000" w:themeColor="text1"/>
          <w:szCs w:val="20"/>
        </w:rPr>
        <w:t>", especificações técnicas, orçamentos, termos de recebimento, contratos e aditamentos, relatórios de inspeções técnicas após o recebimento do serviço e notificações expedidas;</w:t>
      </w:r>
    </w:p>
    <w:p w14:paraId="66187462" w14:textId="77777777" w:rsidR="00FC038A" w:rsidRPr="00A75C93" w:rsidRDefault="00FC038A" w:rsidP="00FC038A">
      <w:pPr>
        <w:spacing w:line="360" w:lineRule="auto"/>
        <w:ind w:left="567"/>
        <w:contextualSpacing/>
        <w:jc w:val="both"/>
        <w:rPr>
          <w:rFonts w:ascii="Times New Roman" w:hAnsi="Times New Roman" w:cs="Times New Roman"/>
          <w:color w:val="FF0000"/>
          <w:szCs w:val="20"/>
        </w:rPr>
      </w:pPr>
    </w:p>
    <w:p w14:paraId="5335C9C3" w14:textId="77777777" w:rsidR="00DB206B" w:rsidRPr="00397B2C" w:rsidRDefault="00DB206B" w:rsidP="00FC038A">
      <w:pPr>
        <w:pStyle w:val="Nivel1"/>
        <w:spacing w:before="0" w:after="0" w:line="360" w:lineRule="auto"/>
        <w:ind w:left="0" w:firstLine="0"/>
        <w:contextualSpacing/>
        <w:rPr>
          <w:rFonts w:ascii="Times New Roman" w:hAnsi="Times New Roman"/>
          <w:color w:val="000000" w:themeColor="text1"/>
        </w:rPr>
      </w:pPr>
      <w:r w:rsidRPr="00397B2C">
        <w:rPr>
          <w:rFonts w:ascii="Times New Roman" w:hAnsi="Times New Roman"/>
          <w:color w:val="000000" w:themeColor="text1"/>
        </w:rPr>
        <w:t xml:space="preserve">OBRIGAÇÕES DA </w:t>
      </w:r>
      <w:r w:rsidR="00D52359" w:rsidRPr="00397B2C">
        <w:rPr>
          <w:rFonts w:ascii="Times New Roman" w:hAnsi="Times New Roman"/>
          <w:color w:val="000000" w:themeColor="text1"/>
        </w:rPr>
        <w:t>CONTRATADA</w:t>
      </w:r>
    </w:p>
    <w:p w14:paraId="518A28D6"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E</w:t>
      </w:r>
      <w:r w:rsidR="00DB206B" w:rsidRPr="00397B2C">
        <w:rPr>
          <w:rFonts w:ascii="Times New Roman" w:hAnsi="Times New Roman" w:cs="Times New Roman"/>
          <w:color w:val="000000" w:themeColor="text1"/>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4D8245" w14:textId="1B4CE1C8" w:rsidR="009D14C4" w:rsidRDefault="00FC5281"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R</w:t>
      </w:r>
      <w:r w:rsidR="009D14C4" w:rsidRPr="00397B2C">
        <w:rPr>
          <w:rFonts w:ascii="Times New Roman" w:hAnsi="Times New Roman" w:cs="Times New Roman"/>
          <w:color w:val="000000" w:themeColor="text1"/>
          <w:szCs w:val="20"/>
        </w:rPr>
        <w:t>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6F7E67EE" w14:textId="4603AF8C" w:rsidR="00457123" w:rsidRDefault="00A31D58"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Implantar o sistema de gestão de documentos baseado nos requisitos apresentados no Anexo I deste TR.</w:t>
      </w:r>
    </w:p>
    <w:p w14:paraId="048B5375" w14:textId="77777777" w:rsidR="00FC038A" w:rsidRPr="00397B2C" w:rsidRDefault="00FC038A"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Responsabilizar-se pelos vícios e danos decorrentes da execução do objeto, de acordo com a aplicação dos preceitos de direito público, </w:t>
      </w:r>
      <w:proofErr w:type="spellStart"/>
      <w:r w:rsidRPr="00397B2C">
        <w:rPr>
          <w:rFonts w:ascii="Times New Roman" w:hAnsi="Times New Roman" w:cs="Times New Roman"/>
          <w:color w:val="000000" w:themeColor="text1"/>
          <w:szCs w:val="20"/>
        </w:rPr>
        <w:t>aplicando-se-lhes</w:t>
      </w:r>
      <w:proofErr w:type="spellEnd"/>
      <w:r w:rsidRPr="00397B2C">
        <w:rPr>
          <w:rFonts w:ascii="Times New Roman" w:hAnsi="Times New Roman" w:cs="Times New Roman"/>
          <w:color w:val="000000" w:themeColor="text1"/>
          <w:szCs w:val="20"/>
        </w:rPr>
        <w:t xml:space="preserve">, supletivamente, os princípios da teoria geral dos contratos e as disposições de direito privado, ficando a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xml:space="preserve"> autorizada a descontar dos pagamentos devidos à Contratada, o valor correspondente aos danos sofridos;</w:t>
      </w:r>
    </w:p>
    <w:p w14:paraId="700D606E"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U</w:t>
      </w:r>
      <w:r w:rsidR="00DB206B" w:rsidRPr="00397B2C">
        <w:rPr>
          <w:rFonts w:ascii="Times New Roman" w:hAnsi="Times New Roman" w:cs="Times New Roman"/>
          <w:color w:val="000000" w:themeColor="text1"/>
          <w:szCs w:val="20"/>
        </w:rPr>
        <w:t>tilizar empregados habilitados e com conhecimentos básicos dos serviços a serem executados, e</w:t>
      </w:r>
      <w:r w:rsidR="00F37721"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 xml:space="preserve"> conformidade com as normas e determinações em vigor;</w:t>
      </w:r>
    </w:p>
    <w:p w14:paraId="4C394D41" w14:textId="77777777" w:rsidR="00012220" w:rsidRPr="00397B2C" w:rsidRDefault="00012220"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Vedar a utilização, na execução dos serviços, de empregado que seja familiar de agente público ocupante de cargo em comissão</w:t>
      </w:r>
      <w:r w:rsidR="00CC57FE" w:rsidRPr="00397B2C">
        <w:rPr>
          <w:rFonts w:ascii="Times New Roman" w:hAnsi="Times New Roman" w:cs="Times New Roman"/>
          <w:color w:val="000000" w:themeColor="text1"/>
          <w:szCs w:val="20"/>
        </w:rPr>
        <w:t xml:space="preserve"> ou função de confiança na</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nos termos do artigo 7° do Decreto n° 7.203, de 2010;</w:t>
      </w:r>
    </w:p>
    <w:p w14:paraId="4D5582AA" w14:textId="77777777" w:rsidR="00DB206B" w:rsidRPr="00397B2C" w:rsidRDefault="007655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Apresentar </w:t>
      </w:r>
      <w:r w:rsidR="00DB206B" w:rsidRPr="00397B2C">
        <w:rPr>
          <w:rFonts w:ascii="Times New Roman" w:hAnsi="Times New Roman" w:cs="Times New Roman"/>
          <w:color w:val="000000" w:themeColor="text1"/>
          <w:szCs w:val="20"/>
        </w:rPr>
        <w:t>os empregados devidamente uniformizados e identificados por meio de crachá, além de provê-los com os Equipamentos de Proteção Individual - EPI, quando for o caso;</w:t>
      </w:r>
    </w:p>
    <w:p w14:paraId="64829B9B" w14:textId="77777777" w:rsidR="00DB206B" w:rsidRPr="00397B2C" w:rsidRDefault="00A36676"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w:t>
      </w:r>
      <w:r w:rsidR="00DB206B" w:rsidRPr="00397B2C">
        <w:rPr>
          <w:rFonts w:ascii="Times New Roman" w:hAnsi="Times New Roman" w:cs="Times New Roman"/>
          <w:color w:val="000000" w:themeColor="text1"/>
          <w:szCs w:val="20"/>
        </w:rPr>
        <w:t xml:space="preserve">presentar à </w:t>
      </w:r>
      <w:r w:rsidR="001C2B89" w:rsidRPr="00397B2C">
        <w:rPr>
          <w:rFonts w:ascii="Times New Roman" w:hAnsi="Times New Roman" w:cs="Times New Roman"/>
          <w:color w:val="000000" w:themeColor="text1"/>
          <w:szCs w:val="20"/>
        </w:rPr>
        <w:t>Hemobrás</w:t>
      </w:r>
      <w:r w:rsidR="00DB206B" w:rsidRPr="00397B2C">
        <w:rPr>
          <w:rFonts w:ascii="Times New Roman" w:hAnsi="Times New Roman" w:cs="Times New Roman"/>
          <w:color w:val="000000" w:themeColor="text1"/>
          <w:szCs w:val="20"/>
        </w:rPr>
        <w:t xml:space="preserve">, quando </w:t>
      </w:r>
      <w:r w:rsidR="00765562" w:rsidRPr="00397B2C">
        <w:rPr>
          <w:rFonts w:ascii="Times New Roman" w:hAnsi="Times New Roman" w:cs="Times New Roman"/>
          <w:color w:val="000000" w:themeColor="text1"/>
          <w:szCs w:val="20"/>
        </w:rPr>
        <w:t xml:space="preserve">for o caso, a </w:t>
      </w:r>
      <w:r w:rsidR="00DB206B" w:rsidRPr="00397B2C">
        <w:rPr>
          <w:rFonts w:ascii="Times New Roman" w:hAnsi="Times New Roman" w:cs="Times New Roman"/>
          <w:color w:val="000000" w:themeColor="text1"/>
          <w:szCs w:val="20"/>
        </w:rPr>
        <w:t xml:space="preserve">relação nominal </w:t>
      </w:r>
      <w:r w:rsidR="00765562" w:rsidRPr="00397B2C">
        <w:rPr>
          <w:rFonts w:ascii="Times New Roman" w:hAnsi="Times New Roman" w:cs="Times New Roman"/>
          <w:color w:val="000000" w:themeColor="text1"/>
          <w:szCs w:val="20"/>
        </w:rPr>
        <w:t xml:space="preserve">dos empregados </w:t>
      </w:r>
      <w:r w:rsidR="009D6CDC" w:rsidRPr="00397B2C">
        <w:rPr>
          <w:rFonts w:ascii="Times New Roman" w:hAnsi="Times New Roman" w:cs="Times New Roman"/>
          <w:color w:val="000000" w:themeColor="text1"/>
          <w:szCs w:val="20"/>
        </w:rPr>
        <w:t>que adentrarão o órgão para a execução do serviço;</w:t>
      </w:r>
    </w:p>
    <w:p w14:paraId="01988013" w14:textId="77777777" w:rsidR="00DB206B" w:rsidRPr="00397B2C" w:rsidRDefault="00C11C58"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I</w:t>
      </w:r>
      <w:r w:rsidR="00DB206B" w:rsidRPr="00397B2C">
        <w:rPr>
          <w:rFonts w:ascii="Times New Roman" w:hAnsi="Times New Roman" w:cs="Times New Roman"/>
          <w:color w:val="000000" w:themeColor="text1"/>
          <w:szCs w:val="20"/>
        </w:rPr>
        <w:t xml:space="preserve">nstruir seus empregados quanto à necessidade de acatar as </w:t>
      </w:r>
      <w:r w:rsidR="009D6CDC" w:rsidRPr="00397B2C">
        <w:rPr>
          <w:rFonts w:ascii="Times New Roman" w:hAnsi="Times New Roman" w:cs="Times New Roman"/>
          <w:color w:val="000000" w:themeColor="text1"/>
          <w:szCs w:val="20"/>
        </w:rPr>
        <w:t>normas i</w:t>
      </w:r>
      <w:r w:rsidR="00133136" w:rsidRPr="00397B2C">
        <w:rPr>
          <w:rFonts w:ascii="Times New Roman" w:hAnsi="Times New Roman" w:cs="Times New Roman"/>
          <w:color w:val="000000" w:themeColor="text1"/>
          <w:szCs w:val="20"/>
        </w:rPr>
        <w:t xml:space="preserve">nternas </w:t>
      </w:r>
      <w:r w:rsidR="00DB206B" w:rsidRPr="00397B2C">
        <w:rPr>
          <w:rFonts w:ascii="Times New Roman" w:hAnsi="Times New Roman" w:cs="Times New Roman"/>
          <w:color w:val="000000" w:themeColor="text1"/>
          <w:szCs w:val="20"/>
        </w:rPr>
        <w:t>da Administração;</w:t>
      </w:r>
    </w:p>
    <w:p w14:paraId="5276088E"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R</w:t>
      </w:r>
      <w:r w:rsidR="00DB206B" w:rsidRPr="00397B2C">
        <w:rPr>
          <w:rFonts w:ascii="Times New Roman" w:hAnsi="Times New Roman" w:cs="Times New Roman"/>
          <w:color w:val="000000" w:themeColor="text1"/>
          <w:szCs w:val="20"/>
        </w:rPr>
        <w:t xml:space="preserve">elatar à </w:t>
      </w:r>
      <w:r w:rsidR="001C2B89" w:rsidRPr="00397B2C">
        <w:rPr>
          <w:rFonts w:ascii="Times New Roman" w:hAnsi="Times New Roman" w:cs="Times New Roman"/>
          <w:color w:val="000000" w:themeColor="text1"/>
          <w:szCs w:val="20"/>
        </w:rPr>
        <w:t>Hemobrás</w:t>
      </w:r>
      <w:r w:rsidR="00DB206B" w:rsidRPr="00397B2C">
        <w:rPr>
          <w:rFonts w:ascii="Times New Roman" w:hAnsi="Times New Roman" w:cs="Times New Roman"/>
          <w:color w:val="000000" w:themeColor="text1"/>
          <w:szCs w:val="20"/>
        </w:rPr>
        <w:t xml:space="preserve"> toda e qualquer irregularidade verificada no decorrer da prestação dos serviços;</w:t>
      </w:r>
    </w:p>
    <w:p w14:paraId="15331D83"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N</w:t>
      </w:r>
      <w:r w:rsidR="00DB206B" w:rsidRPr="00397B2C">
        <w:rPr>
          <w:rFonts w:ascii="Times New Roman" w:hAnsi="Times New Roman" w:cs="Times New Roman"/>
          <w:color w:val="000000" w:themeColor="text1"/>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4FFD512" w14:textId="77777777" w:rsidR="00DB206B"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M</w:t>
      </w:r>
      <w:r w:rsidR="00DB206B" w:rsidRPr="00397B2C">
        <w:rPr>
          <w:rFonts w:ascii="Times New Roman" w:hAnsi="Times New Roman" w:cs="Times New Roman"/>
          <w:color w:val="000000" w:themeColor="text1"/>
          <w:szCs w:val="20"/>
        </w:rPr>
        <w:t>anter durante toda a vigência do contrato, em compatibilidade com as obrigações assumidas, todas as condições de habilitação e qualificação exigidas na licitação;</w:t>
      </w:r>
    </w:p>
    <w:p w14:paraId="459E135E" w14:textId="77777777" w:rsidR="00133136" w:rsidRPr="00397B2C" w:rsidRDefault="001449A3"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G</w:t>
      </w:r>
      <w:r w:rsidR="00133136" w:rsidRPr="00397B2C">
        <w:rPr>
          <w:rFonts w:ascii="Times New Roman" w:hAnsi="Times New Roman" w:cs="Times New Roman"/>
          <w:color w:val="000000" w:themeColor="text1"/>
          <w:szCs w:val="20"/>
        </w:rPr>
        <w:t>uardar sigilo sobre todas as informações obtidas em decorrência do cumprimento do contrato;</w:t>
      </w:r>
    </w:p>
    <w:p w14:paraId="5C59D257" w14:textId="77777777" w:rsidR="009C1B2A" w:rsidRPr="00397B2C" w:rsidRDefault="00A36676"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lastRenderedPageBreak/>
        <w:t>A</w:t>
      </w:r>
      <w:r w:rsidR="00DB206B" w:rsidRPr="00397B2C">
        <w:rPr>
          <w:rFonts w:ascii="Times New Roman" w:hAnsi="Times New Roman" w:cs="Times New Roman"/>
          <w:color w:val="000000" w:themeColor="text1"/>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397B2C">
        <w:rPr>
          <w:rFonts w:ascii="Times New Roman" w:hAnsi="Times New Roman" w:cs="Times New Roman"/>
          <w:color w:val="000000" w:themeColor="text1"/>
          <w:szCs w:val="20"/>
        </w:rPr>
        <w:t>:</w:t>
      </w:r>
    </w:p>
    <w:p w14:paraId="7CE74199"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alteração do projeto ou especificações, pela </w:t>
      </w:r>
      <w:r w:rsidR="006269AB" w:rsidRPr="00397B2C">
        <w:rPr>
          <w:rFonts w:ascii="Times New Roman" w:hAnsi="Times New Roman" w:cs="Times New Roman"/>
          <w:bCs/>
          <w:color w:val="000000" w:themeColor="text1"/>
          <w:szCs w:val="20"/>
        </w:rPr>
        <w:t>Hemobrás</w:t>
      </w:r>
      <w:r w:rsidRPr="00397B2C">
        <w:rPr>
          <w:rFonts w:ascii="Times New Roman" w:hAnsi="Times New Roman" w:cs="Times New Roman"/>
          <w:bCs/>
          <w:color w:val="000000" w:themeColor="text1"/>
          <w:szCs w:val="20"/>
        </w:rPr>
        <w:t>;</w:t>
      </w:r>
    </w:p>
    <w:p w14:paraId="4ECC7D4C"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superveniência de fato excepcional ou imprevisível, estranho à vontade das partes, que altere fundamentalmente as condições de execução do contrato;</w:t>
      </w:r>
    </w:p>
    <w:p w14:paraId="15EFAA0C"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interrupção da execução do contrato ou diminuição do ritmo de trabalho por ordem e no interesse da </w:t>
      </w:r>
      <w:r w:rsidR="006269AB" w:rsidRPr="00397B2C">
        <w:rPr>
          <w:rFonts w:ascii="Times New Roman" w:hAnsi="Times New Roman" w:cs="Times New Roman"/>
          <w:bCs/>
          <w:color w:val="000000" w:themeColor="text1"/>
          <w:szCs w:val="20"/>
        </w:rPr>
        <w:t>Hemobrás</w:t>
      </w:r>
      <w:r w:rsidRPr="00397B2C">
        <w:rPr>
          <w:rFonts w:ascii="Times New Roman" w:hAnsi="Times New Roman" w:cs="Times New Roman"/>
          <w:bCs/>
          <w:color w:val="000000" w:themeColor="text1"/>
          <w:szCs w:val="20"/>
        </w:rPr>
        <w:t>;</w:t>
      </w:r>
    </w:p>
    <w:p w14:paraId="265B553E"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aumento das quantidades inicialmente previstas no contrato, nos limites permitidos por esta Lei;</w:t>
      </w:r>
    </w:p>
    <w:p w14:paraId="18E1FEEC"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impedimento de execução do contrato por fato ou ato de terceiro reconhecido pela </w:t>
      </w:r>
      <w:r w:rsidR="006269AB" w:rsidRPr="00397B2C">
        <w:rPr>
          <w:rFonts w:ascii="Times New Roman" w:hAnsi="Times New Roman" w:cs="Times New Roman"/>
          <w:bCs/>
          <w:color w:val="000000" w:themeColor="text1"/>
          <w:szCs w:val="20"/>
        </w:rPr>
        <w:t>Hemobrás</w:t>
      </w:r>
      <w:r w:rsidRPr="00397B2C">
        <w:rPr>
          <w:rFonts w:ascii="Times New Roman" w:hAnsi="Times New Roman" w:cs="Times New Roman"/>
          <w:bCs/>
          <w:color w:val="000000" w:themeColor="text1"/>
          <w:szCs w:val="20"/>
        </w:rPr>
        <w:t xml:space="preserve"> em documento contemporâneo à sua ocorrência;</w:t>
      </w:r>
    </w:p>
    <w:p w14:paraId="30FD5D95" w14:textId="77777777" w:rsidR="00C12EAF" w:rsidRPr="00397B2C" w:rsidRDefault="00C12EAF" w:rsidP="00C12EAF">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14:paraId="02FBD94D"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Emitir documento fiscal do serviço, discriminando no corpo das mesmas ou em faturamento anexo o período a que se refere a etapa/parcela, o local do serviço, bem como destacar o número e o objeto do contrato firmado;</w:t>
      </w:r>
    </w:p>
    <w:p w14:paraId="12CC0CFB" w14:textId="77777777" w:rsidR="003F6482" w:rsidRPr="00397B2C" w:rsidRDefault="003F6482"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 A Contratada deverá emitir o(s) documento(s) fiscal(</w:t>
      </w:r>
      <w:proofErr w:type="spellStart"/>
      <w:r w:rsidRPr="00397B2C">
        <w:rPr>
          <w:rFonts w:ascii="Times New Roman" w:hAnsi="Times New Roman" w:cs="Times New Roman"/>
          <w:color w:val="000000" w:themeColor="text1"/>
          <w:szCs w:val="20"/>
        </w:rPr>
        <w:t>is</w:t>
      </w:r>
      <w:proofErr w:type="spellEnd"/>
      <w:r w:rsidRPr="00397B2C">
        <w:rPr>
          <w:rFonts w:ascii="Times New Roman" w:hAnsi="Times New Roman" w:cs="Times New Roman"/>
          <w:color w:val="000000" w:themeColor="text1"/>
          <w:szCs w:val="20"/>
        </w:rPr>
        <w:t>) válido(s) com o mesmo CNPJ que consta no instrumento contratual e na proposta econômica;</w:t>
      </w:r>
    </w:p>
    <w:p w14:paraId="391AC0E5" w14:textId="1C4CB033" w:rsidR="00DB206B" w:rsidRPr="00397B2C" w:rsidRDefault="003552BA"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C</w:t>
      </w:r>
      <w:r w:rsidR="00654F32" w:rsidRPr="00397B2C">
        <w:rPr>
          <w:rFonts w:ascii="Times New Roman" w:hAnsi="Times New Roman" w:cs="Times New Roman"/>
          <w:color w:val="000000" w:themeColor="text1"/>
          <w:szCs w:val="20"/>
        </w:rPr>
        <w:t xml:space="preserve">omprometer-se com o cumprimento do estabelecido no </w:t>
      </w:r>
      <w:r w:rsidR="00B12AE2">
        <w:rPr>
          <w:rFonts w:ascii="Times New Roman" w:hAnsi="Times New Roman" w:cs="Times New Roman"/>
          <w:color w:val="000000" w:themeColor="text1"/>
          <w:szCs w:val="20"/>
        </w:rPr>
        <w:t>Programa de Integridade</w:t>
      </w:r>
      <w:r w:rsidR="00654F32" w:rsidRPr="00397B2C">
        <w:rPr>
          <w:rFonts w:ascii="Times New Roman" w:hAnsi="Times New Roman" w:cs="Times New Roman"/>
          <w:color w:val="000000" w:themeColor="text1"/>
          <w:szCs w:val="20"/>
        </w:rPr>
        <w:t xml:space="preserve"> da Hemobrás, disponíve</w:t>
      </w:r>
      <w:r w:rsidR="00B12AE2">
        <w:rPr>
          <w:rFonts w:ascii="Times New Roman" w:hAnsi="Times New Roman" w:cs="Times New Roman"/>
          <w:color w:val="000000" w:themeColor="text1"/>
          <w:szCs w:val="20"/>
        </w:rPr>
        <w:t>l</w:t>
      </w:r>
      <w:r w:rsidR="00654F32" w:rsidRPr="00397B2C">
        <w:rPr>
          <w:rFonts w:ascii="Times New Roman" w:hAnsi="Times New Roman" w:cs="Times New Roman"/>
          <w:color w:val="000000" w:themeColor="text1"/>
          <w:szCs w:val="20"/>
        </w:rPr>
        <w:t xml:space="preserve"> no site da </w:t>
      </w:r>
      <w:r w:rsidR="001C2B89" w:rsidRPr="00397B2C">
        <w:rPr>
          <w:rFonts w:ascii="Times New Roman" w:hAnsi="Times New Roman" w:cs="Times New Roman"/>
          <w:color w:val="000000" w:themeColor="text1"/>
          <w:szCs w:val="20"/>
        </w:rPr>
        <w:t>HEMOBRÁS</w:t>
      </w:r>
      <w:r w:rsidR="00B12AE2">
        <w:rPr>
          <w:rFonts w:ascii="Times New Roman" w:hAnsi="Times New Roman" w:cs="Times New Roman"/>
          <w:color w:val="000000" w:themeColor="text1"/>
          <w:szCs w:val="20"/>
        </w:rPr>
        <w:t xml:space="preserve"> na aba: Somos a Hemobrás/Governança Corporativa/Programa de Integridade</w:t>
      </w:r>
      <w:r w:rsidR="009C1B2A" w:rsidRPr="00397B2C">
        <w:rPr>
          <w:rFonts w:ascii="Times New Roman" w:hAnsi="Times New Roman" w:cs="Times New Roman"/>
          <w:color w:val="000000" w:themeColor="text1"/>
          <w:szCs w:val="20"/>
        </w:rPr>
        <w:t>.</w:t>
      </w:r>
    </w:p>
    <w:p w14:paraId="5266D527" w14:textId="65A3E2AF" w:rsidR="00BC0FDF" w:rsidRPr="00397B2C" w:rsidRDefault="00BC0FDF"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 contratada responde pelos prejuízos causados </w:t>
      </w:r>
      <w:r w:rsidR="00100358">
        <w:rPr>
          <w:rFonts w:ascii="Times New Roman" w:hAnsi="Times New Roman" w:cs="Times New Roman"/>
          <w:color w:val="000000" w:themeColor="text1"/>
          <w:szCs w:val="20"/>
        </w:rPr>
        <w:t>à</w:t>
      </w:r>
      <w:r w:rsidRPr="00397B2C">
        <w:rPr>
          <w:rFonts w:ascii="Times New Roman" w:hAnsi="Times New Roman" w:cs="Times New Roman"/>
          <w:color w:val="000000" w:themeColor="text1"/>
          <w:szCs w:val="20"/>
        </w:rPr>
        <w:t xml:space="preserve"> </w:t>
      </w:r>
      <w:r w:rsidR="001C2B89" w:rsidRPr="00397B2C">
        <w:rPr>
          <w:rFonts w:ascii="Times New Roman" w:hAnsi="Times New Roman" w:cs="Times New Roman"/>
          <w:color w:val="000000" w:themeColor="text1"/>
          <w:szCs w:val="20"/>
        </w:rPr>
        <w:t>Hemobrás</w:t>
      </w:r>
      <w:r w:rsidRPr="00397B2C">
        <w:rPr>
          <w:rFonts w:ascii="Times New Roman" w:hAnsi="Times New Roman" w:cs="Times New Roman"/>
          <w:color w:val="000000" w:themeColor="text1"/>
          <w:szCs w:val="20"/>
        </w:rPr>
        <w:t>, mesmo aqueles resultantes de caso fortuito ou força maior.</w:t>
      </w:r>
    </w:p>
    <w:p w14:paraId="4E0C0957" w14:textId="77777777" w:rsidR="00C002FD" w:rsidRPr="00397B2C" w:rsidRDefault="00E7372F" w:rsidP="00FC038A">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Ceder </w:t>
      </w:r>
      <w:r w:rsidR="00C002FD" w:rsidRPr="00397B2C">
        <w:rPr>
          <w:rFonts w:ascii="Times New Roman" w:hAnsi="Times New Roman" w:cs="Times New Roman"/>
          <w:color w:val="000000" w:themeColor="text1"/>
          <w:szCs w:val="20"/>
        </w:rPr>
        <w:t xml:space="preserve">os direitos patrimoniais relativos ao projeto ou serviço técnico especializado, para que a </w:t>
      </w:r>
      <w:r w:rsidR="006269AB" w:rsidRPr="00397B2C">
        <w:rPr>
          <w:rFonts w:ascii="Times New Roman" w:hAnsi="Times New Roman" w:cs="Times New Roman"/>
          <w:color w:val="000000" w:themeColor="text1"/>
          <w:szCs w:val="20"/>
        </w:rPr>
        <w:t>Hemobrás</w:t>
      </w:r>
      <w:r w:rsidR="00C002FD" w:rsidRPr="00397B2C">
        <w:rPr>
          <w:rFonts w:ascii="Times New Roman" w:hAnsi="Times New Roman" w:cs="Times New Roman"/>
          <w:color w:val="000000" w:themeColor="text1"/>
          <w:szCs w:val="20"/>
        </w:rPr>
        <w:t xml:space="preserve"> possa utilizá-lo de acordo com o previsto neste Termo de Referência, nos termo do artigo </w:t>
      </w:r>
      <w:r w:rsidR="006D4574" w:rsidRPr="00397B2C">
        <w:rPr>
          <w:rFonts w:ascii="Times New Roman" w:hAnsi="Times New Roman" w:cs="Times New Roman"/>
          <w:color w:val="000000" w:themeColor="text1"/>
          <w:szCs w:val="20"/>
        </w:rPr>
        <w:t>80</w:t>
      </w:r>
      <w:r w:rsidR="00C002FD" w:rsidRPr="00397B2C">
        <w:rPr>
          <w:rFonts w:ascii="Times New Roman" w:hAnsi="Times New Roman" w:cs="Times New Roman"/>
          <w:color w:val="000000" w:themeColor="text1"/>
          <w:szCs w:val="20"/>
        </w:rPr>
        <w:t xml:space="preserve"> da Lei n° </w:t>
      </w:r>
      <w:r w:rsidR="006D4574" w:rsidRPr="00397B2C">
        <w:rPr>
          <w:rFonts w:ascii="Times New Roman" w:hAnsi="Times New Roman" w:cs="Times New Roman"/>
          <w:color w:val="000000" w:themeColor="text1"/>
          <w:szCs w:val="20"/>
        </w:rPr>
        <w:t>13.303/2016</w:t>
      </w:r>
      <w:r w:rsidR="00C002FD" w:rsidRPr="00397B2C">
        <w:rPr>
          <w:rFonts w:ascii="Times New Roman" w:hAnsi="Times New Roman" w:cs="Times New Roman"/>
          <w:color w:val="000000" w:themeColor="text1"/>
          <w:szCs w:val="20"/>
        </w:rPr>
        <w:t>;</w:t>
      </w:r>
    </w:p>
    <w:p w14:paraId="3ECF3615" w14:textId="77777777" w:rsidR="00C002FD" w:rsidRPr="00397B2C" w:rsidRDefault="00C002FD" w:rsidP="00F416B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quando o projeto </w:t>
      </w:r>
      <w:proofErr w:type="gramStart"/>
      <w:r w:rsidRPr="00397B2C">
        <w:rPr>
          <w:rFonts w:ascii="Times New Roman" w:hAnsi="Times New Roman" w:cs="Times New Roman"/>
          <w:bCs/>
          <w:color w:val="000000" w:themeColor="text1"/>
          <w:szCs w:val="20"/>
        </w:rPr>
        <w:t>referir-se</w:t>
      </w:r>
      <w:proofErr w:type="gramEnd"/>
      <w:r w:rsidRPr="00397B2C">
        <w:rPr>
          <w:rFonts w:ascii="Times New Roman" w:hAnsi="Times New Roman" w:cs="Times New Roman"/>
          <w:bCs/>
          <w:color w:val="000000" w:themeColor="text1"/>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2E5A978D" w14:textId="77777777" w:rsidR="00382512" w:rsidRPr="00397B2C" w:rsidRDefault="00382512" w:rsidP="00F416B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Assegurar à </w:t>
      </w:r>
      <w:r w:rsidR="001C2B89" w:rsidRPr="00397B2C">
        <w:rPr>
          <w:rFonts w:ascii="Times New Roman" w:hAnsi="Times New Roman" w:cs="Times New Roman"/>
          <w:color w:val="000000" w:themeColor="text1"/>
          <w:szCs w:val="20"/>
        </w:rPr>
        <w:t>Hemobrás</w:t>
      </w:r>
      <w:r w:rsidR="00A91236" w:rsidRPr="00397B2C">
        <w:rPr>
          <w:rFonts w:ascii="Times New Roman" w:hAnsi="Times New Roman" w:cs="Times New Roman"/>
          <w:bCs/>
          <w:color w:val="000000" w:themeColor="text1"/>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6474C07B" w14:textId="77777777" w:rsidR="00A75C93" w:rsidRPr="006A70EB" w:rsidRDefault="00A91236" w:rsidP="006A70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Assegurar à Hemobrás </w:t>
      </w:r>
      <w:r w:rsidR="00C002FD" w:rsidRPr="00397B2C">
        <w:rPr>
          <w:rFonts w:ascii="Times New Roman" w:hAnsi="Times New Roman" w:cs="Times New Roman"/>
          <w:color w:val="000000" w:themeColor="text1"/>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1C2B89" w:rsidRPr="00397B2C">
        <w:rPr>
          <w:rFonts w:ascii="Times New Roman" w:hAnsi="Times New Roman" w:cs="Times New Roman"/>
          <w:color w:val="000000" w:themeColor="text1"/>
          <w:szCs w:val="20"/>
        </w:rPr>
        <w:t>Hemobrás</w:t>
      </w:r>
      <w:r w:rsidR="00C002FD" w:rsidRPr="00397B2C">
        <w:rPr>
          <w:rFonts w:ascii="Times New Roman" w:hAnsi="Times New Roman" w:cs="Times New Roman"/>
          <w:color w:val="000000" w:themeColor="text1"/>
          <w:szCs w:val="20"/>
        </w:rPr>
        <w:t>, sob pena de multa, sem prejuízo das sanções civis e penais cabíveis.</w:t>
      </w:r>
    </w:p>
    <w:p w14:paraId="6E091ABA" w14:textId="77777777" w:rsidR="00296163" w:rsidRPr="000D409F" w:rsidRDefault="00296163" w:rsidP="00296163">
      <w:pPr>
        <w:pStyle w:val="PargrafodaLista"/>
        <w:spacing w:line="360" w:lineRule="auto"/>
        <w:ind w:left="993"/>
        <w:jc w:val="both"/>
        <w:rPr>
          <w:rFonts w:ascii="Times New Roman" w:hAnsi="Times New Roman" w:cs="Times New Roman"/>
          <w:bCs/>
          <w:szCs w:val="20"/>
        </w:rPr>
      </w:pPr>
    </w:p>
    <w:p w14:paraId="3315D45D" w14:textId="77777777" w:rsidR="0041132E" w:rsidRPr="00DC2BD8" w:rsidRDefault="0041132E" w:rsidP="0041132E">
      <w:pPr>
        <w:pStyle w:val="Nivel1"/>
        <w:spacing w:before="0" w:after="0" w:line="360" w:lineRule="auto"/>
        <w:ind w:left="0" w:firstLine="0"/>
        <w:contextualSpacing/>
        <w:rPr>
          <w:rFonts w:ascii="Times New Roman" w:hAnsi="Times New Roman"/>
          <w:color w:val="000000" w:themeColor="text1"/>
        </w:rPr>
      </w:pPr>
      <w:r w:rsidRPr="00DC2BD8">
        <w:rPr>
          <w:rFonts w:ascii="Times New Roman" w:hAnsi="Times New Roman"/>
          <w:color w:val="000000" w:themeColor="text1"/>
        </w:rPr>
        <w:lastRenderedPageBreak/>
        <w:t xml:space="preserve">DA SEGURANÇA E SAÚDE DO TRABALHADOR </w:t>
      </w:r>
    </w:p>
    <w:p w14:paraId="6780C1A2"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 xml:space="preserve">A CONTRATADA deverá atender as Normas e Legislação vigente referente à Segurança e Saúde no Trabalho, conforme as características especiais da unidade de execução do contrato. </w:t>
      </w:r>
    </w:p>
    <w:p w14:paraId="5191597D" w14:textId="77777777" w:rsidR="0041132E" w:rsidRPr="00F416B1"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Pr="00F416B1">
        <w:rPr>
          <w:rFonts w:ascii="Times New Roman" w:hAnsi="Times New Roman" w:cs="Times New Roman"/>
          <w:bCs/>
          <w:szCs w:val="20"/>
        </w:rPr>
        <w:t xml:space="preserve"> CONTRATADA deve atender integralmente aos requisitos da NR 18 – Condições e meio ambiente de trabalho na indústria da construção.</w:t>
      </w:r>
      <w:r>
        <w:rPr>
          <w:rFonts w:ascii="Times New Roman" w:hAnsi="Times New Roman" w:cs="Times New Roman"/>
          <w:bCs/>
          <w:szCs w:val="20"/>
        </w:rPr>
        <w:t xml:space="preserve"> </w:t>
      </w:r>
    </w:p>
    <w:p w14:paraId="5022F0FE"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67841F48" w14:textId="77777777" w:rsidR="0041132E" w:rsidRPr="00F52935"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52B0F348"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disponibilizar ferramentas e equipamentos em condições adequadas de segurança, que estarão sujeitas a vistorias por parte da HEMOBRÁS. As vistorias poderão ocorrer previamente para liberação de uso ou durante o período de utilização das mesmas no site da Hemobrás.</w:t>
      </w:r>
    </w:p>
    <w:p w14:paraId="69720119"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Todos os profissionais da CONTRATADA deverão estar treinados de acordo com a atividade desempenhada e as Normas Regulamentadoras do Ministério do Trabalho;</w:t>
      </w:r>
    </w:p>
    <w:p w14:paraId="55A10428" w14:textId="77777777" w:rsidR="0041132E" w:rsidRPr="00F52935"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14:paraId="1D2957D6"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561B7665" w14:textId="77777777" w:rsidR="0041132E" w:rsidRPr="00F52935"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Deve constar no ASO (Atestado da Saúde ocupacional) aptidão explícita para execução de serviços de alto risco, como por exemplo: eletricidade, altura, em espaço confinado.</w:t>
      </w:r>
    </w:p>
    <w:p w14:paraId="7699EFBB" w14:textId="77777777" w:rsidR="0041132E" w:rsidRPr="00F52935"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0A8EE07C" w14:textId="77777777" w:rsidR="0041132E" w:rsidRPr="00DC2BD8" w:rsidRDefault="0041132E" w:rsidP="0041132E">
      <w:pPr>
        <w:spacing w:line="360" w:lineRule="auto"/>
        <w:ind w:left="425"/>
        <w:contextualSpacing/>
        <w:jc w:val="both"/>
        <w:rPr>
          <w:rFonts w:ascii="Times New Roman" w:hAnsi="Times New Roman" w:cs="Times New Roman"/>
          <w:color w:val="000000"/>
          <w:szCs w:val="20"/>
        </w:rPr>
      </w:pPr>
    </w:p>
    <w:p w14:paraId="264698CA" w14:textId="77777777" w:rsidR="0041132E" w:rsidRPr="00DC2BD8" w:rsidRDefault="0041132E" w:rsidP="0041132E">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DO MEIO AMBIENTE</w:t>
      </w:r>
    </w:p>
    <w:p w14:paraId="7D604982" w14:textId="77777777" w:rsidR="0041132E" w:rsidRPr="00DC2BD8"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Além das demais obrigações da CONTRATADA previstas neste documento, a mesma obriga-se, quando aplicável, a:</w:t>
      </w:r>
    </w:p>
    <w:p w14:paraId="430F6BB6"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lastRenderedPageBreak/>
        <w:t>Atender às condicionantes ambientais constantes na licença ambiental de operação (quando existente), executar as medidas mitigadoras por ventura exigidas e enviar relatório conclusivo com evidência de realização;</w:t>
      </w:r>
    </w:p>
    <w:p w14:paraId="41A4028E"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Atender às condicionantes ambientais constantes nas Licenças Ambientais da Hemobrás, especificamente relacionadas ao objeto do contrato, além do que é exigido pela Legislação Ambiental Federal, Estadual e Municipal;</w:t>
      </w:r>
    </w:p>
    <w:p w14:paraId="4C02C878"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do contrato ou quando solicitado;</w:t>
      </w:r>
    </w:p>
    <w:p w14:paraId="21D176FE"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14:paraId="7BCEA81D"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14:paraId="4214696E"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14:paraId="241D7568"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fiscal do contrato, mensalmente;</w:t>
      </w:r>
    </w:p>
    <w:p w14:paraId="192DE575" w14:textId="77777777" w:rsidR="0041132E" w:rsidRPr="00DC2BD8" w:rsidRDefault="0041132E" w:rsidP="0041132E">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Prevenir e evitar o derramamento no solo, no subsolo, em cursos d’água ou em qualquer rede de esgoto, de qualquer substância que possa causar algum tipo de degradação ambiental;</w:t>
      </w:r>
    </w:p>
    <w:p w14:paraId="10C888B5"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Em caso de derramamentos acidentais, construir no local diques de contenção ou instalar dispositivo adequado para a coleta ou absorção do material derramado, aplicando posteriormente as ações corretivas que se fizerem necessárias;</w:t>
      </w:r>
    </w:p>
    <w:p w14:paraId="78313B00"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 fiscalização do contrato e/ou as áreas de Segurança do Trabalho e de Meio Ambiente podem paralisar qualquer serviço no qual se evidencie descumprimento das normas da Hemobrás e/ou a legislação pertinente;</w:t>
      </w:r>
    </w:p>
    <w:p w14:paraId="13B1787F"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Qualquer colaborador poderá paralisar qualquer serviço no qual se evidencie risco iminente à segurança ou saúde das pessoas, à integridade das instalações e/ou ao meio ambiente;</w:t>
      </w:r>
    </w:p>
    <w:p w14:paraId="1A685F9B"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14:paraId="31286B04"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lastRenderedPageBreak/>
        <w:t xml:space="preserve">No(s) canteiro(s) de obra (s) e frentes de trabalho todos devem adotar medidas de prevenção e combate a vetores transmissores de doenças, conforme recomendações das autoridades de saúde locais e do </w:t>
      </w:r>
      <w:r w:rsidRPr="00EA20E9">
        <w:rPr>
          <w:rFonts w:ascii="Times New Roman" w:hAnsi="Times New Roman" w:cs="Times New Roman"/>
          <w:bCs/>
          <w:szCs w:val="20"/>
        </w:rPr>
        <w:t>SESMT</w:t>
      </w:r>
      <w:r w:rsidRPr="00DC2BD8">
        <w:rPr>
          <w:rFonts w:ascii="Times New Roman" w:hAnsi="Times New Roman" w:cs="Times New Roman"/>
          <w:bCs/>
          <w:szCs w:val="20"/>
        </w:rPr>
        <w:t xml:space="preserve"> da Hemobrás;</w:t>
      </w:r>
    </w:p>
    <w:p w14:paraId="769E4AA5" w14:textId="77777777" w:rsidR="0041132E" w:rsidRPr="00DC2BD8" w:rsidRDefault="0041132E" w:rsidP="0041132E">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31A2A61C" w14:textId="77777777" w:rsidR="0041132E" w:rsidRPr="00DC2BD8" w:rsidRDefault="0041132E" w:rsidP="0041132E">
      <w:pPr>
        <w:pStyle w:val="PargrafodaLista"/>
        <w:spacing w:line="360" w:lineRule="auto"/>
        <w:ind w:left="993"/>
        <w:jc w:val="both"/>
        <w:rPr>
          <w:rFonts w:ascii="Times New Roman" w:hAnsi="Times New Roman" w:cs="Times New Roman"/>
          <w:bCs/>
          <w:szCs w:val="20"/>
        </w:rPr>
      </w:pPr>
    </w:p>
    <w:p w14:paraId="47CB57EA" w14:textId="77777777" w:rsidR="0041132E" w:rsidRPr="00DC2BD8" w:rsidRDefault="0041132E" w:rsidP="0041132E">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SUBCONTRATAÇÃO</w:t>
      </w:r>
    </w:p>
    <w:p w14:paraId="5EF87A62" w14:textId="77777777" w:rsidR="0041132E" w:rsidRPr="00EA20E9" w:rsidRDefault="0041132E" w:rsidP="0041132E">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Não será admitida a subcontratação do objeto licitatório.</w:t>
      </w:r>
    </w:p>
    <w:p w14:paraId="2546565C" w14:textId="77777777" w:rsidR="00A75C93" w:rsidRPr="00DC2BD8" w:rsidRDefault="00A75C93" w:rsidP="00A75C93">
      <w:pPr>
        <w:pStyle w:val="PargrafodaLista"/>
        <w:spacing w:line="360" w:lineRule="auto"/>
        <w:ind w:left="964"/>
        <w:jc w:val="both"/>
        <w:rPr>
          <w:rFonts w:ascii="Times New Roman" w:hAnsi="Times New Roman" w:cs="Times New Roman"/>
          <w:bCs/>
          <w:szCs w:val="20"/>
        </w:rPr>
      </w:pPr>
    </w:p>
    <w:p w14:paraId="166BD606" w14:textId="77777777" w:rsidR="00F159BB" w:rsidRPr="000D409F" w:rsidRDefault="00F159B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ALTERAÇÃO SUBJETIVA</w:t>
      </w:r>
    </w:p>
    <w:p w14:paraId="41FE6C69" w14:textId="77777777" w:rsidR="00F159BB" w:rsidRPr="000D409F" w:rsidRDefault="00F159B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891D5E1" w14:textId="77777777" w:rsidR="00D606CD" w:rsidRPr="000D409F" w:rsidRDefault="00D606CD" w:rsidP="00D606CD">
      <w:pPr>
        <w:spacing w:before="120" w:after="120" w:line="276" w:lineRule="auto"/>
        <w:ind w:left="425"/>
        <w:jc w:val="both"/>
        <w:rPr>
          <w:rFonts w:ascii="Times New Roman" w:hAnsi="Times New Roman" w:cs="Times New Roman"/>
          <w:szCs w:val="20"/>
          <w:lang w:eastAsia="en-US"/>
        </w:rPr>
      </w:pPr>
    </w:p>
    <w:p w14:paraId="5B9D787D" w14:textId="77777777" w:rsidR="00DB206B" w:rsidRPr="000D409F" w:rsidRDefault="00DB206B" w:rsidP="00B022C5">
      <w:pPr>
        <w:pStyle w:val="Nivel1"/>
        <w:spacing w:before="0" w:after="0" w:line="360" w:lineRule="auto"/>
        <w:contextualSpacing/>
        <w:rPr>
          <w:rFonts w:ascii="Times New Roman" w:hAnsi="Times New Roman"/>
        </w:rPr>
      </w:pPr>
      <w:r w:rsidRPr="000D409F">
        <w:rPr>
          <w:rFonts w:ascii="Times New Roman" w:hAnsi="Times New Roman"/>
        </w:rPr>
        <w:t>DAS SANÇÕES ADMINISTRATIVAS</w:t>
      </w:r>
    </w:p>
    <w:p w14:paraId="43242D53" w14:textId="77777777" w:rsidR="001B112B" w:rsidRPr="000D409F"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Comete infração administrativa, a CONTRATADA que:</w:t>
      </w:r>
    </w:p>
    <w:p w14:paraId="5DEBAD41" w14:textId="2E45FB1C" w:rsidR="001B112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inexecutar total ou parcialmente qualquer das obrigações assumidas em decorrência da contratação;</w:t>
      </w:r>
    </w:p>
    <w:p w14:paraId="4DBF1F5D" w14:textId="263B41FD" w:rsidR="0015521B" w:rsidRPr="000D409F" w:rsidRDefault="0015521B" w:rsidP="001B112B">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não cumprir os Acordos Mínimos de Níveis de Serviços;</w:t>
      </w:r>
    </w:p>
    <w:p w14:paraId="35628A3B"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ensejar o retardamento da execução do objeto;</w:t>
      </w:r>
    </w:p>
    <w:p w14:paraId="205DB754"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falhar ou fraudar na execução do contrato;</w:t>
      </w:r>
    </w:p>
    <w:p w14:paraId="464EC657"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comportar-se de modo inidôneo; e</w:t>
      </w:r>
    </w:p>
    <w:p w14:paraId="571BD39E" w14:textId="77777777"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cometer fraude fiscal.</w:t>
      </w:r>
    </w:p>
    <w:p w14:paraId="6192305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Pela inexecução </w:t>
      </w:r>
      <w:r w:rsidRPr="000D409F">
        <w:rPr>
          <w:rFonts w:ascii="Times New Roman" w:hAnsi="Times New Roman" w:cs="Times New Roman"/>
          <w:szCs w:val="20"/>
          <w:u w:val="single"/>
        </w:rPr>
        <w:t>total ou parcial</w:t>
      </w:r>
      <w:r w:rsidRPr="000D409F">
        <w:rPr>
          <w:rFonts w:ascii="Times New Roman" w:hAnsi="Times New Roman" w:cs="Times New Roman"/>
          <w:szCs w:val="20"/>
        </w:rPr>
        <w:t xml:space="preserve"> do objeto deste contrato, a </w:t>
      </w:r>
      <w:r w:rsidR="002C1D82" w:rsidRPr="000D409F">
        <w:rPr>
          <w:rFonts w:ascii="Times New Roman" w:hAnsi="Times New Roman" w:cs="Times New Roman"/>
          <w:szCs w:val="20"/>
        </w:rPr>
        <w:t xml:space="preserve">Hemobrás </w:t>
      </w:r>
      <w:r w:rsidRPr="000D409F">
        <w:rPr>
          <w:rFonts w:ascii="Times New Roman" w:hAnsi="Times New Roman" w:cs="Times New Roman"/>
          <w:szCs w:val="20"/>
        </w:rPr>
        <w:t>pode aplicar à CONTRATADA as seguintes sanções:</w:t>
      </w:r>
    </w:p>
    <w:p w14:paraId="4055283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Advertência</w:t>
      </w:r>
      <w:r w:rsidRPr="000D409F">
        <w:rPr>
          <w:rFonts w:ascii="Times New Roman" w:hAnsi="Times New Roman" w:cs="Times New Roman"/>
          <w:bCs/>
          <w:szCs w:val="20"/>
        </w:rPr>
        <w:t xml:space="preserve"> </w:t>
      </w:r>
      <w:r w:rsidRPr="000D409F">
        <w:rPr>
          <w:rFonts w:ascii="Times New Roman" w:hAnsi="Times New Roman" w:cs="Times New Roman"/>
          <w:b/>
          <w:bCs/>
          <w:szCs w:val="20"/>
        </w:rPr>
        <w:t>por</w:t>
      </w:r>
      <w:r w:rsidRPr="000D409F">
        <w:rPr>
          <w:rFonts w:ascii="Times New Roman" w:hAnsi="Times New Roman" w:cs="Times New Roman"/>
          <w:bCs/>
          <w:szCs w:val="20"/>
        </w:rPr>
        <w:t xml:space="preserve"> </w:t>
      </w:r>
      <w:r w:rsidRPr="000D409F">
        <w:rPr>
          <w:rFonts w:ascii="Times New Roman" w:hAnsi="Times New Roman" w:cs="Times New Roman"/>
          <w:b/>
          <w:bCs/>
          <w:szCs w:val="20"/>
        </w:rPr>
        <w:t>escrito</w:t>
      </w:r>
      <w:r w:rsidRPr="000D409F">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DF478B6"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Multa</w:t>
      </w:r>
      <w:r w:rsidRPr="000D409F">
        <w:rPr>
          <w:rFonts w:ascii="Times New Roman" w:hAnsi="Times New Roman" w:cs="Times New Roman"/>
          <w:bCs/>
          <w:szCs w:val="20"/>
        </w:rPr>
        <w:t xml:space="preserve"> </w:t>
      </w:r>
      <w:r w:rsidRPr="000D409F">
        <w:rPr>
          <w:rFonts w:ascii="Times New Roman" w:hAnsi="Times New Roman" w:cs="Times New Roman"/>
          <w:b/>
          <w:bCs/>
          <w:szCs w:val="20"/>
        </w:rPr>
        <w:t>de</w:t>
      </w:r>
      <w:r w:rsidRPr="000D409F">
        <w:rPr>
          <w:rFonts w:ascii="Times New Roman" w:hAnsi="Times New Roman" w:cs="Times New Roman"/>
          <w:bCs/>
          <w:szCs w:val="20"/>
        </w:rPr>
        <w:t xml:space="preserve">: </w:t>
      </w:r>
    </w:p>
    <w:p w14:paraId="46C79078"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0D409F">
        <w:rPr>
          <w:rFonts w:ascii="Times New Roman" w:hAnsi="Times New Roman" w:cs="Times New Roman"/>
          <w:szCs w:val="20"/>
        </w:rPr>
        <w:t>Hemobrás</w:t>
      </w:r>
      <w:r w:rsidRPr="000D409F">
        <w:rPr>
          <w:rFonts w:ascii="Times New Roman" w:hAnsi="Times New Roman" w:cs="Times New Roman"/>
          <w:szCs w:val="20"/>
        </w:rPr>
        <w:t xml:space="preserve">, no </w:t>
      </w:r>
      <w:r w:rsidRPr="000D409F">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70FE27D4"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614AE0DB"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lastRenderedPageBreak/>
        <w:t>0,1% (um décimo por cento) até 15% (quinze por cento) sobre o valor adjudicado, em caso de inexecução total da obrigação assumida;</w:t>
      </w:r>
    </w:p>
    <w:p w14:paraId="10A120AE"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0,2% a 3,2% por dia sobre o valor mensal do contrato, conforme detalhamento constante das </w:t>
      </w:r>
      <w:r w:rsidRPr="000D409F">
        <w:rPr>
          <w:rFonts w:ascii="Times New Roman" w:hAnsi="Times New Roman" w:cs="Times New Roman"/>
          <w:b/>
          <w:color w:val="000000"/>
          <w:szCs w:val="20"/>
        </w:rPr>
        <w:t>tabelas 1</w:t>
      </w:r>
      <w:r w:rsidRPr="000D409F">
        <w:rPr>
          <w:rFonts w:ascii="Times New Roman" w:hAnsi="Times New Roman" w:cs="Times New Roman"/>
          <w:color w:val="000000"/>
          <w:szCs w:val="20"/>
        </w:rPr>
        <w:t xml:space="preserve"> e </w:t>
      </w:r>
      <w:r w:rsidRPr="000D409F">
        <w:rPr>
          <w:rFonts w:ascii="Times New Roman" w:hAnsi="Times New Roman" w:cs="Times New Roman"/>
          <w:b/>
          <w:color w:val="000000"/>
          <w:szCs w:val="20"/>
        </w:rPr>
        <w:t>2</w:t>
      </w:r>
      <w:r w:rsidRPr="000D409F">
        <w:rPr>
          <w:rFonts w:ascii="Times New Roman" w:hAnsi="Times New Roman" w:cs="Times New Roman"/>
          <w:color w:val="000000"/>
          <w:szCs w:val="20"/>
        </w:rPr>
        <w:t>, abaixo; e</w:t>
      </w:r>
    </w:p>
    <w:p w14:paraId="106F7500"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0D409F">
        <w:rPr>
          <w:rFonts w:ascii="Times New Roman" w:hAnsi="Times New Roman" w:cs="Times New Roman"/>
          <w:szCs w:val="20"/>
        </w:rPr>
        <w:t xml:space="preserve">Hemobrás </w:t>
      </w:r>
      <w:r w:rsidRPr="000D409F">
        <w:rPr>
          <w:rFonts w:ascii="Times New Roman" w:hAnsi="Times New Roman" w:cs="Times New Roman"/>
          <w:color w:val="000000"/>
          <w:szCs w:val="20"/>
        </w:rPr>
        <w:t>a promover a rescisão do contrato;</w:t>
      </w:r>
    </w:p>
    <w:p w14:paraId="1EE846E9"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as penalidades de multa decorrentes de fatos diversos serão consideradas independentes entre si.</w:t>
      </w:r>
    </w:p>
    <w:p w14:paraId="4FF51E2D" w14:textId="4A5F5A4E" w:rsidR="005C5A0E"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6C73FA">
        <w:rPr>
          <w:rFonts w:ascii="Times New Roman" w:hAnsi="Times New Roman" w:cs="Times New Roman"/>
          <w:b/>
          <w:bCs/>
          <w:szCs w:val="20"/>
        </w:rPr>
        <w:t>Suspensão</w:t>
      </w:r>
      <w:r w:rsidRPr="000D409F">
        <w:rPr>
          <w:rFonts w:ascii="Times New Roman" w:hAnsi="Times New Roman" w:cs="Times New Roman"/>
          <w:bCs/>
          <w:szCs w:val="20"/>
        </w:rPr>
        <w:t xml:space="preserve"> de licitar e </w:t>
      </w:r>
      <w:r w:rsidRPr="006C73FA">
        <w:rPr>
          <w:rFonts w:ascii="Times New Roman" w:hAnsi="Times New Roman" w:cs="Times New Roman"/>
          <w:b/>
          <w:bCs/>
          <w:szCs w:val="20"/>
        </w:rPr>
        <w:t>impedimento</w:t>
      </w:r>
      <w:r w:rsidRPr="000D409F">
        <w:rPr>
          <w:rFonts w:ascii="Times New Roman" w:hAnsi="Times New Roman" w:cs="Times New Roman"/>
          <w:bCs/>
          <w:szCs w:val="20"/>
        </w:rPr>
        <w:t xml:space="preserve"> de contratar com </w:t>
      </w:r>
      <w:r w:rsidR="000008B6" w:rsidRPr="000D409F">
        <w:rPr>
          <w:rFonts w:ascii="Times New Roman" w:hAnsi="Times New Roman" w:cs="Times New Roman"/>
          <w:bCs/>
          <w:szCs w:val="20"/>
        </w:rPr>
        <w:t>a Hemobrás</w:t>
      </w:r>
      <w:r w:rsidRPr="000D409F">
        <w:rPr>
          <w:rFonts w:ascii="Times New Roman" w:hAnsi="Times New Roman" w:cs="Times New Roman"/>
          <w:bCs/>
          <w:szCs w:val="20"/>
        </w:rPr>
        <w:t>, pelo prazo de até dois anos;</w:t>
      </w:r>
    </w:p>
    <w:p w14:paraId="4718428B" w14:textId="7C7065C7" w:rsidR="0015521B" w:rsidRPr="000D409F" w:rsidRDefault="0015521B" w:rsidP="0065224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Para medir a qualidade da prestação dos serviços de suporte, deve-se considerar o acordo de níveis mínimos de serviços que serão elaborados na etapa de projeto inicial;</w:t>
      </w:r>
    </w:p>
    <w:p w14:paraId="099393C5"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7D98A3DC"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Para efeito de aplicação de multas, às infrações são atribuídos graus, de acordo com as tabelas 1 e 2:</w:t>
      </w:r>
    </w:p>
    <w:p w14:paraId="63D33112" w14:textId="77777777" w:rsidR="005C5A0E" w:rsidRPr="000D409F" w:rsidRDefault="005C5A0E" w:rsidP="005C5A0E">
      <w:pPr>
        <w:spacing w:before="120" w:after="120" w:line="276" w:lineRule="auto"/>
        <w:ind w:right="-30"/>
        <w:jc w:val="center"/>
        <w:rPr>
          <w:rFonts w:ascii="Times New Roman" w:hAnsi="Times New Roman" w:cs="Times New Roman"/>
          <w:b/>
          <w:bCs/>
          <w:szCs w:val="20"/>
        </w:rPr>
      </w:pPr>
      <w:r w:rsidRPr="000D409F">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0D409F" w14:paraId="6184B663"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80E6D03"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1C78CE0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CORRESPONDÊNCIA</w:t>
            </w:r>
          </w:p>
        </w:tc>
      </w:tr>
      <w:tr w:rsidR="005C5A0E" w:rsidRPr="000D409F" w14:paraId="45DE694B" w14:textId="77777777" w:rsidTr="0099334E">
        <w:trPr>
          <w:tblCellSpacing w:w="0" w:type="dxa"/>
        </w:trPr>
        <w:tc>
          <w:tcPr>
            <w:tcW w:w="3576" w:type="dxa"/>
            <w:tcBorders>
              <w:top w:val="outset" w:sz="6" w:space="0" w:color="000000"/>
              <w:bottom w:val="outset" w:sz="6" w:space="0" w:color="000000"/>
              <w:right w:val="outset" w:sz="6" w:space="0" w:color="000000"/>
            </w:tcBorders>
          </w:tcPr>
          <w:p w14:paraId="3B55D79F"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673DB89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 ao dia sobre o valor mensal do contrato</w:t>
            </w:r>
          </w:p>
        </w:tc>
      </w:tr>
      <w:tr w:rsidR="005C5A0E" w:rsidRPr="000D409F" w14:paraId="0B470177" w14:textId="77777777" w:rsidTr="0099334E">
        <w:trPr>
          <w:tblCellSpacing w:w="0" w:type="dxa"/>
        </w:trPr>
        <w:tc>
          <w:tcPr>
            <w:tcW w:w="3576" w:type="dxa"/>
            <w:tcBorders>
              <w:top w:val="outset" w:sz="6" w:space="0" w:color="000000"/>
              <w:bottom w:val="outset" w:sz="6" w:space="0" w:color="000000"/>
              <w:right w:val="outset" w:sz="6" w:space="0" w:color="000000"/>
            </w:tcBorders>
          </w:tcPr>
          <w:p w14:paraId="007A3B3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6C3D6B37"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 ao dia sobre o valor mensal do contrato</w:t>
            </w:r>
          </w:p>
        </w:tc>
      </w:tr>
      <w:tr w:rsidR="005C5A0E" w:rsidRPr="000D409F" w14:paraId="5F70B78C" w14:textId="77777777" w:rsidTr="0099334E">
        <w:trPr>
          <w:tblCellSpacing w:w="0" w:type="dxa"/>
        </w:trPr>
        <w:tc>
          <w:tcPr>
            <w:tcW w:w="3576" w:type="dxa"/>
            <w:tcBorders>
              <w:top w:val="outset" w:sz="6" w:space="0" w:color="000000"/>
              <w:bottom w:val="outset" w:sz="6" w:space="0" w:color="000000"/>
              <w:right w:val="outset" w:sz="6" w:space="0" w:color="000000"/>
            </w:tcBorders>
          </w:tcPr>
          <w:p w14:paraId="3E0FE13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23FAA3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0,8% ao dia sobre o valor mensal do contrato</w:t>
            </w:r>
          </w:p>
        </w:tc>
      </w:tr>
      <w:tr w:rsidR="005C5A0E" w:rsidRPr="000D409F" w14:paraId="2045537C" w14:textId="77777777" w:rsidTr="0099334E">
        <w:trPr>
          <w:tblCellSpacing w:w="0" w:type="dxa"/>
        </w:trPr>
        <w:tc>
          <w:tcPr>
            <w:tcW w:w="3576" w:type="dxa"/>
            <w:tcBorders>
              <w:top w:val="outset" w:sz="6" w:space="0" w:color="000000"/>
              <w:bottom w:val="outset" w:sz="6" w:space="0" w:color="000000"/>
              <w:right w:val="outset" w:sz="6" w:space="0" w:color="000000"/>
            </w:tcBorders>
          </w:tcPr>
          <w:p w14:paraId="023E53FA"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2C28475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1,6% ao dia sobre o valor mensal do contrato</w:t>
            </w:r>
          </w:p>
        </w:tc>
      </w:tr>
      <w:tr w:rsidR="005C5A0E" w:rsidRPr="000D409F" w14:paraId="22555A1B" w14:textId="77777777" w:rsidTr="0099334E">
        <w:trPr>
          <w:tblCellSpacing w:w="0" w:type="dxa"/>
        </w:trPr>
        <w:tc>
          <w:tcPr>
            <w:tcW w:w="3576" w:type="dxa"/>
            <w:tcBorders>
              <w:top w:val="outset" w:sz="6" w:space="0" w:color="000000"/>
              <w:bottom w:val="outset" w:sz="6" w:space="0" w:color="000000"/>
              <w:right w:val="outset" w:sz="6" w:space="0" w:color="000000"/>
            </w:tcBorders>
          </w:tcPr>
          <w:p w14:paraId="1EA0911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10EAFF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3,2% ao dia sobre o valor mensal do contrato</w:t>
            </w:r>
          </w:p>
        </w:tc>
      </w:tr>
    </w:tbl>
    <w:p w14:paraId="3F6E740F" w14:textId="77777777" w:rsidR="005C5A0E" w:rsidRPr="000D409F" w:rsidRDefault="005C5A0E" w:rsidP="005C5A0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0D409F" w14:paraId="0FD2B226" w14:textId="77777777" w:rsidTr="0099334E">
        <w:trPr>
          <w:trHeight w:val="60"/>
          <w:tblCellSpacing w:w="0" w:type="dxa"/>
        </w:trPr>
        <w:tc>
          <w:tcPr>
            <w:tcW w:w="9180" w:type="dxa"/>
            <w:gridSpan w:val="3"/>
            <w:tcBorders>
              <w:top w:val="outset" w:sz="6" w:space="0" w:color="000000"/>
              <w:bottom w:val="outset" w:sz="6" w:space="0" w:color="000000"/>
            </w:tcBorders>
          </w:tcPr>
          <w:p w14:paraId="0B672A69"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INFRAÇÃO</w:t>
            </w:r>
          </w:p>
        </w:tc>
      </w:tr>
      <w:tr w:rsidR="005C5A0E" w:rsidRPr="000D409F" w14:paraId="6A942E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1091188"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73F24AF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31321D2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r>
      <w:tr w:rsidR="005C5A0E" w:rsidRPr="000D409F" w14:paraId="59DCC15F"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1BBDD6B"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2F2A3BBF" w14:textId="77777777" w:rsidR="005C5A0E" w:rsidRPr="000D409F" w:rsidRDefault="005C5A0E" w:rsidP="009555AC">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Permitir situação que crie a possibilidade de causar dano físico, lesão corporal ou conseq</w:t>
            </w:r>
            <w:r w:rsidR="009555AC" w:rsidRPr="000D409F">
              <w:rPr>
                <w:rFonts w:ascii="Times New Roman" w:hAnsi="Times New Roman" w:cs="Times New Roman"/>
                <w:szCs w:val="20"/>
              </w:rPr>
              <w:t>u</w:t>
            </w:r>
            <w:r w:rsidRPr="000D409F">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242DB1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05</w:t>
            </w:r>
          </w:p>
        </w:tc>
      </w:tr>
      <w:tr w:rsidR="005C5A0E" w:rsidRPr="000D409F" w14:paraId="69CCCA8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04F3518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lastRenderedPageBreak/>
              <w:t>2</w:t>
            </w:r>
          </w:p>
        </w:tc>
        <w:tc>
          <w:tcPr>
            <w:tcW w:w="4983" w:type="dxa"/>
            <w:tcBorders>
              <w:top w:val="outset" w:sz="6" w:space="0" w:color="000000"/>
              <w:left w:val="outset" w:sz="6" w:space="0" w:color="000000"/>
              <w:bottom w:val="outset" w:sz="6" w:space="0" w:color="000000"/>
              <w:right w:val="outset" w:sz="6" w:space="0" w:color="000000"/>
            </w:tcBorders>
          </w:tcPr>
          <w:p w14:paraId="058C5841"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4227AC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w:t>
            </w:r>
          </w:p>
        </w:tc>
      </w:tr>
      <w:tr w:rsidR="005C5A0E" w:rsidRPr="000D409F" w14:paraId="2FEA315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081A947"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947F0A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17E7BA7E"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389755E"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4674A276"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Para os itens a seguir, deixar de:</w:t>
            </w:r>
          </w:p>
        </w:tc>
      </w:tr>
      <w:tr w:rsidR="005C5A0E" w:rsidRPr="000D409F" w14:paraId="65C6326C"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B684B39"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7B1AACC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496293A0"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7A6CB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F893624" w14:textId="77777777" w:rsidR="005C5A0E" w:rsidRPr="000D409F" w:rsidRDefault="00BD6EAC"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DEF0C45"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66B6A362" w14:textId="77777777"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03</w:t>
            </w:r>
          </w:p>
        </w:tc>
      </w:tr>
    </w:tbl>
    <w:p w14:paraId="24CC8E3B" w14:textId="77777777" w:rsidR="002729CE" w:rsidRPr="000D409F" w:rsidRDefault="002729CE" w:rsidP="002729CE">
      <w:pPr>
        <w:spacing w:line="360" w:lineRule="auto"/>
        <w:ind w:left="567"/>
        <w:contextualSpacing/>
        <w:jc w:val="both"/>
        <w:rPr>
          <w:rFonts w:ascii="Times New Roman" w:hAnsi="Times New Roman" w:cs="Times New Roman"/>
          <w:szCs w:val="20"/>
        </w:rPr>
      </w:pPr>
    </w:p>
    <w:p w14:paraId="567938F6"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Também ficam sujeitas às penalidades do </w:t>
      </w:r>
      <w:r w:rsidR="000611A8" w:rsidRPr="000D409F">
        <w:rPr>
          <w:rFonts w:ascii="Times New Roman" w:hAnsi="Times New Roman" w:cs="Times New Roman"/>
          <w:szCs w:val="20"/>
        </w:rPr>
        <w:t>Art. 83, III da Lei 13.303 de 2016</w:t>
      </w:r>
      <w:r w:rsidRPr="000D409F">
        <w:rPr>
          <w:rFonts w:ascii="Times New Roman" w:hAnsi="Times New Roman" w:cs="Times New Roman"/>
          <w:szCs w:val="20"/>
        </w:rPr>
        <w:t>, as empresas ou profissionais que:</w:t>
      </w:r>
    </w:p>
    <w:p w14:paraId="038B12CF"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sofrido condenação definitiva por praticar, por meio dolosos, fraude fiscal no recolhimento de quaisquer tributos;</w:t>
      </w:r>
    </w:p>
    <w:p w14:paraId="095D2FB9"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tenham praticado atos ilícitos visando a frustrar os objetivos da licitação;</w:t>
      </w:r>
    </w:p>
    <w:p w14:paraId="56FC793D" w14:textId="77777777"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 xml:space="preserve">demonstrem não possuir idoneidade para contratar com a </w:t>
      </w:r>
      <w:r w:rsidR="000611A8" w:rsidRPr="000D409F">
        <w:rPr>
          <w:rFonts w:ascii="Times New Roman" w:hAnsi="Times New Roman" w:cs="Times New Roman"/>
          <w:szCs w:val="20"/>
        </w:rPr>
        <w:t xml:space="preserve">Hemobrás </w:t>
      </w:r>
      <w:r w:rsidRPr="000D409F">
        <w:rPr>
          <w:rFonts w:ascii="Times New Roman" w:hAnsi="Times New Roman" w:cs="Times New Roman"/>
          <w:bCs/>
          <w:szCs w:val="20"/>
        </w:rPr>
        <w:t xml:space="preserve">em virtude de atos ilícitos praticados. </w:t>
      </w:r>
    </w:p>
    <w:p w14:paraId="2EC3F95F"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0D409F">
        <w:rPr>
          <w:rFonts w:ascii="Times New Roman" w:hAnsi="Times New Roman" w:cs="Times New Roman"/>
          <w:szCs w:val="20"/>
        </w:rPr>
        <w:t>Lei 13.303 de 2016</w:t>
      </w:r>
      <w:r w:rsidRPr="000D409F">
        <w:rPr>
          <w:rFonts w:ascii="Times New Roman" w:hAnsi="Times New Roman" w:cs="Times New Roman"/>
          <w:szCs w:val="20"/>
        </w:rPr>
        <w:t>.</w:t>
      </w:r>
    </w:p>
    <w:p w14:paraId="2F426DAE" w14:textId="77777777"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22768095" w14:textId="77777777" w:rsidR="005C5A0E" w:rsidRPr="000D409F"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372F9BD6" w14:textId="77777777" w:rsidR="005C5A0E" w:rsidRPr="000D409F" w:rsidRDefault="00CC2A5D"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387A3410" w14:textId="77777777" w:rsidR="005C5A0E" w:rsidRPr="000D409F"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penalidades serão obrigatoriamente registradas no SICAF.</w:t>
      </w:r>
    </w:p>
    <w:p w14:paraId="432C230D" w14:textId="77777777" w:rsidR="00B34A16" w:rsidRPr="000D409F" w:rsidRDefault="00B34A16" w:rsidP="00B34A16">
      <w:pPr>
        <w:spacing w:line="360" w:lineRule="auto"/>
        <w:ind w:left="709"/>
        <w:contextualSpacing/>
        <w:jc w:val="both"/>
        <w:rPr>
          <w:rFonts w:ascii="Times New Roman" w:hAnsi="Times New Roman" w:cs="Times New Roman"/>
          <w:szCs w:val="20"/>
        </w:rPr>
      </w:pPr>
    </w:p>
    <w:p w14:paraId="0F499061" w14:textId="77777777" w:rsidR="00A75C93" w:rsidRPr="00BB1F7A" w:rsidRDefault="00A75C93" w:rsidP="00A75C93">
      <w:pPr>
        <w:pStyle w:val="Nivel1"/>
        <w:spacing w:before="0" w:after="0" w:line="360" w:lineRule="auto"/>
        <w:contextualSpacing/>
        <w:rPr>
          <w:rFonts w:ascii="Times New Roman" w:hAnsi="Times New Roman"/>
        </w:rPr>
      </w:pPr>
      <w:r w:rsidRPr="00BB1F7A">
        <w:rPr>
          <w:rFonts w:ascii="Times New Roman" w:hAnsi="Times New Roman"/>
        </w:rPr>
        <w:lastRenderedPageBreak/>
        <w:t>MATRIZ DE RISCOS</w:t>
      </w:r>
    </w:p>
    <w:p w14:paraId="395419E5" w14:textId="5129D2AB" w:rsidR="007C2124" w:rsidRPr="00B400EA" w:rsidRDefault="00E73B0A" w:rsidP="00B400EA">
      <w:pPr>
        <w:numPr>
          <w:ilvl w:val="1"/>
          <w:numId w:val="1"/>
        </w:numPr>
        <w:spacing w:line="360" w:lineRule="auto"/>
        <w:ind w:left="715" w:hanging="431"/>
        <w:contextualSpacing/>
        <w:jc w:val="both"/>
        <w:rPr>
          <w:rFonts w:ascii="Times New Roman" w:hAnsi="Times New Roman" w:cs="Times New Roman"/>
          <w:szCs w:val="20"/>
        </w:rPr>
      </w:pPr>
      <w:r w:rsidRPr="00E73B0A">
        <w:rPr>
          <w:rFonts w:ascii="Times New Roman" w:hAnsi="Times New Roman" w:cs="Times New Roman"/>
          <w:szCs w:val="20"/>
        </w:rPr>
        <w:t>A definição dos riscos e responsabilidades entre as partes e caracterizadora do equilíbrio econômico-financeiro inicial do contrato, em termos de ônus financeiro decorrente de eventos supervenientes à contratação, estão elencadas no Anexo</w:t>
      </w:r>
      <w:r w:rsidR="0015521B">
        <w:rPr>
          <w:rFonts w:ascii="Times New Roman" w:hAnsi="Times New Roman" w:cs="Times New Roman"/>
          <w:szCs w:val="20"/>
        </w:rPr>
        <w:t xml:space="preserve"> I</w:t>
      </w:r>
      <w:r w:rsidR="00622503">
        <w:rPr>
          <w:rFonts w:ascii="Times New Roman" w:hAnsi="Times New Roman" w:cs="Times New Roman"/>
          <w:szCs w:val="20"/>
        </w:rPr>
        <w:t>V</w:t>
      </w:r>
      <w:r w:rsidR="0015521B">
        <w:rPr>
          <w:rFonts w:ascii="Times New Roman" w:hAnsi="Times New Roman" w:cs="Times New Roman"/>
          <w:szCs w:val="20"/>
        </w:rPr>
        <w:t xml:space="preserve"> – MATRIZ DE RISCO</w:t>
      </w:r>
      <w:r w:rsidRPr="00E73B0A">
        <w:rPr>
          <w:rFonts w:ascii="Times New Roman" w:hAnsi="Times New Roman" w:cs="Times New Roman"/>
          <w:bCs/>
          <w:szCs w:val="20"/>
        </w:rPr>
        <w:t xml:space="preserve"> do Termo de Referência. </w:t>
      </w:r>
      <w:r w:rsidRPr="00E73B0A">
        <w:rPr>
          <w:rFonts w:ascii="Times New Roman" w:hAnsi="Times New Roman" w:cs="Times New Roman"/>
          <w:szCs w:val="20"/>
        </w:rPr>
        <w:t xml:space="preserve"> </w:t>
      </w:r>
    </w:p>
    <w:p w14:paraId="21BFF595" w14:textId="77777777" w:rsidR="00A75C93" w:rsidRDefault="00A75C93" w:rsidP="00A75C93">
      <w:pPr>
        <w:spacing w:line="360" w:lineRule="auto"/>
        <w:ind w:left="596"/>
        <w:contextualSpacing/>
        <w:jc w:val="both"/>
        <w:rPr>
          <w:rFonts w:ascii="Times New Roman" w:hAnsi="Times New Roman" w:cs="Times New Roman"/>
          <w:szCs w:val="20"/>
        </w:rPr>
      </w:pPr>
    </w:p>
    <w:p w14:paraId="5C3D0B87" w14:textId="7C3829BB" w:rsidR="00DB206B" w:rsidRPr="00B400EA" w:rsidRDefault="00B400EA" w:rsidP="00E73B0A">
      <w:pPr>
        <w:spacing w:line="360" w:lineRule="auto"/>
        <w:ind w:left="596"/>
        <w:contextualSpacing/>
        <w:jc w:val="right"/>
        <w:rPr>
          <w:rFonts w:ascii="Times New Roman" w:hAnsi="Times New Roman" w:cs="Times New Roman"/>
          <w:szCs w:val="20"/>
        </w:rPr>
      </w:pPr>
      <w:r w:rsidRPr="00B400EA">
        <w:rPr>
          <w:rFonts w:ascii="Times New Roman" w:hAnsi="Times New Roman" w:cs="Times New Roman"/>
          <w:szCs w:val="20"/>
        </w:rPr>
        <w:t xml:space="preserve">Recife, </w:t>
      </w:r>
      <w:r w:rsidR="008573AF">
        <w:rPr>
          <w:rFonts w:ascii="Times New Roman" w:hAnsi="Times New Roman" w:cs="Times New Roman"/>
          <w:szCs w:val="20"/>
        </w:rPr>
        <w:t>03</w:t>
      </w:r>
      <w:r w:rsidRPr="00B400EA">
        <w:rPr>
          <w:rFonts w:ascii="Times New Roman" w:hAnsi="Times New Roman" w:cs="Times New Roman"/>
          <w:szCs w:val="20"/>
        </w:rPr>
        <w:t xml:space="preserve"> de </w:t>
      </w:r>
      <w:r w:rsidR="008573AF">
        <w:rPr>
          <w:rFonts w:ascii="Times New Roman" w:hAnsi="Times New Roman" w:cs="Times New Roman"/>
          <w:szCs w:val="20"/>
        </w:rPr>
        <w:t>outubro</w:t>
      </w:r>
      <w:r w:rsidRPr="00B400EA">
        <w:rPr>
          <w:rFonts w:ascii="Times New Roman" w:hAnsi="Times New Roman" w:cs="Times New Roman"/>
          <w:szCs w:val="20"/>
        </w:rPr>
        <w:t xml:space="preserve"> de 2022</w:t>
      </w:r>
    </w:p>
    <w:p w14:paraId="36F1A08D" w14:textId="77777777" w:rsidR="008C50FF" w:rsidRDefault="008C50FF" w:rsidP="00E73B0A">
      <w:pPr>
        <w:spacing w:after="360"/>
        <w:ind w:left="360"/>
        <w:jc w:val="center"/>
        <w:rPr>
          <w:rFonts w:ascii="Times New Roman" w:hAnsi="Times New Roman" w:cs="Times New Roman"/>
          <w:b/>
          <w:szCs w:val="20"/>
        </w:rPr>
      </w:pPr>
    </w:p>
    <w:p w14:paraId="4F49E025" w14:textId="15DF2CDC" w:rsidR="008C50FF" w:rsidRDefault="003D3EEC" w:rsidP="006F0968">
      <w:pPr>
        <w:spacing w:after="360"/>
        <w:ind w:left="360"/>
        <w:jc w:val="center"/>
        <w:rPr>
          <w:rFonts w:ascii="Times New Roman" w:hAnsi="Times New Roman" w:cs="Times New Roman"/>
          <w:b/>
          <w:szCs w:val="20"/>
        </w:rPr>
      </w:pPr>
      <w:r w:rsidRPr="009E5B77">
        <w:rPr>
          <w:rFonts w:ascii="Times New Roman" w:hAnsi="Times New Roman" w:cs="Times New Roman"/>
          <w:b/>
          <w:szCs w:val="20"/>
        </w:rPr>
        <w:t>ELABORADO POR</w:t>
      </w:r>
    </w:p>
    <w:p w14:paraId="17BAA61B" w14:textId="77777777" w:rsidR="008C50FF" w:rsidRDefault="008C50FF" w:rsidP="00E73B0A">
      <w:pPr>
        <w:spacing w:after="360"/>
        <w:ind w:left="360"/>
        <w:jc w:val="center"/>
        <w:rPr>
          <w:rFonts w:ascii="Times New Roman" w:hAnsi="Times New Roman" w:cs="Times New Roman"/>
          <w:b/>
          <w:szCs w:val="20"/>
        </w:rPr>
      </w:pPr>
    </w:p>
    <w:p w14:paraId="2E78B689" w14:textId="77777777" w:rsidR="003D3EEC" w:rsidRPr="00E006C5" w:rsidRDefault="003D3EEC" w:rsidP="007C2124">
      <w:pPr>
        <w:ind w:left="357"/>
        <w:jc w:val="center"/>
        <w:rPr>
          <w:rFonts w:ascii="Times New Roman" w:hAnsi="Times New Roman" w:cs="Times New Roman"/>
          <w:szCs w:val="20"/>
        </w:rPr>
      </w:pPr>
      <w:r w:rsidRPr="00E006C5">
        <w:rPr>
          <w:rFonts w:ascii="Times New Roman" w:hAnsi="Times New Roman" w:cs="Times New Roman"/>
          <w:szCs w:val="20"/>
        </w:rPr>
        <w:t>__________________________________</w:t>
      </w:r>
    </w:p>
    <w:p w14:paraId="5CD3703E" w14:textId="6EA915AA" w:rsidR="008C50FF" w:rsidRPr="008C50FF" w:rsidRDefault="00B400EA" w:rsidP="008C50FF">
      <w:pPr>
        <w:spacing w:after="360"/>
        <w:ind w:left="360"/>
        <w:jc w:val="center"/>
        <w:rPr>
          <w:rFonts w:ascii="Times New Roman" w:hAnsi="Times New Roman" w:cs="Times New Roman"/>
          <w:szCs w:val="20"/>
        </w:rPr>
      </w:pPr>
      <w:r w:rsidRPr="00B400EA">
        <w:rPr>
          <w:rFonts w:ascii="Times New Roman" w:hAnsi="Times New Roman" w:cs="Times New Roman"/>
          <w:szCs w:val="20"/>
        </w:rPr>
        <w:t>Gilsinele Silva Sousa</w:t>
      </w:r>
    </w:p>
    <w:p w14:paraId="7727E54B" w14:textId="2DC8B26A" w:rsidR="008C50FF" w:rsidRDefault="003D3EEC" w:rsidP="006F0968">
      <w:pPr>
        <w:spacing w:after="360"/>
        <w:ind w:left="360"/>
        <w:jc w:val="center"/>
        <w:rPr>
          <w:rFonts w:ascii="Times New Roman" w:hAnsi="Times New Roman" w:cs="Times New Roman"/>
          <w:b/>
          <w:szCs w:val="20"/>
        </w:rPr>
      </w:pPr>
      <w:r w:rsidRPr="00B400EA">
        <w:rPr>
          <w:rFonts w:ascii="Times New Roman" w:hAnsi="Times New Roman" w:cs="Times New Roman"/>
          <w:b/>
          <w:szCs w:val="20"/>
        </w:rPr>
        <w:t>REVISADO POR</w:t>
      </w:r>
    </w:p>
    <w:p w14:paraId="682D513B" w14:textId="77777777" w:rsidR="008C50FF" w:rsidRDefault="008C50FF" w:rsidP="008C50FF">
      <w:pPr>
        <w:spacing w:after="360"/>
        <w:ind w:left="360"/>
        <w:jc w:val="center"/>
        <w:rPr>
          <w:rFonts w:ascii="Times New Roman" w:hAnsi="Times New Roman" w:cs="Times New Roman"/>
          <w:b/>
          <w:szCs w:val="20"/>
        </w:rPr>
      </w:pPr>
    </w:p>
    <w:p w14:paraId="4D3BACA1" w14:textId="77777777" w:rsidR="007E559C" w:rsidRPr="00E006C5" w:rsidRDefault="003D3EEC" w:rsidP="007E559C">
      <w:pPr>
        <w:ind w:left="357"/>
        <w:jc w:val="center"/>
        <w:rPr>
          <w:rFonts w:ascii="Times New Roman" w:hAnsi="Times New Roman" w:cs="Times New Roman"/>
          <w:szCs w:val="20"/>
        </w:rPr>
      </w:pPr>
      <w:r w:rsidRPr="00B400EA">
        <w:rPr>
          <w:rFonts w:ascii="Times New Roman" w:hAnsi="Times New Roman" w:cs="Times New Roman"/>
          <w:szCs w:val="20"/>
        </w:rPr>
        <w:t>_______</w:t>
      </w:r>
      <w:r w:rsidR="007E559C" w:rsidRPr="00E006C5">
        <w:rPr>
          <w:rFonts w:ascii="Times New Roman" w:hAnsi="Times New Roman" w:cs="Times New Roman"/>
          <w:szCs w:val="20"/>
        </w:rPr>
        <w:t>__________________________________</w:t>
      </w:r>
    </w:p>
    <w:p w14:paraId="4955CCC1" w14:textId="67B10FCB" w:rsidR="008C50FF" w:rsidRPr="008C50FF" w:rsidRDefault="00B400EA" w:rsidP="008C50FF">
      <w:pPr>
        <w:spacing w:after="360"/>
        <w:ind w:left="360"/>
        <w:jc w:val="center"/>
        <w:rPr>
          <w:rFonts w:ascii="Times New Roman" w:hAnsi="Times New Roman" w:cs="Times New Roman"/>
          <w:szCs w:val="20"/>
        </w:rPr>
      </w:pPr>
      <w:r w:rsidRPr="00B400EA">
        <w:rPr>
          <w:rFonts w:ascii="Times New Roman" w:hAnsi="Times New Roman" w:cs="Times New Roman"/>
          <w:szCs w:val="20"/>
        </w:rPr>
        <w:t>Aristoteles Moura Tavares Junior</w:t>
      </w:r>
    </w:p>
    <w:p w14:paraId="68B9F805" w14:textId="3685E2AD" w:rsidR="003D3EEC" w:rsidRDefault="003D3EEC" w:rsidP="00E73B0A">
      <w:pPr>
        <w:spacing w:after="360"/>
        <w:ind w:left="360"/>
        <w:jc w:val="center"/>
        <w:rPr>
          <w:rFonts w:ascii="Times New Roman" w:hAnsi="Times New Roman" w:cs="Times New Roman"/>
          <w:b/>
          <w:szCs w:val="20"/>
        </w:rPr>
      </w:pPr>
      <w:r w:rsidRPr="00B400EA">
        <w:rPr>
          <w:rFonts w:ascii="Times New Roman" w:hAnsi="Times New Roman" w:cs="Times New Roman"/>
          <w:b/>
          <w:szCs w:val="20"/>
        </w:rPr>
        <w:t>APROVADO POR</w:t>
      </w:r>
    </w:p>
    <w:p w14:paraId="7A4DFEFE" w14:textId="077152B8" w:rsidR="008C50FF" w:rsidRDefault="008C50FF" w:rsidP="006F0968">
      <w:pPr>
        <w:rPr>
          <w:rFonts w:ascii="Times New Roman" w:hAnsi="Times New Roman" w:cs="Times New Roman"/>
          <w:szCs w:val="20"/>
        </w:rPr>
      </w:pPr>
    </w:p>
    <w:p w14:paraId="217F17E4" w14:textId="77777777" w:rsidR="006F0968" w:rsidRDefault="006F0968" w:rsidP="006F0968">
      <w:pPr>
        <w:rPr>
          <w:rFonts w:ascii="Times New Roman" w:hAnsi="Times New Roman" w:cs="Times New Roman"/>
          <w:szCs w:val="20"/>
        </w:rPr>
      </w:pPr>
    </w:p>
    <w:p w14:paraId="2BC91AEF" w14:textId="77777777" w:rsidR="008C50FF" w:rsidRDefault="008C50FF" w:rsidP="007C2124">
      <w:pPr>
        <w:ind w:left="357"/>
        <w:jc w:val="center"/>
        <w:rPr>
          <w:rFonts w:ascii="Times New Roman" w:hAnsi="Times New Roman" w:cs="Times New Roman"/>
          <w:szCs w:val="20"/>
        </w:rPr>
      </w:pPr>
    </w:p>
    <w:p w14:paraId="416CC25D" w14:textId="60A38715" w:rsidR="003D3EEC" w:rsidRPr="00B400EA" w:rsidRDefault="00B400EA" w:rsidP="007C2124">
      <w:pPr>
        <w:ind w:left="357"/>
        <w:jc w:val="center"/>
        <w:rPr>
          <w:rFonts w:ascii="Times New Roman" w:hAnsi="Times New Roman" w:cs="Times New Roman"/>
          <w:szCs w:val="20"/>
        </w:rPr>
      </w:pPr>
      <w:r>
        <w:rPr>
          <w:rFonts w:ascii="Times New Roman" w:hAnsi="Times New Roman" w:cs="Times New Roman"/>
          <w:szCs w:val="20"/>
        </w:rPr>
        <w:t>________</w:t>
      </w:r>
      <w:r w:rsidR="003D3EEC" w:rsidRPr="00B400EA">
        <w:rPr>
          <w:rFonts w:ascii="Times New Roman" w:hAnsi="Times New Roman" w:cs="Times New Roman"/>
          <w:szCs w:val="20"/>
        </w:rPr>
        <w:t>________________________</w:t>
      </w:r>
    </w:p>
    <w:p w14:paraId="35B4772E" w14:textId="2E2A12C9" w:rsidR="00B400EA" w:rsidRPr="00B400EA" w:rsidRDefault="00B400EA" w:rsidP="00B400EA">
      <w:pPr>
        <w:spacing w:after="360"/>
        <w:ind w:left="360"/>
        <w:jc w:val="center"/>
        <w:rPr>
          <w:rFonts w:ascii="Times New Roman" w:hAnsi="Times New Roman" w:cs="Times New Roman"/>
          <w:szCs w:val="20"/>
        </w:rPr>
      </w:pPr>
      <w:r w:rsidRPr="00B400EA">
        <w:rPr>
          <w:rFonts w:ascii="Times New Roman" w:hAnsi="Times New Roman" w:cs="Times New Roman"/>
          <w:szCs w:val="20"/>
        </w:rPr>
        <w:t>Mauricio Barros Ottoni</w:t>
      </w:r>
      <w:r w:rsidRPr="00B400EA">
        <w:rPr>
          <w:rFonts w:ascii="Times New Roman" w:hAnsi="Times New Roman" w:cs="Times New Roman"/>
          <w:szCs w:val="20"/>
        </w:rPr>
        <w:br/>
        <w:t>Gerente de TI</w:t>
      </w:r>
    </w:p>
    <w:p w14:paraId="48D97019" w14:textId="3749333C" w:rsidR="00695EA3" w:rsidRPr="00B400EA" w:rsidRDefault="00536352" w:rsidP="00B400EA">
      <w:pPr>
        <w:jc w:val="center"/>
        <w:rPr>
          <w:rFonts w:ascii="Times New Roman" w:hAnsi="Times New Roman" w:cs="Times New Roman"/>
          <w:b/>
          <w:szCs w:val="20"/>
        </w:rPr>
      </w:pPr>
      <w:r w:rsidRPr="00B400EA">
        <w:rPr>
          <w:rFonts w:ascii="Times New Roman" w:hAnsi="Times New Roman" w:cs="Times New Roman"/>
          <w:b/>
          <w:szCs w:val="20"/>
        </w:rPr>
        <w:br w:type="page"/>
      </w:r>
      <w:r w:rsidR="00D222B6" w:rsidRPr="007C2124">
        <w:rPr>
          <w:rFonts w:ascii="Times New Roman" w:hAnsi="Times New Roman" w:cs="Times New Roman"/>
          <w:szCs w:val="20"/>
        </w:rPr>
        <w:lastRenderedPageBreak/>
        <w:t xml:space="preserve">Anexo </w:t>
      </w:r>
      <w:r w:rsidR="003F0AED" w:rsidRPr="003F0AED">
        <w:rPr>
          <w:rFonts w:ascii="Times New Roman" w:hAnsi="Times New Roman" w:cs="Times New Roman"/>
          <w:szCs w:val="20"/>
        </w:rPr>
        <w:t>I</w:t>
      </w:r>
      <w:r w:rsidR="00695EA3" w:rsidRPr="007C2124">
        <w:rPr>
          <w:rFonts w:ascii="Times New Roman" w:hAnsi="Times New Roman" w:cs="Times New Roman"/>
          <w:szCs w:val="20"/>
        </w:rPr>
        <w:t xml:space="preserve"> do Termo de Referência</w:t>
      </w:r>
    </w:p>
    <w:p w14:paraId="5E62ECB7" w14:textId="1ED686D8" w:rsidR="00695EA3" w:rsidRDefault="00695EA3" w:rsidP="00695EA3">
      <w:pPr>
        <w:spacing w:after="200" w:line="276" w:lineRule="auto"/>
        <w:jc w:val="center"/>
        <w:rPr>
          <w:rFonts w:ascii="Times New Roman" w:hAnsi="Times New Roman" w:cs="Times New Roman"/>
          <w:b/>
          <w:szCs w:val="20"/>
        </w:rPr>
      </w:pPr>
      <w:r>
        <w:rPr>
          <w:rFonts w:ascii="Times New Roman" w:hAnsi="Times New Roman" w:cs="Times New Roman"/>
          <w:b/>
          <w:szCs w:val="20"/>
        </w:rPr>
        <w:t xml:space="preserve">ESPECIFICAÇÕES </w:t>
      </w:r>
      <w:r w:rsidR="009E027B">
        <w:rPr>
          <w:rFonts w:ascii="Times New Roman" w:hAnsi="Times New Roman" w:cs="Times New Roman"/>
          <w:b/>
          <w:szCs w:val="20"/>
        </w:rPr>
        <w:t>DO OBJETO</w:t>
      </w:r>
    </w:p>
    <w:p w14:paraId="26FFE124" w14:textId="416CDF4B" w:rsidR="00D1125C" w:rsidRDefault="00D1125C" w:rsidP="00695EA3">
      <w:pPr>
        <w:spacing w:after="200" w:line="276" w:lineRule="auto"/>
        <w:jc w:val="center"/>
        <w:rPr>
          <w:rFonts w:ascii="Times New Roman" w:hAnsi="Times New Roman" w:cs="Times New Roman"/>
          <w:b/>
          <w:szCs w:val="20"/>
        </w:rPr>
      </w:pPr>
    </w:p>
    <w:p w14:paraId="5ABB23CE" w14:textId="0F1AB6A0" w:rsidR="00523BE2" w:rsidRDefault="006075B1" w:rsidP="00523BE2">
      <w:pPr>
        <w:pStyle w:val="PargrafodaLista"/>
        <w:numPr>
          <w:ilvl w:val="0"/>
          <w:numId w:val="13"/>
        </w:numPr>
        <w:jc w:val="both"/>
        <w:rPr>
          <w:rFonts w:ascii="Times New Roman" w:hAnsi="Times New Roman" w:cs="Times New Roman"/>
          <w:color w:val="000000" w:themeColor="text1"/>
          <w:szCs w:val="20"/>
        </w:rPr>
      </w:pPr>
      <w:r>
        <w:rPr>
          <w:rFonts w:ascii="Times New Roman" w:hAnsi="Times New Roman" w:cs="Times New Roman"/>
          <w:bCs/>
          <w:szCs w:val="20"/>
        </w:rPr>
        <w:t>Os requisitos descritos no documento</w:t>
      </w:r>
      <w:r w:rsidR="00D1125C" w:rsidRPr="00D1125C">
        <w:rPr>
          <w:rFonts w:ascii="Times New Roman" w:hAnsi="Times New Roman" w:cs="Times New Roman"/>
          <w:bCs/>
          <w:szCs w:val="20"/>
        </w:rPr>
        <w:t xml:space="preserve"> </w:t>
      </w:r>
      <w:r w:rsidR="00D1125C" w:rsidRPr="00D1125C">
        <w:rPr>
          <w:rFonts w:ascii="Times New Roman" w:hAnsi="Times New Roman" w:cs="Times New Roman"/>
          <w:szCs w:val="20"/>
        </w:rPr>
        <w:t xml:space="preserve">Modelo </w:t>
      </w:r>
      <w:r w:rsidR="00D1125C" w:rsidRPr="00554C65">
        <w:rPr>
          <w:rFonts w:ascii="Times New Roman" w:hAnsi="Times New Roman" w:cs="Times New Roman"/>
          <w:color w:val="000000" w:themeColor="text1"/>
          <w:szCs w:val="20"/>
        </w:rPr>
        <w:t>de Requisitos para Sistemas Informatizados de Gestão Arquivística de Documentos - e-ARQ Brasil</w:t>
      </w:r>
      <w:r w:rsidR="00D1125C">
        <w:rPr>
          <w:rFonts w:ascii="Times New Roman" w:hAnsi="Times New Roman" w:cs="Times New Roman"/>
          <w:color w:val="000000" w:themeColor="text1"/>
          <w:szCs w:val="20"/>
        </w:rPr>
        <w:t>,</w:t>
      </w:r>
      <w:r w:rsidR="00D1125C" w:rsidRPr="00554C65">
        <w:rPr>
          <w:rFonts w:ascii="Times New Roman" w:hAnsi="Times New Roman" w:cs="Times New Roman"/>
          <w:color w:val="000000" w:themeColor="text1"/>
          <w:szCs w:val="20"/>
        </w:rPr>
        <w:t xml:space="preserve"> 2</w:t>
      </w:r>
      <w:r w:rsidR="00D1125C">
        <w:rPr>
          <w:rFonts w:ascii="Times New Roman" w:hAnsi="Times New Roman" w:cs="Times New Roman"/>
          <w:color w:val="000000" w:themeColor="text1"/>
          <w:szCs w:val="20"/>
        </w:rPr>
        <w:t>ª versão</w:t>
      </w:r>
      <w:r>
        <w:rPr>
          <w:rFonts w:ascii="Times New Roman" w:hAnsi="Times New Roman" w:cs="Times New Roman"/>
          <w:color w:val="000000" w:themeColor="text1"/>
          <w:szCs w:val="20"/>
        </w:rPr>
        <w:t>, de maio de 2022</w:t>
      </w:r>
      <w:r w:rsidR="00273CD3">
        <w:rPr>
          <w:rFonts w:ascii="Times New Roman" w:hAnsi="Times New Roman" w:cs="Times New Roman"/>
          <w:color w:val="000000" w:themeColor="text1"/>
          <w:szCs w:val="20"/>
        </w:rPr>
        <w:t>, disponível em</w:t>
      </w:r>
      <w:r w:rsidR="00091655">
        <w:rPr>
          <w:rFonts w:ascii="Times New Roman" w:hAnsi="Times New Roman" w:cs="Times New Roman"/>
          <w:color w:val="000000" w:themeColor="text1"/>
          <w:szCs w:val="20"/>
        </w:rPr>
        <w:t>:</w:t>
      </w:r>
      <w:r w:rsidR="00273CD3">
        <w:rPr>
          <w:rFonts w:ascii="Times New Roman" w:hAnsi="Times New Roman" w:cs="Times New Roman"/>
          <w:color w:val="000000" w:themeColor="text1"/>
          <w:szCs w:val="20"/>
        </w:rPr>
        <w:t xml:space="preserve"> </w:t>
      </w:r>
      <w:hyperlink r:id="rId8" w:history="1">
        <w:r w:rsidR="00091655" w:rsidRPr="00E84E4B">
          <w:rPr>
            <w:rStyle w:val="Hyperlink"/>
            <w:rFonts w:ascii="Times New Roman" w:hAnsi="Times New Roman" w:cs="Times New Roman"/>
            <w:szCs w:val="20"/>
          </w:rPr>
          <w:t>https://www.gov.br/conarq/pt-br/centrais-de-conteudo/publicacoes/EARQV203MAI2022.pdf</w:t>
        </w:r>
      </w:hyperlink>
      <w:r w:rsidR="00523BE2">
        <w:rPr>
          <w:rFonts w:ascii="Times New Roman" w:hAnsi="Times New Roman" w:cs="Times New Roman"/>
          <w:color w:val="000000" w:themeColor="text1"/>
          <w:szCs w:val="20"/>
        </w:rPr>
        <w:t>.</w:t>
      </w:r>
    </w:p>
    <w:p w14:paraId="5E42FED8" w14:textId="77777777" w:rsidR="00523BE2" w:rsidRDefault="00523BE2" w:rsidP="00523BE2">
      <w:pPr>
        <w:pStyle w:val="PargrafodaLista"/>
        <w:jc w:val="both"/>
        <w:rPr>
          <w:rFonts w:ascii="Times New Roman" w:hAnsi="Times New Roman" w:cs="Times New Roman"/>
          <w:color w:val="000000" w:themeColor="text1"/>
          <w:szCs w:val="20"/>
        </w:rPr>
      </w:pPr>
    </w:p>
    <w:p w14:paraId="4440878A" w14:textId="3BEB4A67" w:rsidR="00EE6524" w:rsidRPr="00EE6524" w:rsidRDefault="00523BE2" w:rsidP="00523BE2">
      <w:pPr>
        <w:pStyle w:val="PargrafodaLista"/>
        <w:numPr>
          <w:ilvl w:val="0"/>
          <w:numId w:val="13"/>
        </w:numPr>
        <w:jc w:val="both"/>
        <w:rPr>
          <w:rFonts w:ascii="Times New Roman" w:hAnsi="Times New Roman"/>
          <w:szCs w:val="20"/>
        </w:rPr>
      </w:pPr>
      <w:r>
        <w:rPr>
          <w:rFonts w:ascii="Times New Roman" w:hAnsi="Times New Roman" w:cs="Times New Roman"/>
          <w:color w:val="000000" w:themeColor="text1"/>
          <w:szCs w:val="20"/>
        </w:rPr>
        <w:t>Os requisitos</w:t>
      </w:r>
      <w:r w:rsidR="006075B1">
        <w:rPr>
          <w:rFonts w:ascii="Times New Roman" w:hAnsi="Times New Roman" w:cs="Times New Roman"/>
          <w:color w:val="000000" w:themeColor="text1"/>
          <w:szCs w:val="20"/>
        </w:rPr>
        <w:t xml:space="preserve"> deverão ser utilizados para o desenvolvimento do projeto</w:t>
      </w:r>
      <w:r>
        <w:rPr>
          <w:rFonts w:ascii="Times New Roman" w:hAnsi="Times New Roman" w:cs="Times New Roman"/>
          <w:color w:val="000000" w:themeColor="text1"/>
          <w:szCs w:val="20"/>
        </w:rPr>
        <w:t xml:space="preserve"> </w:t>
      </w:r>
      <w:r w:rsidR="00EE6524">
        <w:rPr>
          <w:rFonts w:ascii="Times New Roman" w:hAnsi="Times New Roman" w:cs="Times New Roman"/>
          <w:color w:val="000000" w:themeColor="text1"/>
          <w:szCs w:val="20"/>
        </w:rPr>
        <w:t>de</w:t>
      </w:r>
      <w:r w:rsidR="00BE02F4">
        <w:rPr>
          <w:rFonts w:ascii="Times New Roman" w:hAnsi="Times New Roman" w:cs="Times New Roman"/>
          <w:color w:val="000000" w:themeColor="text1"/>
          <w:szCs w:val="20"/>
        </w:rPr>
        <w:t xml:space="preserve"> instalação,</w:t>
      </w:r>
      <w:r w:rsidR="00EE6524">
        <w:rPr>
          <w:rFonts w:ascii="Times New Roman" w:hAnsi="Times New Roman" w:cs="Times New Roman"/>
          <w:color w:val="000000" w:themeColor="text1"/>
          <w:szCs w:val="20"/>
        </w:rPr>
        <w:t xml:space="preserve"> implantação</w:t>
      </w:r>
      <w:r w:rsidR="00BE02F4">
        <w:rPr>
          <w:rFonts w:ascii="Times New Roman" w:hAnsi="Times New Roman" w:cs="Times New Roman"/>
          <w:color w:val="000000" w:themeColor="text1"/>
          <w:szCs w:val="20"/>
        </w:rPr>
        <w:t xml:space="preserve"> e validação</w:t>
      </w:r>
      <w:r w:rsidR="00EE6524">
        <w:rPr>
          <w:rFonts w:ascii="Times New Roman" w:hAnsi="Times New Roman" w:cs="Times New Roman"/>
          <w:color w:val="000000" w:themeColor="text1"/>
          <w:szCs w:val="20"/>
        </w:rPr>
        <w:t xml:space="preserve"> por fases. </w:t>
      </w:r>
    </w:p>
    <w:p w14:paraId="7A9C83FC" w14:textId="77777777" w:rsidR="00EE6524" w:rsidRPr="00EE6524" w:rsidRDefault="00EE6524" w:rsidP="00EE6524">
      <w:pPr>
        <w:pStyle w:val="PargrafodaLista"/>
        <w:rPr>
          <w:rFonts w:ascii="Times New Roman" w:hAnsi="Times New Roman"/>
          <w:szCs w:val="20"/>
        </w:rPr>
      </w:pPr>
    </w:p>
    <w:p w14:paraId="0623149A" w14:textId="055B6D96" w:rsidR="00EE6524" w:rsidRPr="00FA598C" w:rsidRDefault="00523BE2" w:rsidP="00FA598C">
      <w:pPr>
        <w:pStyle w:val="PargrafodaLista"/>
        <w:numPr>
          <w:ilvl w:val="0"/>
          <w:numId w:val="13"/>
        </w:numPr>
        <w:jc w:val="both"/>
        <w:rPr>
          <w:rFonts w:ascii="Times New Roman" w:hAnsi="Times New Roman"/>
          <w:szCs w:val="20"/>
        </w:rPr>
      </w:pPr>
      <w:r>
        <w:rPr>
          <w:rFonts w:ascii="Times New Roman" w:hAnsi="Times New Roman"/>
          <w:szCs w:val="20"/>
        </w:rPr>
        <w:t>A estratégia de implantação por fases contribuirá para atender prioritariamente os processos</w:t>
      </w:r>
      <w:r w:rsidR="00FA598C">
        <w:rPr>
          <w:rFonts w:ascii="Times New Roman" w:hAnsi="Times New Roman"/>
          <w:szCs w:val="20"/>
        </w:rPr>
        <w:t xml:space="preserve"> indicados pela Hemobrás e</w:t>
      </w:r>
      <w:r>
        <w:rPr>
          <w:rFonts w:ascii="Times New Roman" w:hAnsi="Times New Roman"/>
          <w:szCs w:val="20"/>
        </w:rPr>
        <w:t xml:space="preserve"> contribuirá </w:t>
      </w:r>
      <w:r w:rsidR="00FA598C">
        <w:rPr>
          <w:rFonts w:ascii="Times New Roman" w:hAnsi="Times New Roman"/>
          <w:szCs w:val="20"/>
        </w:rPr>
        <w:t>para o</w:t>
      </w:r>
      <w:r>
        <w:rPr>
          <w:rFonts w:ascii="Times New Roman" w:hAnsi="Times New Roman"/>
          <w:szCs w:val="20"/>
        </w:rPr>
        <w:t xml:space="preserve"> monitoramento da qualidade das implantações.</w:t>
      </w:r>
    </w:p>
    <w:p w14:paraId="7CEF11BB" w14:textId="749D817F" w:rsidR="00D1125C" w:rsidRDefault="00D1125C" w:rsidP="00D1125C">
      <w:pPr>
        <w:spacing w:after="200" w:line="276" w:lineRule="auto"/>
        <w:jc w:val="both"/>
        <w:rPr>
          <w:rFonts w:ascii="Times New Roman" w:hAnsi="Times New Roman" w:cs="Times New Roman"/>
          <w:b/>
          <w:szCs w:val="20"/>
        </w:rPr>
      </w:pPr>
    </w:p>
    <w:p w14:paraId="43D50663" w14:textId="77777777" w:rsidR="00695EA3" w:rsidRDefault="00695EA3">
      <w:pPr>
        <w:rPr>
          <w:rFonts w:ascii="Times New Roman" w:hAnsi="Times New Roman" w:cs="Times New Roman"/>
          <w:b/>
          <w:szCs w:val="20"/>
        </w:rPr>
      </w:pPr>
    </w:p>
    <w:p w14:paraId="7480D8F9" w14:textId="77777777" w:rsidR="00695EA3" w:rsidRDefault="00695EA3">
      <w:pPr>
        <w:rPr>
          <w:rFonts w:ascii="Times New Roman" w:hAnsi="Times New Roman" w:cs="Times New Roman"/>
          <w:b/>
          <w:szCs w:val="20"/>
        </w:rPr>
      </w:pPr>
      <w:r>
        <w:rPr>
          <w:rFonts w:ascii="Times New Roman" w:hAnsi="Times New Roman" w:cs="Times New Roman"/>
          <w:b/>
          <w:szCs w:val="20"/>
        </w:rPr>
        <w:br w:type="page"/>
      </w:r>
    </w:p>
    <w:p w14:paraId="4D3264B6" w14:textId="2BF5747E" w:rsidR="009E027B" w:rsidRPr="007C2124" w:rsidRDefault="009E027B" w:rsidP="009E027B">
      <w:pPr>
        <w:spacing w:after="200" w:line="276" w:lineRule="auto"/>
        <w:jc w:val="center"/>
        <w:rPr>
          <w:rFonts w:ascii="Times New Roman" w:hAnsi="Times New Roman" w:cs="Times New Roman"/>
          <w:szCs w:val="20"/>
        </w:rPr>
      </w:pPr>
      <w:r w:rsidRPr="007C2124">
        <w:rPr>
          <w:rFonts w:ascii="Times New Roman" w:hAnsi="Times New Roman" w:cs="Times New Roman"/>
          <w:szCs w:val="20"/>
        </w:rPr>
        <w:lastRenderedPageBreak/>
        <w:t xml:space="preserve">Anexo </w:t>
      </w:r>
      <w:r>
        <w:rPr>
          <w:rFonts w:ascii="Times New Roman" w:hAnsi="Times New Roman" w:cs="Times New Roman"/>
          <w:szCs w:val="20"/>
        </w:rPr>
        <w:t>II</w:t>
      </w:r>
      <w:r w:rsidRPr="007C2124">
        <w:rPr>
          <w:rFonts w:ascii="Times New Roman" w:hAnsi="Times New Roman" w:cs="Times New Roman"/>
          <w:szCs w:val="20"/>
        </w:rPr>
        <w:t xml:space="preserve"> do Termo de Referência</w:t>
      </w:r>
    </w:p>
    <w:p w14:paraId="214E6F8A" w14:textId="5FC43A15" w:rsidR="009E027B" w:rsidRDefault="009E027B" w:rsidP="009E027B">
      <w:pPr>
        <w:spacing w:after="200" w:line="276" w:lineRule="auto"/>
        <w:jc w:val="center"/>
        <w:rPr>
          <w:rFonts w:ascii="Times New Roman" w:hAnsi="Times New Roman" w:cs="Times New Roman"/>
          <w:b/>
          <w:szCs w:val="20"/>
        </w:rPr>
      </w:pPr>
      <w:r>
        <w:rPr>
          <w:rFonts w:ascii="Times New Roman" w:hAnsi="Times New Roman" w:cs="Times New Roman"/>
          <w:b/>
          <w:szCs w:val="20"/>
        </w:rPr>
        <w:t>ESPECIFICAÇÕES TÉCNICAS DO AMBIENTE</w:t>
      </w:r>
    </w:p>
    <w:tbl>
      <w:tblPr>
        <w:tblW w:w="9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
        <w:gridCol w:w="14"/>
        <w:gridCol w:w="1120"/>
        <w:gridCol w:w="5719"/>
        <w:gridCol w:w="1070"/>
        <w:gridCol w:w="567"/>
        <w:gridCol w:w="557"/>
      </w:tblGrid>
      <w:tr w:rsidR="004A4B21" w:rsidRPr="00404EB8" w14:paraId="7ABEB214" w14:textId="77777777" w:rsidTr="004A4B21">
        <w:trPr>
          <w:trHeight w:val="480"/>
          <w:jc w:val="center"/>
        </w:trPr>
        <w:tc>
          <w:tcPr>
            <w:tcW w:w="301" w:type="dxa"/>
            <w:gridSpan w:val="2"/>
            <w:shd w:val="clear" w:color="000000" w:fill="D9D9D9"/>
            <w:vAlign w:val="center"/>
            <w:hideMark/>
          </w:tcPr>
          <w:p w14:paraId="7C9AC28F" w14:textId="77777777" w:rsidR="004A4B21" w:rsidRPr="00404EB8" w:rsidRDefault="004A4B21" w:rsidP="003E47C9">
            <w:pPr>
              <w:jc w:val="center"/>
              <w:rPr>
                <w:rFonts w:ascii="Times New Roman" w:hAnsi="Times New Roman" w:cs="Times New Roman"/>
                <w:b/>
                <w:bCs/>
                <w:color w:val="000000"/>
                <w:sz w:val="18"/>
                <w:szCs w:val="18"/>
              </w:rPr>
            </w:pPr>
            <w:r w:rsidRPr="00404EB8">
              <w:rPr>
                <w:rFonts w:ascii="Times New Roman" w:hAnsi="Times New Roman" w:cs="Times New Roman"/>
                <w:b/>
                <w:bCs/>
                <w:color w:val="000000"/>
                <w:sz w:val="18"/>
                <w:szCs w:val="18"/>
              </w:rPr>
              <w:t>#</w:t>
            </w:r>
          </w:p>
        </w:tc>
        <w:tc>
          <w:tcPr>
            <w:tcW w:w="1120" w:type="dxa"/>
            <w:shd w:val="clear" w:color="000000" w:fill="D9D9D9"/>
            <w:vAlign w:val="center"/>
            <w:hideMark/>
          </w:tcPr>
          <w:p w14:paraId="5826ED8C" w14:textId="77777777" w:rsidR="004A4B21" w:rsidRPr="00404EB8" w:rsidRDefault="004A4B21" w:rsidP="003E47C9">
            <w:pPr>
              <w:rPr>
                <w:rFonts w:ascii="Times New Roman" w:hAnsi="Times New Roman" w:cs="Times New Roman"/>
                <w:b/>
                <w:bCs/>
                <w:color w:val="000000"/>
                <w:sz w:val="18"/>
                <w:szCs w:val="18"/>
              </w:rPr>
            </w:pPr>
            <w:r w:rsidRPr="00404EB8">
              <w:rPr>
                <w:rFonts w:ascii="Times New Roman" w:hAnsi="Times New Roman" w:cs="Times New Roman"/>
                <w:b/>
                <w:bCs/>
                <w:color w:val="000000"/>
                <w:sz w:val="18"/>
                <w:szCs w:val="18"/>
              </w:rPr>
              <w:t>Assunto</w:t>
            </w:r>
          </w:p>
        </w:tc>
        <w:tc>
          <w:tcPr>
            <w:tcW w:w="5719" w:type="dxa"/>
            <w:shd w:val="clear" w:color="000000" w:fill="D9D9D9"/>
            <w:vAlign w:val="center"/>
            <w:hideMark/>
          </w:tcPr>
          <w:p w14:paraId="6873E89A" w14:textId="77777777" w:rsidR="004A4B21" w:rsidRPr="00404EB8" w:rsidRDefault="004A4B21" w:rsidP="004A4B21">
            <w:pPr>
              <w:jc w:val="center"/>
              <w:rPr>
                <w:rFonts w:ascii="Times New Roman" w:hAnsi="Times New Roman" w:cs="Times New Roman"/>
                <w:b/>
                <w:bCs/>
                <w:color w:val="000000"/>
                <w:sz w:val="18"/>
                <w:szCs w:val="18"/>
              </w:rPr>
            </w:pPr>
            <w:r w:rsidRPr="00404EB8">
              <w:rPr>
                <w:rFonts w:ascii="Times New Roman" w:hAnsi="Times New Roman" w:cs="Times New Roman"/>
                <w:b/>
                <w:bCs/>
                <w:color w:val="000000"/>
                <w:sz w:val="18"/>
                <w:szCs w:val="18"/>
              </w:rPr>
              <w:t>Requisitos</w:t>
            </w:r>
          </w:p>
        </w:tc>
        <w:tc>
          <w:tcPr>
            <w:tcW w:w="1070" w:type="dxa"/>
            <w:shd w:val="clear" w:color="000000" w:fill="D9D9D9"/>
            <w:noWrap/>
            <w:vAlign w:val="center"/>
            <w:hideMark/>
          </w:tcPr>
          <w:p w14:paraId="41AF467E" w14:textId="77777777" w:rsidR="004A4B21" w:rsidRPr="00404EB8" w:rsidRDefault="004A4B21" w:rsidP="003E47C9">
            <w:pPr>
              <w:jc w:val="center"/>
              <w:rPr>
                <w:rFonts w:ascii="Times New Roman" w:hAnsi="Times New Roman" w:cs="Times New Roman"/>
                <w:b/>
                <w:bCs/>
                <w:color w:val="000000"/>
                <w:sz w:val="18"/>
                <w:szCs w:val="18"/>
              </w:rPr>
            </w:pPr>
            <w:r w:rsidRPr="00404EB8">
              <w:rPr>
                <w:rFonts w:ascii="Times New Roman" w:hAnsi="Times New Roman" w:cs="Times New Roman"/>
                <w:b/>
                <w:bCs/>
                <w:color w:val="000000"/>
                <w:sz w:val="18"/>
                <w:szCs w:val="18"/>
              </w:rPr>
              <w:t>Relevância</w:t>
            </w:r>
          </w:p>
        </w:tc>
        <w:tc>
          <w:tcPr>
            <w:tcW w:w="567" w:type="dxa"/>
            <w:shd w:val="clear" w:color="000000" w:fill="D9D9D9"/>
            <w:vAlign w:val="center"/>
            <w:hideMark/>
          </w:tcPr>
          <w:p w14:paraId="7C3034D9" w14:textId="77777777" w:rsidR="004A4B21" w:rsidRPr="00404EB8" w:rsidRDefault="004A4B21" w:rsidP="003E47C9">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AN</w:t>
            </w:r>
          </w:p>
        </w:tc>
        <w:tc>
          <w:tcPr>
            <w:tcW w:w="557" w:type="dxa"/>
            <w:shd w:val="clear" w:color="000000" w:fill="D9D9D9"/>
            <w:vAlign w:val="center"/>
          </w:tcPr>
          <w:p w14:paraId="20C32DBF" w14:textId="77777777" w:rsidR="004A4B21" w:rsidRDefault="004A4B21" w:rsidP="003E47C9">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REF.</w:t>
            </w:r>
          </w:p>
        </w:tc>
      </w:tr>
      <w:tr w:rsidR="004A4B21" w:rsidRPr="00404EB8" w14:paraId="5B260AFC" w14:textId="77777777" w:rsidTr="004A4B21">
        <w:trPr>
          <w:trHeight w:val="480"/>
          <w:jc w:val="center"/>
        </w:trPr>
        <w:tc>
          <w:tcPr>
            <w:tcW w:w="301" w:type="dxa"/>
            <w:gridSpan w:val="2"/>
            <w:shd w:val="clear" w:color="auto" w:fill="auto"/>
            <w:vAlign w:val="center"/>
          </w:tcPr>
          <w:p w14:paraId="00C2A43A"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4622FB65" w14:textId="77777777" w:rsidR="004A4B21" w:rsidRPr="00404EB8"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Arquitetura</w:t>
            </w:r>
          </w:p>
        </w:tc>
        <w:tc>
          <w:tcPr>
            <w:tcW w:w="5719" w:type="dxa"/>
            <w:shd w:val="clear" w:color="auto" w:fill="auto"/>
          </w:tcPr>
          <w:p w14:paraId="47131F9E" w14:textId="0AFB2ED7" w:rsidR="004A4B21" w:rsidRPr="0049371A" w:rsidRDefault="004A4B21" w:rsidP="003E47C9">
            <w:pPr>
              <w:jc w:val="both"/>
              <w:rPr>
                <w:rFonts w:ascii="Times New Roman" w:hAnsi="Times New Roman" w:cs="Times New Roman"/>
                <w:color w:val="000000"/>
                <w:sz w:val="18"/>
                <w:szCs w:val="18"/>
              </w:rPr>
            </w:pPr>
            <w:r w:rsidRPr="00A550EA">
              <w:rPr>
                <w:rFonts w:ascii="Times New Roman" w:hAnsi="Times New Roman" w:cs="Times New Roman"/>
                <w:color w:val="000000"/>
                <w:sz w:val="18"/>
                <w:szCs w:val="18"/>
              </w:rPr>
              <w:t xml:space="preserve">A arquitetura da instalação do </w:t>
            </w:r>
            <w:r>
              <w:rPr>
                <w:rFonts w:ascii="Times New Roman" w:hAnsi="Times New Roman" w:cs="Times New Roman"/>
                <w:color w:val="000000"/>
                <w:sz w:val="18"/>
                <w:szCs w:val="18"/>
              </w:rPr>
              <w:t>SIGAD</w:t>
            </w:r>
            <w:r w:rsidRPr="00A550EA">
              <w:rPr>
                <w:rFonts w:ascii="Times New Roman" w:hAnsi="Times New Roman" w:cs="Times New Roman"/>
                <w:color w:val="000000"/>
                <w:sz w:val="18"/>
                <w:szCs w:val="18"/>
              </w:rPr>
              <w:t xml:space="preserve"> será do tipo </w:t>
            </w:r>
            <w:proofErr w:type="spellStart"/>
            <w:r w:rsidRPr="00A550EA">
              <w:rPr>
                <w:rFonts w:ascii="Times New Roman" w:hAnsi="Times New Roman" w:cs="Times New Roman"/>
                <w:color w:val="000000"/>
                <w:sz w:val="18"/>
                <w:szCs w:val="18"/>
              </w:rPr>
              <w:t>On</w:t>
            </w:r>
            <w:proofErr w:type="spellEnd"/>
            <w:r w:rsidRPr="00A550EA">
              <w:rPr>
                <w:rFonts w:ascii="Times New Roman" w:hAnsi="Times New Roman" w:cs="Times New Roman"/>
                <w:color w:val="000000"/>
                <w:sz w:val="18"/>
                <w:szCs w:val="18"/>
              </w:rPr>
              <w:t xml:space="preserve"> Premisse</w:t>
            </w:r>
            <w:r>
              <w:rPr>
                <w:rFonts w:ascii="Times New Roman" w:hAnsi="Times New Roman" w:cs="Times New Roman"/>
                <w:color w:val="000000"/>
                <w:sz w:val="18"/>
                <w:szCs w:val="18"/>
              </w:rPr>
              <w:t xml:space="preserve"> ou Cloud</w:t>
            </w:r>
            <w:r w:rsidRPr="00A550EA">
              <w:rPr>
                <w:rFonts w:ascii="Times New Roman" w:hAnsi="Times New Roman" w:cs="Times New Roman"/>
                <w:color w:val="000000"/>
                <w:sz w:val="18"/>
                <w:szCs w:val="18"/>
              </w:rPr>
              <w:t>.</w:t>
            </w:r>
          </w:p>
        </w:tc>
        <w:tc>
          <w:tcPr>
            <w:tcW w:w="1070" w:type="dxa"/>
            <w:shd w:val="clear" w:color="000000" w:fill="F2F2F2"/>
            <w:noWrap/>
            <w:vAlign w:val="center"/>
          </w:tcPr>
          <w:p w14:paraId="43B0D21B" w14:textId="77777777" w:rsidR="004A4B21"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Obrigatória</w:t>
            </w:r>
          </w:p>
        </w:tc>
        <w:tc>
          <w:tcPr>
            <w:tcW w:w="567" w:type="dxa"/>
            <w:shd w:val="clear" w:color="auto" w:fill="auto"/>
            <w:noWrap/>
            <w:vAlign w:val="center"/>
          </w:tcPr>
          <w:p w14:paraId="71792A40"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2D34BC3C"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2EA6CC58" w14:textId="77777777" w:rsidTr="004A4B21">
        <w:trPr>
          <w:trHeight w:val="480"/>
          <w:jc w:val="center"/>
        </w:trPr>
        <w:tc>
          <w:tcPr>
            <w:tcW w:w="301" w:type="dxa"/>
            <w:gridSpan w:val="2"/>
            <w:shd w:val="clear" w:color="auto" w:fill="auto"/>
            <w:vAlign w:val="center"/>
          </w:tcPr>
          <w:p w14:paraId="5D80406F"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1C34C8D4" w14:textId="77777777" w:rsidR="004A4B21" w:rsidRPr="00404EB8" w:rsidRDefault="004A4B21" w:rsidP="003E47C9">
            <w:pPr>
              <w:rPr>
                <w:rFonts w:ascii="Times New Roman" w:hAnsi="Times New Roman" w:cs="Times New Roman"/>
                <w:color w:val="000000"/>
                <w:sz w:val="18"/>
                <w:szCs w:val="18"/>
              </w:rPr>
            </w:pPr>
            <w:r w:rsidRPr="00404EB8">
              <w:rPr>
                <w:rFonts w:ascii="Times New Roman" w:hAnsi="Times New Roman" w:cs="Times New Roman"/>
                <w:color w:val="000000"/>
                <w:sz w:val="18"/>
                <w:szCs w:val="18"/>
              </w:rPr>
              <w:t>Ambiente</w:t>
            </w:r>
          </w:p>
        </w:tc>
        <w:tc>
          <w:tcPr>
            <w:tcW w:w="5719" w:type="dxa"/>
            <w:shd w:val="clear" w:color="auto" w:fill="auto"/>
          </w:tcPr>
          <w:p w14:paraId="30093313" w14:textId="77777777" w:rsidR="004A4B21" w:rsidRPr="00404EB8" w:rsidRDefault="004A4B21" w:rsidP="003E47C9">
            <w:pPr>
              <w:jc w:val="both"/>
              <w:rPr>
                <w:rFonts w:ascii="Times New Roman" w:hAnsi="Times New Roman" w:cs="Times New Roman"/>
                <w:color w:val="000000"/>
                <w:sz w:val="18"/>
                <w:szCs w:val="18"/>
              </w:rPr>
            </w:pPr>
            <w:r w:rsidRPr="0049371A">
              <w:rPr>
                <w:rFonts w:ascii="Times New Roman" w:hAnsi="Times New Roman" w:cs="Times New Roman"/>
                <w:color w:val="000000"/>
                <w:sz w:val="18"/>
                <w:szCs w:val="18"/>
              </w:rPr>
              <w:t xml:space="preserve">O sistema cliente de interface Web (Browser), deverá ser acessível através do navegador Internet Explorer 11 (ou superior), Google Chrome v90 (ou superior) ou </w:t>
            </w:r>
            <w:proofErr w:type="spellStart"/>
            <w:r w:rsidRPr="0049371A">
              <w:rPr>
                <w:rFonts w:ascii="Times New Roman" w:hAnsi="Times New Roman" w:cs="Times New Roman"/>
                <w:color w:val="000000"/>
                <w:sz w:val="18"/>
                <w:szCs w:val="18"/>
              </w:rPr>
              <w:t>Mozila</w:t>
            </w:r>
            <w:proofErr w:type="spellEnd"/>
            <w:r w:rsidRPr="0049371A">
              <w:rPr>
                <w:rFonts w:ascii="Times New Roman" w:hAnsi="Times New Roman" w:cs="Times New Roman"/>
                <w:color w:val="000000"/>
                <w:sz w:val="18"/>
                <w:szCs w:val="18"/>
              </w:rPr>
              <w:t xml:space="preserve"> Firefox v90 (ou superior). Em caso de clientes com interfaces desktops, deverá ser acessível através do sistema operacional Windows 10 e Windows 11.</w:t>
            </w:r>
          </w:p>
        </w:tc>
        <w:tc>
          <w:tcPr>
            <w:tcW w:w="1070" w:type="dxa"/>
            <w:shd w:val="clear" w:color="000000" w:fill="F2F2F2"/>
            <w:noWrap/>
            <w:vAlign w:val="center"/>
          </w:tcPr>
          <w:p w14:paraId="6BF9335F"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5234AAB0"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0E6E0AF3"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7CC402D6" w14:textId="77777777" w:rsidTr="004A4B21">
        <w:trPr>
          <w:trHeight w:val="480"/>
          <w:jc w:val="center"/>
        </w:trPr>
        <w:tc>
          <w:tcPr>
            <w:tcW w:w="301" w:type="dxa"/>
            <w:gridSpan w:val="2"/>
            <w:shd w:val="clear" w:color="auto" w:fill="auto"/>
            <w:vAlign w:val="center"/>
          </w:tcPr>
          <w:p w14:paraId="4FFA0B0F"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4687160A" w14:textId="77777777" w:rsidR="004A4B21" w:rsidRPr="00454F35" w:rsidRDefault="004A4B21" w:rsidP="003E47C9">
            <w:pPr>
              <w:rPr>
                <w:rFonts w:ascii="Times New Roman" w:hAnsi="Times New Roman" w:cs="Times New Roman"/>
                <w:color w:val="000000"/>
                <w:sz w:val="18"/>
                <w:szCs w:val="18"/>
              </w:rPr>
            </w:pPr>
            <w:r w:rsidRPr="00454F35">
              <w:rPr>
                <w:rFonts w:ascii="Times New Roman" w:hAnsi="Times New Roman" w:cs="Times New Roman"/>
                <w:color w:val="000000"/>
                <w:sz w:val="18"/>
                <w:szCs w:val="18"/>
              </w:rPr>
              <w:t>Ambiente</w:t>
            </w:r>
          </w:p>
        </w:tc>
        <w:tc>
          <w:tcPr>
            <w:tcW w:w="5719" w:type="dxa"/>
            <w:shd w:val="clear" w:color="auto" w:fill="auto"/>
            <w:vAlign w:val="center"/>
          </w:tcPr>
          <w:p w14:paraId="4765646F" w14:textId="77777777" w:rsidR="004A4B21" w:rsidRPr="00454F35" w:rsidRDefault="004A4B21" w:rsidP="003E47C9">
            <w:pPr>
              <w:jc w:val="both"/>
              <w:rPr>
                <w:rFonts w:ascii="Times New Roman" w:hAnsi="Times New Roman" w:cs="Times New Roman"/>
                <w:color w:val="000000"/>
                <w:sz w:val="18"/>
                <w:szCs w:val="18"/>
              </w:rPr>
            </w:pPr>
            <w:r w:rsidRPr="00454F35">
              <w:rPr>
                <w:rFonts w:ascii="Times New Roman" w:hAnsi="Times New Roman" w:cs="Times New Roman"/>
                <w:color w:val="000000"/>
                <w:sz w:val="18"/>
                <w:szCs w:val="18"/>
              </w:rPr>
              <w:t>O sistema deverá funcionar em ambiente de rede local (LAN), existindo a possibilidade de acesso externo através da Web, a título de extração dos resultados/relatórios relacionados, sem implicar em custo adicional ou novas aquisições.</w:t>
            </w:r>
          </w:p>
        </w:tc>
        <w:tc>
          <w:tcPr>
            <w:tcW w:w="1070" w:type="dxa"/>
            <w:shd w:val="clear" w:color="000000" w:fill="F2F2F2"/>
            <w:noWrap/>
            <w:vAlign w:val="center"/>
          </w:tcPr>
          <w:p w14:paraId="17CAD842" w14:textId="77777777" w:rsidR="004A4B21" w:rsidRPr="00404EB8" w:rsidRDefault="004A4B21" w:rsidP="003E47C9">
            <w:pPr>
              <w:jc w:val="center"/>
              <w:rPr>
                <w:rFonts w:ascii="Times New Roman" w:hAnsi="Times New Roman" w:cs="Times New Roman"/>
                <w:color w:val="000000"/>
                <w:sz w:val="18"/>
                <w:szCs w:val="18"/>
              </w:rPr>
            </w:pPr>
            <w:r w:rsidRPr="00454F35">
              <w:rPr>
                <w:rFonts w:ascii="Times New Roman" w:hAnsi="Times New Roman" w:cs="Times New Roman"/>
                <w:color w:val="000000"/>
                <w:sz w:val="18"/>
                <w:szCs w:val="18"/>
              </w:rPr>
              <w:t>Obrigatório</w:t>
            </w:r>
          </w:p>
        </w:tc>
        <w:tc>
          <w:tcPr>
            <w:tcW w:w="567" w:type="dxa"/>
            <w:shd w:val="clear" w:color="auto" w:fill="auto"/>
            <w:noWrap/>
            <w:vAlign w:val="center"/>
          </w:tcPr>
          <w:p w14:paraId="5BD71EF6"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2E93F252"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4EB86C19" w14:textId="77777777" w:rsidTr="004A4B21">
        <w:trPr>
          <w:trHeight w:val="480"/>
          <w:jc w:val="center"/>
        </w:trPr>
        <w:tc>
          <w:tcPr>
            <w:tcW w:w="301" w:type="dxa"/>
            <w:gridSpan w:val="2"/>
            <w:shd w:val="clear" w:color="auto" w:fill="auto"/>
            <w:vAlign w:val="center"/>
          </w:tcPr>
          <w:p w14:paraId="06ADBDC9"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52568D2D" w14:textId="77777777" w:rsidR="004A4B21" w:rsidRPr="00404EB8" w:rsidRDefault="004A4B21" w:rsidP="003E47C9">
            <w:pPr>
              <w:rPr>
                <w:rFonts w:ascii="Times New Roman" w:hAnsi="Times New Roman" w:cs="Times New Roman"/>
                <w:color w:val="000000"/>
                <w:sz w:val="18"/>
                <w:szCs w:val="18"/>
              </w:rPr>
            </w:pPr>
            <w:r w:rsidRPr="00404EB8">
              <w:rPr>
                <w:rFonts w:ascii="Times New Roman" w:hAnsi="Times New Roman" w:cs="Times New Roman"/>
                <w:color w:val="000000"/>
                <w:sz w:val="18"/>
                <w:szCs w:val="18"/>
              </w:rPr>
              <w:t>Ambiente</w:t>
            </w:r>
          </w:p>
        </w:tc>
        <w:tc>
          <w:tcPr>
            <w:tcW w:w="5719" w:type="dxa"/>
            <w:shd w:val="clear" w:color="auto" w:fill="auto"/>
            <w:vAlign w:val="center"/>
          </w:tcPr>
          <w:p w14:paraId="5D72EA49" w14:textId="77777777" w:rsidR="004A4B21" w:rsidRPr="00404EB8" w:rsidRDefault="004A4B21" w:rsidP="003E47C9">
            <w:pPr>
              <w:jc w:val="both"/>
              <w:rPr>
                <w:rFonts w:ascii="Times New Roman" w:hAnsi="Times New Roman" w:cs="Times New Roman"/>
                <w:color w:val="000000"/>
                <w:sz w:val="18"/>
                <w:szCs w:val="18"/>
              </w:rPr>
            </w:pPr>
            <w:r w:rsidRPr="00404EB8">
              <w:rPr>
                <w:rFonts w:ascii="Times New Roman" w:hAnsi="Times New Roman" w:cs="Times New Roman"/>
                <w:color w:val="000000"/>
                <w:sz w:val="18"/>
                <w:szCs w:val="18"/>
              </w:rPr>
              <w:t xml:space="preserve">Possuir compatibilidade com ambiente virtualizado de servidores da Hemobrás, como </w:t>
            </w:r>
            <w:proofErr w:type="spellStart"/>
            <w:r w:rsidRPr="00404EB8">
              <w:rPr>
                <w:rFonts w:ascii="Times New Roman" w:hAnsi="Times New Roman" w:cs="Times New Roman"/>
                <w:color w:val="000000"/>
                <w:sz w:val="18"/>
                <w:szCs w:val="18"/>
              </w:rPr>
              <w:t>Hyper</w:t>
            </w:r>
            <w:proofErr w:type="spellEnd"/>
            <w:r w:rsidRPr="00404EB8">
              <w:rPr>
                <w:rFonts w:ascii="Times New Roman" w:hAnsi="Times New Roman" w:cs="Times New Roman"/>
                <w:color w:val="000000"/>
                <w:sz w:val="18"/>
                <w:szCs w:val="18"/>
              </w:rPr>
              <w:t xml:space="preserve">-V e </w:t>
            </w:r>
            <w:proofErr w:type="spellStart"/>
            <w:r w:rsidRPr="00404EB8">
              <w:rPr>
                <w:rFonts w:ascii="Times New Roman" w:hAnsi="Times New Roman" w:cs="Times New Roman"/>
                <w:color w:val="000000"/>
                <w:sz w:val="18"/>
                <w:szCs w:val="18"/>
              </w:rPr>
              <w:t>Vmware</w:t>
            </w:r>
            <w:proofErr w:type="spellEnd"/>
            <w:r w:rsidRPr="00404EB8">
              <w:rPr>
                <w:rFonts w:ascii="Times New Roman" w:hAnsi="Times New Roman" w:cs="Times New Roman"/>
                <w:color w:val="000000"/>
                <w:sz w:val="18"/>
                <w:szCs w:val="18"/>
              </w:rPr>
              <w:t xml:space="preserve">. </w:t>
            </w:r>
          </w:p>
        </w:tc>
        <w:tc>
          <w:tcPr>
            <w:tcW w:w="1070" w:type="dxa"/>
            <w:shd w:val="clear" w:color="000000" w:fill="F2F2F2"/>
            <w:noWrap/>
            <w:vAlign w:val="center"/>
          </w:tcPr>
          <w:p w14:paraId="1C92E4CA"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4A5FCCEF"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07B53B81"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5366DD2B" w14:textId="77777777" w:rsidTr="004A4B21">
        <w:trPr>
          <w:trHeight w:val="480"/>
          <w:jc w:val="center"/>
        </w:trPr>
        <w:tc>
          <w:tcPr>
            <w:tcW w:w="301" w:type="dxa"/>
            <w:gridSpan w:val="2"/>
            <w:shd w:val="clear" w:color="auto" w:fill="auto"/>
            <w:vAlign w:val="center"/>
          </w:tcPr>
          <w:p w14:paraId="1417E9AE"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746C6F94" w14:textId="77777777" w:rsidR="004A4B21" w:rsidRPr="00404EB8" w:rsidRDefault="004A4B21" w:rsidP="003E47C9">
            <w:pPr>
              <w:rPr>
                <w:rFonts w:ascii="Times New Roman" w:hAnsi="Times New Roman" w:cs="Times New Roman"/>
                <w:color w:val="000000"/>
                <w:sz w:val="18"/>
                <w:szCs w:val="18"/>
              </w:rPr>
            </w:pPr>
            <w:r w:rsidRPr="00404EB8">
              <w:rPr>
                <w:rFonts w:ascii="Times New Roman" w:hAnsi="Times New Roman" w:cs="Times New Roman"/>
                <w:color w:val="000000"/>
                <w:sz w:val="18"/>
                <w:szCs w:val="18"/>
              </w:rPr>
              <w:t>Ambiente</w:t>
            </w:r>
          </w:p>
        </w:tc>
        <w:tc>
          <w:tcPr>
            <w:tcW w:w="5719" w:type="dxa"/>
            <w:shd w:val="clear" w:color="auto" w:fill="auto"/>
            <w:vAlign w:val="center"/>
          </w:tcPr>
          <w:p w14:paraId="7F0189E2" w14:textId="77777777" w:rsidR="004A4B21" w:rsidRPr="00404EB8" w:rsidRDefault="004A4B21" w:rsidP="003E47C9">
            <w:pPr>
              <w:jc w:val="both"/>
              <w:rPr>
                <w:rFonts w:ascii="Times New Roman" w:hAnsi="Times New Roman" w:cs="Times New Roman"/>
                <w:color w:val="000000"/>
                <w:sz w:val="18"/>
                <w:szCs w:val="18"/>
              </w:rPr>
            </w:pPr>
            <w:r w:rsidRPr="0049371A">
              <w:rPr>
                <w:rFonts w:ascii="Times New Roman" w:hAnsi="Times New Roman" w:cs="Times New Roman"/>
                <w:color w:val="000000"/>
                <w:sz w:val="18"/>
                <w:szCs w:val="18"/>
              </w:rPr>
              <w:t>Os servidores de aplicação e banco de dados devem possuir compatibilidade com os sistemas operacionais Linux ou Windows Server, em arquitetura de processador CISC (x86 e x64).</w:t>
            </w:r>
          </w:p>
        </w:tc>
        <w:tc>
          <w:tcPr>
            <w:tcW w:w="1070" w:type="dxa"/>
            <w:shd w:val="clear" w:color="000000" w:fill="F2F2F2"/>
            <w:noWrap/>
            <w:vAlign w:val="center"/>
          </w:tcPr>
          <w:p w14:paraId="79138C86"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7E02E065"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50186851"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32CAF797" w14:textId="77777777" w:rsidTr="004A4B21">
        <w:trPr>
          <w:trHeight w:val="480"/>
          <w:jc w:val="center"/>
        </w:trPr>
        <w:tc>
          <w:tcPr>
            <w:tcW w:w="301" w:type="dxa"/>
            <w:gridSpan w:val="2"/>
            <w:shd w:val="clear" w:color="auto" w:fill="auto"/>
            <w:vAlign w:val="center"/>
          </w:tcPr>
          <w:p w14:paraId="2C3F8A1F"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1CA29663" w14:textId="77777777" w:rsidR="004A4B21" w:rsidRPr="00043D19" w:rsidRDefault="004A4B21" w:rsidP="003E47C9">
            <w:pPr>
              <w:rPr>
                <w:rFonts w:ascii="Times New Roman" w:hAnsi="Times New Roman" w:cs="Times New Roman"/>
                <w:color w:val="000000"/>
                <w:sz w:val="18"/>
                <w:szCs w:val="18"/>
              </w:rPr>
            </w:pPr>
            <w:r w:rsidRPr="00043D19">
              <w:rPr>
                <w:rFonts w:ascii="Times New Roman" w:hAnsi="Times New Roman" w:cs="Times New Roman"/>
                <w:color w:val="000000"/>
                <w:sz w:val="18"/>
                <w:szCs w:val="18"/>
              </w:rPr>
              <w:t>Ambiente</w:t>
            </w:r>
          </w:p>
        </w:tc>
        <w:tc>
          <w:tcPr>
            <w:tcW w:w="5719" w:type="dxa"/>
            <w:shd w:val="clear" w:color="auto" w:fill="auto"/>
            <w:vAlign w:val="center"/>
          </w:tcPr>
          <w:p w14:paraId="2470269D" w14:textId="0178475F" w:rsidR="004A4B21" w:rsidRPr="00043D19" w:rsidRDefault="004A4B21" w:rsidP="003E47C9">
            <w:pPr>
              <w:jc w:val="both"/>
              <w:rPr>
                <w:rFonts w:ascii="Times New Roman" w:hAnsi="Times New Roman" w:cs="Times New Roman"/>
                <w:color w:val="000000"/>
                <w:sz w:val="18"/>
                <w:szCs w:val="18"/>
              </w:rPr>
            </w:pPr>
            <w:r w:rsidRPr="00043D19">
              <w:rPr>
                <w:rFonts w:ascii="Times New Roman" w:hAnsi="Times New Roman" w:cs="Times New Roman"/>
                <w:color w:val="000000"/>
                <w:sz w:val="18"/>
                <w:szCs w:val="18"/>
              </w:rPr>
              <w:t>Possuir compatibilidade com Sistema Gerenciador de Banco de Dados ORACLE</w:t>
            </w:r>
            <w:r>
              <w:rPr>
                <w:rFonts w:ascii="Times New Roman" w:hAnsi="Times New Roman" w:cs="Times New Roman"/>
                <w:color w:val="000000"/>
                <w:sz w:val="18"/>
                <w:szCs w:val="18"/>
              </w:rPr>
              <w:t>. Caso outro SGBD, não deve haver custos extras para Hemobrás na aquisição e manutenção.</w:t>
            </w:r>
          </w:p>
        </w:tc>
        <w:tc>
          <w:tcPr>
            <w:tcW w:w="1070" w:type="dxa"/>
            <w:shd w:val="clear" w:color="000000" w:fill="F2F2F2"/>
            <w:noWrap/>
            <w:vAlign w:val="center"/>
          </w:tcPr>
          <w:p w14:paraId="7D8615EB"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1C03E41D"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76C9B252"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0F554A63" w14:textId="77777777" w:rsidTr="004A4B21">
        <w:trPr>
          <w:trHeight w:val="480"/>
          <w:jc w:val="center"/>
        </w:trPr>
        <w:tc>
          <w:tcPr>
            <w:tcW w:w="301" w:type="dxa"/>
            <w:gridSpan w:val="2"/>
            <w:shd w:val="clear" w:color="auto" w:fill="auto"/>
            <w:vAlign w:val="center"/>
          </w:tcPr>
          <w:p w14:paraId="2F8922D0"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3B095FED" w14:textId="77777777" w:rsidR="004A4B21" w:rsidRPr="00404EB8" w:rsidRDefault="004A4B21" w:rsidP="003E47C9">
            <w:pPr>
              <w:rPr>
                <w:rFonts w:ascii="Times New Roman" w:hAnsi="Times New Roman" w:cs="Times New Roman"/>
                <w:color w:val="000000"/>
                <w:sz w:val="18"/>
                <w:szCs w:val="18"/>
              </w:rPr>
            </w:pPr>
            <w:r w:rsidRPr="00404EB8">
              <w:rPr>
                <w:rFonts w:ascii="Times New Roman" w:hAnsi="Times New Roman" w:cs="Times New Roman"/>
                <w:color w:val="000000"/>
                <w:sz w:val="18"/>
                <w:szCs w:val="18"/>
              </w:rPr>
              <w:t>Ambiente</w:t>
            </w:r>
          </w:p>
        </w:tc>
        <w:tc>
          <w:tcPr>
            <w:tcW w:w="5719" w:type="dxa"/>
            <w:shd w:val="clear" w:color="auto" w:fill="auto"/>
            <w:vAlign w:val="center"/>
          </w:tcPr>
          <w:p w14:paraId="71B1E32F" w14:textId="77777777" w:rsidR="004A4B21" w:rsidRPr="005712CB" w:rsidRDefault="004A4B21" w:rsidP="003E47C9">
            <w:pPr>
              <w:jc w:val="both"/>
              <w:rPr>
                <w:rFonts w:ascii="Times New Roman" w:hAnsi="Times New Roman" w:cs="Times New Roman"/>
                <w:color w:val="000000"/>
                <w:sz w:val="18"/>
                <w:szCs w:val="18"/>
              </w:rPr>
            </w:pPr>
            <w:r w:rsidRPr="005712CB">
              <w:rPr>
                <w:rFonts w:ascii="Times New Roman" w:hAnsi="Times New Roman" w:cs="Times New Roman"/>
                <w:color w:val="000000"/>
                <w:sz w:val="18"/>
                <w:szCs w:val="18"/>
              </w:rPr>
              <w:t>Suportar alta disponibilidade para os componentes da solução de gestão, com balanceamento de Carga.</w:t>
            </w:r>
          </w:p>
        </w:tc>
        <w:tc>
          <w:tcPr>
            <w:tcW w:w="1070" w:type="dxa"/>
            <w:shd w:val="clear" w:color="000000" w:fill="F2F2F2"/>
            <w:noWrap/>
            <w:vAlign w:val="center"/>
          </w:tcPr>
          <w:p w14:paraId="506564FB"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5CDFC208"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60E6BFB4"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11841F39" w14:textId="77777777" w:rsidTr="004A4B21">
        <w:trPr>
          <w:trHeight w:val="480"/>
          <w:jc w:val="center"/>
        </w:trPr>
        <w:tc>
          <w:tcPr>
            <w:tcW w:w="301" w:type="dxa"/>
            <w:gridSpan w:val="2"/>
            <w:shd w:val="clear" w:color="auto" w:fill="auto"/>
            <w:vAlign w:val="center"/>
          </w:tcPr>
          <w:p w14:paraId="56138451"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45C7F4C9" w14:textId="77777777" w:rsidR="004A4B21" w:rsidRPr="00404EB8" w:rsidRDefault="004A4B21" w:rsidP="003E47C9">
            <w:pPr>
              <w:rPr>
                <w:rFonts w:ascii="Times New Roman" w:hAnsi="Times New Roman" w:cs="Times New Roman"/>
                <w:color w:val="000000"/>
                <w:sz w:val="18"/>
                <w:szCs w:val="18"/>
              </w:rPr>
            </w:pPr>
            <w:r w:rsidRPr="00404EB8">
              <w:rPr>
                <w:rFonts w:ascii="Times New Roman" w:hAnsi="Times New Roman" w:cs="Times New Roman"/>
                <w:color w:val="000000"/>
                <w:sz w:val="18"/>
                <w:szCs w:val="18"/>
              </w:rPr>
              <w:t>Ambiente, Usabilidade, Apresentação</w:t>
            </w:r>
          </w:p>
        </w:tc>
        <w:tc>
          <w:tcPr>
            <w:tcW w:w="5719" w:type="dxa"/>
            <w:shd w:val="clear" w:color="auto" w:fill="auto"/>
            <w:vAlign w:val="center"/>
          </w:tcPr>
          <w:p w14:paraId="2306A94C" w14:textId="77777777" w:rsidR="004A4B21" w:rsidRPr="00404EB8" w:rsidRDefault="004A4B21" w:rsidP="003E47C9">
            <w:pPr>
              <w:jc w:val="both"/>
              <w:rPr>
                <w:rFonts w:ascii="Times New Roman" w:hAnsi="Times New Roman" w:cs="Times New Roman"/>
                <w:color w:val="000000"/>
                <w:sz w:val="18"/>
                <w:szCs w:val="18"/>
              </w:rPr>
            </w:pPr>
            <w:r w:rsidRPr="00404EB8">
              <w:rPr>
                <w:rFonts w:ascii="Times New Roman" w:hAnsi="Times New Roman" w:cs="Times New Roman"/>
                <w:color w:val="000000"/>
                <w:sz w:val="18"/>
                <w:szCs w:val="18"/>
              </w:rPr>
              <w:t>Permitir a criação e definição de Interfaces (Comunicação) e Pontos de Integração (Entrada e Saída) baseado em XML.</w:t>
            </w:r>
          </w:p>
        </w:tc>
        <w:tc>
          <w:tcPr>
            <w:tcW w:w="1070" w:type="dxa"/>
            <w:shd w:val="clear" w:color="000000" w:fill="F2F2F2"/>
            <w:noWrap/>
            <w:vAlign w:val="center"/>
          </w:tcPr>
          <w:p w14:paraId="5199A020"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0DA0CB76"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57A2898F"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2E6011BB" w14:textId="77777777" w:rsidTr="004A4B21">
        <w:trPr>
          <w:trHeight w:val="480"/>
          <w:jc w:val="center"/>
        </w:trPr>
        <w:tc>
          <w:tcPr>
            <w:tcW w:w="301" w:type="dxa"/>
            <w:gridSpan w:val="2"/>
            <w:shd w:val="clear" w:color="auto" w:fill="auto"/>
            <w:vAlign w:val="center"/>
          </w:tcPr>
          <w:p w14:paraId="14AE933E"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08537A95" w14:textId="77777777" w:rsidR="004A4B21" w:rsidRPr="005162F6" w:rsidRDefault="004A4B21" w:rsidP="003E47C9">
            <w:pPr>
              <w:rPr>
                <w:rFonts w:ascii="Times New Roman" w:hAnsi="Times New Roman" w:cs="Times New Roman"/>
                <w:color w:val="000000"/>
                <w:sz w:val="18"/>
                <w:szCs w:val="18"/>
              </w:rPr>
            </w:pPr>
            <w:r w:rsidRPr="005162F6">
              <w:rPr>
                <w:rFonts w:ascii="Times New Roman" w:hAnsi="Times New Roman" w:cs="Times New Roman"/>
                <w:color w:val="000000"/>
                <w:sz w:val="18"/>
                <w:szCs w:val="18"/>
              </w:rPr>
              <w:t>Ambiente, Usabilidade, Apresentação</w:t>
            </w:r>
          </w:p>
        </w:tc>
        <w:tc>
          <w:tcPr>
            <w:tcW w:w="5719" w:type="dxa"/>
            <w:shd w:val="clear" w:color="auto" w:fill="auto"/>
            <w:vAlign w:val="center"/>
          </w:tcPr>
          <w:p w14:paraId="05925D6E" w14:textId="77777777" w:rsidR="004A4B21" w:rsidRPr="005162F6" w:rsidRDefault="004A4B21" w:rsidP="003E47C9">
            <w:pPr>
              <w:jc w:val="both"/>
              <w:rPr>
                <w:rFonts w:ascii="Times New Roman" w:hAnsi="Times New Roman" w:cs="Times New Roman"/>
                <w:color w:val="000000"/>
                <w:sz w:val="18"/>
                <w:szCs w:val="18"/>
              </w:rPr>
            </w:pPr>
            <w:r w:rsidRPr="005162F6">
              <w:rPr>
                <w:rFonts w:ascii="Times New Roman" w:hAnsi="Times New Roman" w:cs="Times New Roman"/>
                <w:color w:val="000000"/>
                <w:sz w:val="18"/>
                <w:szCs w:val="18"/>
              </w:rPr>
              <w:t>Permitir a parametrização de atributos e regras de integração entre a Solução e bases de dados externas.</w:t>
            </w:r>
          </w:p>
        </w:tc>
        <w:tc>
          <w:tcPr>
            <w:tcW w:w="1070" w:type="dxa"/>
            <w:shd w:val="clear" w:color="000000" w:fill="F2F2F2"/>
            <w:noWrap/>
            <w:vAlign w:val="center"/>
          </w:tcPr>
          <w:p w14:paraId="5B16FA62"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1B906F00"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69C7BB0F"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769951B3" w14:textId="77777777" w:rsidTr="004A4B21">
        <w:trPr>
          <w:trHeight w:val="480"/>
          <w:jc w:val="center"/>
        </w:trPr>
        <w:tc>
          <w:tcPr>
            <w:tcW w:w="301" w:type="dxa"/>
            <w:gridSpan w:val="2"/>
            <w:shd w:val="clear" w:color="auto" w:fill="auto"/>
            <w:vAlign w:val="center"/>
          </w:tcPr>
          <w:p w14:paraId="36950043"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0D37CF34" w14:textId="77777777" w:rsidR="004A4B21"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Arquitetura</w:t>
            </w:r>
          </w:p>
        </w:tc>
        <w:tc>
          <w:tcPr>
            <w:tcW w:w="5719" w:type="dxa"/>
            <w:shd w:val="clear" w:color="auto" w:fill="auto"/>
            <w:vAlign w:val="center"/>
          </w:tcPr>
          <w:p w14:paraId="3114AE98" w14:textId="77777777" w:rsidR="004A4B21" w:rsidRPr="000E1BEC" w:rsidRDefault="004A4B21" w:rsidP="003E47C9">
            <w:pPr>
              <w:jc w:val="both"/>
              <w:rPr>
                <w:rFonts w:ascii="Times New Roman" w:hAnsi="Times New Roman" w:cs="Times New Roman"/>
                <w:color w:val="000000"/>
                <w:sz w:val="18"/>
                <w:szCs w:val="18"/>
              </w:rPr>
            </w:pPr>
            <w:r w:rsidRPr="008303EB">
              <w:rPr>
                <w:rFonts w:ascii="Times New Roman" w:hAnsi="Times New Roman" w:cs="Times New Roman"/>
                <w:color w:val="000000"/>
                <w:sz w:val="18"/>
                <w:szCs w:val="18"/>
              </w:rPr>
              <w:t>A arquitetura do banco de dados do sistema a ser fornecido deverá conter um ambiente de simulação e</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testes. Deverá simular perfeitamente o sistema, operando sobre uma base de dados de simulação e testes</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cujo conteúdo poderá ser exatamente igual ao da base de dados de produção. Após o acionamento do simulador, todas as</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 xml:space="preserve">funcionalidades passam a operar sobre essa base de dados sem a necessidade </w:t>
            </w:r>
            <w:proofErr w:type="gramStart"/>
            <w:r w:rsidRPr="008303EB">
              <w:rPr>
                <w:rFonts w:ascii="Times New Roman" w:hAnsi="Times New Roman" w:cs="Times New Roman"/>
                <w:color w:val="000000"/>
                <w:sz w:val="18"/>
                <w:szCs w:val="18"/>
              </w:rPr>
              <w:t>do</w:t>
            </w:r>
            <w:proofErr w:type="gramEnd"/>
            <w:r w:rsidRPr="008303EB">
              <w:rPr>
                <w:rFonts w:ascii="Times New Roman" w:hAnsi="Times New Roman" w:cs="Times New Roman"/>
                <w:color w:val="000000"/>
                <w:sz w:val="18"/>
                <w:szCs w:val="18"/>
              </w:rPr>
              <w:t xml:space="preserve"> usuário sair do ambiente</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de produção. Isto irá permitir que o sistema possa ser testado exatamente nas mesmas condições do</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ambiente de produção, ou seja, conteúdo parcial ou total da base de dados, rede local, computador,</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sistema operacional, equipamentos analíticos e interfaces de conexão e condições de bancada serão as</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mesmas do ambiente de produção. A simulação deverá permitir a operação de todas as funcionalidades do</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sistema sem afetar a base de dados do ambiente de produção. Toda atualização de cadastro e</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parametrização do ambiente de produção será automaticamente reproduzida na base de dados do</w:t>
            </w:r>
            <w:r>
              <w:rPr>
                <w:rFonts w:ascii="Times New Roman" w:hAnsi="Times New Roman" w:cs="Times New Roman"/>
                <w:color w:val="000000"/>
                <w:sz w:val="18"/>
                <w:szCs w:val="18"/>
              </w:rPr>
              <w:t xml:space="preserve"> </w:t>
            </w:r>
            <w:r w:rsidRPr="008303EB">
              <w:rPr>
                <w:rFonts w:ascii="Times New Roman" w:hAnsi="Times New Roman" w:cs="Times New Roman"/>
                <w:color w:val="000000"/>
                <w:sz w:val="18"/>
                <w:szCs w:val="18"/>
              </w:rPr>
              <w:t>ambiente de simulação.</w:t>
            </w:r>
            <w:r>
              <w:rPr>
                <w:rFonts w:ascii="Times New Roman" w:hAnsi="Times New Roman" w:cs="Times New Roman"/>
                <w:color w:val="000000"/>
                <w:sz w:val="18"/>
                <w:szCs w:val="18"/>
              </w:rPr>
              <w:t xml:space="preserve"> </w:t>
            </w:r>
          </w:p>
        </w:tc>
        <w:tc>
          <w:tcPr>
            <w:tcW w:w="1070" w:type="dxa"/>
            <w:shd w:val="clear" w:color="000000" w:fill="F2F2F2"/>
            <w:noWrap/>
            <w:vAlign w:val="center"/>
          </w:tcPr>
          <w:p w14:paraId="017AD99C"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60FAE7B9"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3B16D940"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0252265C" w14:textId="77777777" w:rsidTr="004A4B21">
        <w:trPr>
          <w:trHeight w:val="480"/>
          <w:jc w:val="center"/>
        </w:trPr>
        <w:tc>
          <w:tcPr>
            <w:tcW w:w="301" w:type="dxa"/>
            <w:gridSpan w:val="2"/>
            <w:shd w:val="clear" w:color="auto" w:fill="auto"/>
            <w:vAlign w:val="center"/>
          </w:tcPr>
          <w:p w14:paraId="72E03DFB"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1FB6AD10" w14:textId="77777777" w:rsidR="004A4B21" w:rsidRPr="00404EB8"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Arquitetura</w:t>
            </w:r>
          </w:p>
        </w:tc>
        <w:tc>
          <w:tcPr>
            <w:tcW w:w="5719" w:type="dxa"/>
            <w:shd w:val="clear" w:color="auto" w:fill="auto"/>
            <w:vAlign w:val="center"/>
          </w:tcPr>
          <w:p w14:paraId="3E1A016D" w14:textId="77777777" w:rsidR="004A4B21" w:rsidRPr="005D4197" w:rsidRDefault="004A4B21" w:rsidP="003E47C9">
            <w:pPr>
              <w:jc w:val="both"/>
              <w:rPr>
                <w:rFonts w:ascii="Times New Roman" w:hAnsi="Times New Roman" w:cs="Times New Roman"/>
                <w:color w:val="000000"/>
                <w:sz w:val="18"/>
                <w:szCs w:val="18"/>
              </w:rPr>
            </w:pPr>
            <w:r w:rsidRPr="00596A25">
              <w:rPr>
                <w:rFonts w:ascii="Times New Roman" w:hAnsi="Times New Roman" w:cs="Times New Roman"/>
                <w:color w:val="000000"/>
                <w:sz w:val="18"/>
                <w:szCs w:val="18"/>
              </w:rPr>
              <w:t>Ser escalável para outras unidades de forma simples, e sem impacto para as unidades já em operação.</w:t>
            </w:r>
          </w:p>
        </w:tc>
        <w:tc>
          <w:tcPr>
            <w:tcW w:w="1070" w:type="dxa"/>
            <w:shd w:val="clear" w:color="000000" w:fill="F2F2F2"/>
            <w:noWrap/>
            <w:vAlign w:val="center"/>
          </w:tcPr>
          <w:p w14:paraId="06B5786F"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7AD9F8E3"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5D28D3CC"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1FBF712A" w14:textId="77777777" w:rsidTr="004A4B21">
        <w:trPr>
          <w:trHeight w:val="300"/>
          <w:jc w:val="center"/>
        </w:trPr>
        <w:tc>
          <w:tcPr>
            <w:tcW w:w="301" w:type="dxa"/>
            <w:gridSpan w:val="2"/>
            <w:shd w:val="clear" w:color="auto" w:fill="auto"/>
            <w:vAlign w:val="center"/>
          </w:tcPr>
          <w:p w14:paraId="24964475"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33CCF65A" w14:textId="77777777" w:rsidR="004A4B21" w:rsidRPr="005D4197" w:rsidRDefault="004A4B21" w:rsidP="003E47C9">
            <w:pPr>
              <w:rPr>
                <w:rFonts w:ascii="Times New Roman" w:hAnsi="Times New Roman" w:cs="Times New Roman"/>
                <w:color w:val="000000"/>
                <w:sz w:val="18"/>
                <w:szCs w:val="18"/>
              </w:rPr>
            </w:pPr>
            <w:r w:rsidRPr="009D61A4">
              <w:rPr>
                <w:rFonts w:ascii="Times New Roman" w:hAnsi="Times New Roman" w:cs="Times New Roman"/>
                <w:color w:val="000000"/>
                <w:sz w:val="18"/>
                <w:szCs w:val="18"/>
              </w:rPr>
              <w:t>Arquitetura</w:t>
            </w:r>
          </w:p>
        </w:tc>
        <w:tc>
          <w:tcPr>
            <w:tcW w:w="5719" w:type="dxa"/>
            <w:shd w:val="clear" w:color="auto" w:fill="auto"/>
            <w:vAlign w:val="center"/>
          </w:tcPr>
          <w:p w14:paraId="5913ADDD" w14:textId="77777777" w:rsidR="004A4B21" w:rsidRPr="00793491" w:rsidRDefault="004A4B21" w:rsidP="003E47C9">
            <w:pPr>
              <w:jc w:val="both"/>
              <w:rPr>
                <w:rFonts w:ascii="Times New Roman" w:hAnsi="Times New Roman" w:cs="Times New Roman"/>
                <w:color w:val="000000"/>
                <w:sz w:val="18"/>
                <w:szCs w:val="18"/>
                <w:highlight w:val="yellow"/>
              </w:rPr>
            </w:pPr>
            <w:r w:rsidRPr="00793491">
              <w:rPr>
                <w:rFonts w:ascii="Times New Roman" w:hAnsi="Times New Roman" w:cs="Times New Roman"/>
                <w:color w:val="000000"/>
                <w:sz w:val="18"/>
                <w:szCs w:val="18"/>
              </w:rPr>
              <w:t>Ser Modular de forma a estender facilmente as funcionalidades do sistema.</w:t>
            </w:r>
          </w:p>
        </w:tc>
        <w:tc>
          <w:tcPr>
            <w:tcW w:w="1070" w:type="dxa"/>
            <w:shd w:val="clear" w:color="000000" w:fill="F2F2F2"/>
            <w:noWrap/>
            <w:vAlign w:val="center"/>
          </w:tcPr>
          <w:p w14:paraId="6301E8F3"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5B52A12B"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26C2F1B5"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7D6A401D" w14:textId="77777777" w:rsidTr="004A4B21">
        <w:trPr>
          <w:trHeight w:val="637"/>
          <w:jc w:val="center"/>
        </w:trPr>
        <w:tc>
          <w:tcPr>
            <w:tcW w:w="301" w:type="dxa"/>
            <w:gridSpan w:val="2"/>
            <w:shd w:val="clear" w:color="auto" w:fill="auto"/>
            <w:vAlign w:val="center"/>
          </w:tcPr>
          <w:p w14:paraId="0E652BE2"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5A51257D" w14:textId="77777777" w:rsidR="004A4B21" w:rsidRPr="009D61A4"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Arquitetura</w:t>
            </w:r>
          </w:p>
        </w:tc>
        <w:tc>
          <w:tcPr>
            <w:tcW w:w="5719" w:type="dxa"/>
            <w:shd w:val="clear" w:color="auto" w:fill="auto"/>
            <w:vAlign w:val="center"/>
          </w:tcPr>
          <w:p w14:paraId="76180293" w14:textId="77777777" w:rsidR="004A4B21" w:rsidRPr="005D4197" w:rsidRDefault="004A4B21" w:rsidP="003E47C9">
            <w:pPr>
              <w:jc w:val="both"/>
              <w:rPr>
                <w:rFonts w:ascii="Times New Roman" w:hAnsi="Times New Roman" w:cs="Times New Roman"/>
                <w:color w:val="000000"/>
                <w:sz w:val="18"/>
                <w:szCs w:val="18"/>
              </w:rPr>
            </w:pPr>
            <w:r w:rsidRPr="00793491">
              <w:rPr>
                <w:rFonts w:ascii="Times New Roman" w:hAnsi="Times New Roman" w:cs="Times New Roman"/>
                <w:color w:val="000000"/>
                <w:sz w:val="18"/>
                <w:szCs w:val="18"/>
              </w:rPr>
              <w:t>Permitir a adição de novos módulos e funcionalidades sem exigir a alteração do código fonte.</w:t>
            </w:r>
          </w:p>
        </w:tc>
        <w:tc>
          <w:tcPr>
            <w:tcW w:w="1070" w:type="dxa"/>
            <w:shd w:val="clear" w:color="000000" w:fill="F2F2F2"/>
            <w:noWrap/>
            <w:vAlign w:val="center"/>
          </w:tcPr>
          <w:p w14:paraId="1227BD43"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1994708F"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45F259C2"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31E496D1" w14:textId="77777777" w:rsidTr="004A4B21">
        <w:trPr>
          <w:trHeight w:val="480"/>
          <w:jc w:val="center"/>
        </w:trPr>
        <w:tc>
          <w:tcPr>
            <w:tcW w:w="301" w:type="dxa"/>
            <w:gridSpan w:val="2"/>
            <w:shd w:val="clear" w:color="auto" w:fill="auto"/>
            <w:vAlign w:val="center"/>
          </w:tcPr>
          <w:p w14:paraId="702A942A"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2C83045F" w14:textId="77777777" w:rsidR="004A4B21" w:rsidRPr="005D4197" w:rsidRDefault="004A4B21" w:rsidP="003E47C9">
            <w:pPr>
              <w:rPr>
                <w:rFonts w:ascii="Times New Roman" w:hAnsi="Times New Roman" w:cs="Times New Roman"/>
                <w:color w:val="000000"/>
                <w:sz w:val="18"/>
                <w:szCs w:val="18"/>
              </w:rPr>
            </w:pPr>
            <w:r w:rsidRPr="009D61A4">
              <w:rPr>
                <w:rFonts w:ascii="Times New Roman" w:hAnsi="Times New Roman" w:cs="Times New Roman"/>
                <w:color w:val="000000"/>
                <w:sz w:val="18"/>
                <w:szCs w:val="18"/>
              </w:rPr>
              <w:t>Arquitetura</w:t>
            </w:r>
          </w:p>
        </w:tc>
        <w:tc>
          <w:tcPr>
            <w:tcW w:w="5719" w:type="dxa"/>
            <w:shd w:val="clear" w:color="auto" w:fill="auto"/>
            <w:vAlign w:val="center"/>
          </w:tcPr>
          <w:p w14:paraId="394B86C1" w14:textId="77777777" w:rsidR="004A4B21" w:rsidRPr="00793491" w:rsidRDefault="004A4B21" w:rsidP="003E47C9">
            <w:pPr>
              <w:jc w:val="both"/>
              <w:rPr>
                <w:rFonts w:ascii="Times New Roman" w:hAnsi="Times New Roman" w:cs="Times New Roman"/>
                <w:color w:val="000000"/>
                <w:sz w:val="18"/>
                <w:szCs w:val="18"/>
                <w:highlight w:val="yellow"/>
              </w:rPr>
            </w:pPr>
            <w:r w:rsidRPr="0049371A">
              <w:rPr>
                <w:rFonts w:ascii="Times New Roman" w:hAnsi="Times New Roman" w:cs="Times New Roman"/>
                <w:color w:val="000000"/>
                <w:sz w:val="18"/>
                <w:szCs w:val="18"/>
              </w:rPr>
              <w:t>Ser compatível com os sistemas de Bancos de Dados Oracle e SQL Server</w:t>
            </w:r>
            <w:r>
              <w:rPr>
                <w:rFonts w:ascii="Times New Roman" w:hAnsi="Times New Roman" w:cs="Times New Roman"/>
                <w:color w:val="000000"/>
                <w:sz w:val="18"/>
                <w:szCs w:val="18"/>
              </w:rPr>
              <w:t xml:space="preserve"> </w:t>
            </w:r>
            <w:r w:rsidRPr="002E2EB3">
              <w:rPr>
                <w:rFonts w:ascii="Times New Roman" w:hAnsi="Times New Roman" w:cs="Times New Roman"/>
                <w:color w:val="000000"/>
                <w:sz w:val="18"/>
                <w:szCs w:val="18"/>
              </w:rPr>
              <w:t>de forma a não limitar a posterior escolha do mesmo.</w:t>
            </w:r>
          </w:p>
        </w:tc>
        <w:tc>
          <w:tcPr>
            <w:tcW w:w="1070" w:type="dxa"/>
            <w:shd w:val="clear" w:color="000000" w:fill="F2F2F2"/>
            <w:noWrap/>
            <w:vAlign w:val="center"/>
          </w:tcPr>
          <w:p w14:paraId="217D7694"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653AC4C9"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75C21676"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6C7D8CA2" w14:textId="77777777" w:rsidTr="004A4B21">
        <w:trPr>
          <w:trHeight w:val="300"/>
          <w:jc w:val="center"/>
        </w:trPr>
        <w:tc>
          <w:tcPr>
            <w:tcW w:w="301" w:type="dxa"/>
            <w:gridSpan w:val="2"/>
            <w:shd w:val="clear" w:color="auto" w:fill="auto"/>
            <w:vAlign w:val="center"/>
          </w:tcPr>
          <w:p w14:paraId="297AA3C6"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60E9A038" w14:textId="77777777" w:rsidR="004A4B21" w:rsidRPr="005D4197" w:rsidRDefault="004A4B21" w:rsidP="003E47C9">
            <w:pPr>
              <w:rPr>
                <w:rFonts w:ascii="Times New Roman" w:hAnsi="Times New Roman" w:cs="Times New Roman"/>
                <w:color w:val="000000"/>
                <w:sz w:val="18"/>
                <w:szCs w:val="18"/>
              </w:rPr>
            </w:pPr>
            <w:r w:rsidRPr="009D61A4">
              <w:rPr>
                <w:rFonts w:ascii="Times New Roman" w:hAnsi="Times New Roman" w:cs="Times New Roman"/>
                <w:color w:val="000000"/>
                <w:sz w:val="18"/>
                <w:szCs w:val="18"/>
              </w:rPr>
              <w:t>Arquitetura</w:t>
            </w:r>
          </w:p>
        </w:tc>
        <w:tc>
          <w:tcPr>
            <w:tcW w:w="5719" w:type="dxa"/>
            <w:shd w:val="clear" w:color="auto" w:fill="auto"/>
            <w:vAlign w:val="center"/>
          </w:tcPr>
          <w:p w14:paraId="7DB47482" w14:textId="77777777" w:rsidR="004A4B21" w:rsidRPr="005D4197" w:rsidRDefault="004A4B21" w:rsidP="003E47C9">
            <w:pPr>
              <w:jc w:val="both"/>
              <w:rPr>
                <w:rFonts w:ascii="Times New Roman" w:hAnsi="Times New Roman" w:cs="Times New Roman"/>
                <w:color w:val="000000"/>
                <w:sz w:val="18"/>
                <w:szCs w:val="18"/>
              </w:rPr>
            </w:pPr>
            <w:r w:rsidRPr="00B504EF">
              <w:rPr>
                <w:rFonts w:ascii="Times New Roman" w:hAnsi="Times New Roman" w:cs="Times New Roman"/>
                <w:color w:val="000000"/>
                <w:sz w:val="18"/>
                <w:szCs w:val="18"/>
              </w:rPr>
              <w:t>Ser distribuído sem a adição de "Plug-ins" nas estações cliente (Zero-</w:t>
            </w:r>
            <w:proofErr w:type="spellStart"/>
            <w:r w:rsidRPr="00B504EF">
              <w:rPr>
                <w:rFonts w:ascii="Times New Roman" w:hAnsi="Times New Roman" w:cs="Times New Roman"/>
                <w:color w:val="000000"/>
                <w:sz w:val="18"/>
                <w:szCs w:val="18"/>
              </w:rPr>
              <w:t>Footprint</w:t>
            </w:r>
            <w:proofErr w:type="spellEnd"/>
            <w:r w:rsidRPr="00B504EF">
              <w:rPr>
                <w:rFonts w:ascii="Times New Roman" w:hAnsi="Times New Roman" w:cs="Times New Roman"/>
                <w:color w:val="000000"/>
                <w:sz w:val="18"/>
                <w:szCs w:val="18"/>
              </w:rPr>
              <w:t>)</w:t>
            </w:r>
          </w:p>
        </w:tc>
        <w:tc>
          <w:tcPr>
            <w:tcW w:w="1070" w:type="dxa"/>
            <w:shd w:val="clear" w:color="000000" w:fill="F2F2F2"/>
            <w:noWrap/>
            <w:vAlign w:val="center"/>
          </w:tcPr>
          <w:p w14:paraId="0EE69C36"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40037632"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4F14D007"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3B54FC43" w14:textId="77777777" w:rsidTr="004A4B21">
        <w:trPr>
          <w:trHeight w:val="480"/>
          <w:jc w:val="center"/>
        </w:trPr>
        <w:tc>
          <w:tcPr>
            <w:tcW w:w="301" w:type="dxa"/>
            <w:gridSpan w:val="2"/>
            <w:shd w:val="clear" w:color="auto" w:fill="auto"/>
            <w:vAlign w:val="center"/>
          </w:tcPr>
          <w:p w14:paraId="278918DE"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518BB36C" w14:textId="77777777" w:rsidR="004A4B21" w:rsidRPr="005D4197" w:rsidRDefault="004A4B21" w:rsidP="003E47C9">
            <w:pPr>
              <w:rPr>
                <w:rFonts w:ascii="Times New Roman" w:hAnsi="Times New Roman" w:cs="Times New Roman"/>
                <w:color w:val="000000"/>
                <w:sz w:val="18"/>
                <w:szCs w:val="18"/>
              </w:rPr>
            </w:pPr>
            <w:r w:rsidRPr="009D61A4">
              <w:rPr>
                <w:rFonts w:ascii="Times New Roman" w:hAnsi="Times New Roman" w:cs="Times New Roman"/>
                <w:color w:val="000000"/>
                <w:sz w:val="18"/>
                <w:szCs w:val="18"/>
              </w:rPr>
              <w:t>Arquitetura</w:t>
            </w:r>
          </w:p>
        </w:tc>
        <w:tc>
          <w:tcPr>
            <w:tcW w:w="5719" w:type="dxa"/>
            <w:shd w:val="clear" w:color="auto" w:fill="auto"/>
            <w:vAlign w:val="center"/>
          </w:tcPr>
          <w:p w14:paraId="776F079A" w14:textId="44764312" w:rsidR="004A4B21" w:rsidRPr="005D4197" w:rsidRDefault="004A4B21" w:rsidP="003E47C9">
            <w:pPr>
              <w:jc w:val="both"/>
              <w:rPr>
                <w:rFonts w:ascii="Times New Roman" w:hAnsi="Times New Roman" w:cs="Times New Roman"/>
                <w:color w:val="000000"/>
                <w:sz w:val="18"/>
                <w:szCs w:val="18"/>
              </w:rPr>
            </w:pPr>
            <w:r w:rsidRPr="00EE3F89">
              <w:rPr>
                <w:rFonts w:ascii="Times New Roman" w:hAnsi="Times New Roman" w:cs="Times New Roman"/>
                <w:color w:val="000000"/>
                <w:sz w:val="18"/>
                <w:szCs w:val="18"/>
              </w:rPr>
              <w:t xml:space="preserve">Deverá ser compatível com servidores IIS, </w:t>
            </w:r>
            <w:proofErr w:type="spellStart"/>
            <w:r w:rsidRPr="00EE3F89">
              <w:rPr>
                <w:rFonts w:ascii="Times New Roman" w:hAnsi="Times New Roman" w:cs="Times New Roman"/>
                <w:color w:val="000000"/>
                <w:sz w:val="18"/>
                <w:szCs w:val="18"/>
              </w:rPr>
              <w:t>Tomcat</w:t>
            </w:r>
            <w:proofErr w:type="spellEnd"/>
            <w:r w:rsidRPr="00EE3F89">
              <w:rPr>
                <w:rFonts w:ascii="Times New Roman" w:hAnsi="Times New Roman" w:cs="Times New Roman"/>
                <w:color w:val="000000"/>
                <w:sz w:val="18"/>
                <w:szCs w:val="18"/>
              </w:rPr>
              <w:t xml:space="preserve">, ou </w:t>
            </w:r>
            <w:r w:rsidR="006C0DD3">
              <w:rPr>
                <w:rFonts w:ascii="Times New Roman" w:hAnsi="Times New Roman" w:cs="Times New Roman"/>
                <w:color w:val="000000"/>
                <w:sz w:val="18"/>
                <w:szCs w:val="18"/>
              </w:rPr>
              <w:t>SQL Server</w:t>
            </w:r>
            <w:r w:rsidRPr="00EE3F89">
              <w:rPr>
                <w:rFonts w:ascii="Times New Roman" w:hAnsi="Times New Roman" w:cs="Times New Roman"/>
                <w:color w:val="000000"/>
                <w:sz w:val="18"/>
                <w:szCs w:val="18"/>
              </w:rPr>
              <w:t xml:space="preserve"> desde que não haja custo adicional de licenciamento para a Hemobrás.</w:t>
            </w:r>
          </w:p>
        </w:tc>
        <w:tc>
          <w:tcPr>
            <w:tcW w:w="1070" w:type="dxa"/>
            <w:shd w:val="clear" w:color="000000" w:fill="F2F2F2"/>
            <w:noWrap/>
            <w:vAlign w:val="center"/>
          </w:tcPr>
          <w:p w14:paraId="7983A92F"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4AFE7539"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26A24C47"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4545926E" w14:textId="77777777" w:rsidTr="004A4B21">
        <w:trPr>
          <w:trHeight w:val="300"/>
          <w:jc w:val="center"/>
        </w:trPr>
        <w:tc>
          <w:tcPr>
            <w:tcW w:w="301" w:type="dxa"/>
            <w:gridSpan w:val="2"/>
            <w:shd w:val="clear" w:color="auto" w:fill="auto"/>
            <w:vAlign w:val="center"/>
          </w:tcPr>
          <w:p w14:paraId="465E6038"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2D9E21EE" w14:textId="77777777" w:rsidR="004A4B21" w:rsidRPr="00404EB8"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Suporte</w:t>
            </w:r>
          </w:p>
        </w:tc>
        <w:tc>
          <w:tcPr>
            <w:tcW w:w="5719" w:type="dxa"/>
            <w:shd w:val="clear" w:color="auto" w:fill="auto"/>
            <w:vAlign w:val="center"/>
          </w:tcPr>
          <w:p w14:paraId="26887C48" w14:textId="77777777" w:rsidR="004A4B21" w:rsidRPr="005D4197" w:rsidRDefault="004A4B21" w:rsidP="003E47C9">
            <w:pPr>
              <w:jc w:val="both"/>
              <w:rPr>
                <w:rFonts w:ascii="Times New Roman" w:hAnsi="Times New Roman" w:cs="Times New Roman"/>
                <w:color w:val="000000"/>
                <w:sz w:val="18"/>
                <w:szCs w:val="18"/>
              </w:rPr>
            </w:pPr>
            <w:r w:rsidRPr="005D4197">
              <w:rPr>
                <w:rFonts w:ascii="Times New Roman" w:hAnsi="Times New Roman" w:cs="Times New Roman"/>
                <w:color w:val="000000"/>
                <w:sz w:val="18"/>
                <w:szCs w:val="18"/>
              </w:rPr>
              <w:t>Deverá ter um</w:t>
            </w:r>
            <w:r>
              <w:rPr>
                <w:rFonts w:ascii="Times New Roman" w:hAnsi="Times New Roman" w:cs="Times New Roman"/>
                <w:color w:val="000000"/>
                <w:sz w:val="18"/>
                <w:szCs w:val="18"/>
              </w:rPr>
              <w:t>a</w:t>
            </w:r>
            <w:r w:rsidRPr="005D4197">
              <w:rPr>
                <w:rFonts w:ascii="Times New Roman" w:hAnsi="Times New Roman" w:cs="Times New Roman"/>
                <w:color w:val="000000"/>
                <w:sz w:val="18"/>
                <w:szCs w:val="18"/>
              </w:rPr>
              <w:t xml:space="preserve"> equipe c</w:t>
            </w:r>
            <w:r>
              <w:rPr>
                <w:rFonts w:ascii="Times New Roman" w:hAnsi="Times New Roman" w:cs="Times New Roman"/>
                <w:color w:val="000000"/>
                <w:sz w:val="18"/>
                <w:szCs w:val="18"/>
              </w:rPr>
              <w:t>onstituída de profissionais no B</w:t>
            </w:r>
            <w:r w:rsidRPr="005D4197">
              <w:rPr>
                <w:rFonts w:ascii="Times New Roman" w:hAnsi="Times New Roman" w:cs="Times New Roman"/>
                <w:color w:val="000000"/>
                <w:sz w:val="18"/>
                <w:szCs w:val="18"/>
              </w:rPr>
              <w:t>rasil, não ficando limitada a consultoria internacional ou distribuidores independentes da empresa que produz</w:t>
            </w:r>
            <w:r>
              <w:rPr>
                <w:rFonts w:ascii="Times New Roman" w:hAnsi="Times New Roman" w:cs="Times New Roman"/>
                <w:color w:val="000000"/>
                <w:sz w:val="18"/>
                <w:szCs w:val="18"/>
              </w:rPr>
              <w:t>em</w:t>
            </w:r>
            <w:r w:rsidRPr="005D4197">
              <w:rPr>
                <w:rFonts w:ascii="Times New Roman" w:hAnsi="Times New Roman" w:cs="Times New Roman"/>
                <w:color w:val="000000"/>
                <w:sz w:val="18"/>
                <w:szCs w:val="18"/>
              </w:rPr>
              <w:t xml:space="preserve"> o sistema.</w:t>
            </w:r>
          </w:p>
        </w:tc>
        <w:tc>
          <w:tcPr>
            <w:tcW w:w="1070" w:type="dxa"/>
            <w:shd w:val="clear" w:color="000000" w:fill="F2F2F2"/>
            <w:noWrap/>
            <w:vAlign w:val="center"/>
          </w:tcPr>
          <w:p w14:paraId="5D14A14F"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7B7D34A7"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4DD37BEA"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16C49749" w14:textId="77777777" w:rsidTr="004A4B21">
        <w:trPr>
          <w:trHeight w:val="300"/>
          <w:jc w:val="center"/>
        </w:trPr>
        <w:tc>
          <w:tcPr>
            <w:tcW w:w="301" w:type="dxa"/>
            <w:gridSpan w:val="2"/>
            <w:shd w:val="clear" w:color="auto" w:fill="auto"/>
            <w:vAlign w:val="center"/>
          </w:tcPr>
          <w:p w14:paraId="190F584F"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7CBB9A13" w14:textId="77777777" w:rsidR="004A4B21" w:rsidRPr="00404EB8"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Suporte</w:t>
            </w:r>
          </w:p>
        </w:tc>
        <w:tc>
          <w:tcPr>
            <w:tcW w:w="5719" w:type="dxa"/>
            <w:shd w:val="clear" w:color="auto" w:fill="auto"/>
            <w:vAlign w:val="center"/>
          </w:tcPr>
          <w:p w14:paraId="4412C0C4" w14:textId="77777777" w:rsidR="004A4B21" w:rsidRPr="005D4197" w:rsidRDefault="004A4B21" w:rsidP="003E47C9">
            <w:pPr>
              <w:jc w:val="both"/>
              <w:rPr>
                <w:rFonts w:ascii="Times New Roman" w:hAnsi="Times New Roman" w:cs="Times New Roman"/>
                <w:color w:val="000000"/>
                <w:sz w:val="18"/>
                <w:szCs w:val="18"/>
              </w:rPr>
            </w:pPr>
            <w:r w:rsidRPr="005D4197">
              <w:rPr>
                <w:rFonts w:ascii="Times New Roman" w:hAnsi="Times New Roman" w:cs="Times New Roman"/>
                <w:color w:val="000000"/>
                <w:sz w:val="18"/>
                <w:szCs w:val="18"/>
              </w:rPr>
              <w:t>Possuir mesa de suporte t</w:t>
            </w:r>
            <w:r>
              <w:rPr>
                <w:rFonts w:ascii="Times New Roman" w:hAnsi="Times New Roman" w:cs="Times New Roman"/>
                <w:color w:val="000000"/>
                <w:sz w:val="18"/>
                <w:szCs w:val="18"/>
              </w:rPr>
              <w:t>elefônico com equipe brasileira.</w:t>
            </w:r>
          </w:p>
        </w:tc>
        <w:tc>
          <w:tcPr>
            <w:tcW w:w="1070" w:type="dxa"/>
            <w:shd w:val="clear" w:color="000000" w:fill="F2F2F2"/>
            <w:noWrap/>
            <w:vAlign w:val="center"/>
          </w:tcPr>
          <w:p w14:paraId="1E79EE68"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46BBBF08"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2CDC3406"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1D2689F1" w14:textId="77777777" w:rsidTr="004A4B21">
        <w:trPr>
          <w:trHeight w:val="300"/>
          <w:jc w:val="center"/>
        </w:trPr>
        <w:tc>
          <w:tcPr>
            <w:tcW w:w="301" w:type="dxa"/>
            <w:gridSpan w:val="2"/>
            <w:shd w:val="clear" w:color="auto" w:fill="auto"/>
            <w:vAlign w:val="center"/>
          </w:tcPr>
          <w:p w14:paraId="0EEC7B7A"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2149B464" w14:textId="77777777" w:rsidR="004A4B21"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Suporte</w:t>
            </w:r>
          </w:p>
        </w:tc>
        <w:tc>
          <w:tcPr>
            <w:tcW w:w="5719" w:type="dxa"/>
            <w:shd w:val="clear" w:color="auto" w:fill="auto"/>
            <w:vAlign w:val="center"/>
          </w:tcPr>
          <w:p w14:paraId="239A153B" w14:textId="77777777" w:rsidR="004A4B21" w:rsidRPr="005D4197" w:rsidRDefault="004A4B21" w:rsidP="003E47C9">
            <w:pPr>
              <w:jc w:val="both"/>
              <w:rPr>
                <w:rFonts w:ascii="Times New Roman" w:hAnsi="Times New Roman" w:cs="Times New Roman"/>
                <w:color w:val="000000"/>
                <w:sz w:val="18"/>
                <w:szCs w:val="18"/>
              </w:rPr>
            </w:pPr>
            <w:r w:rsidRPr="00EE3F89">
              <w:rPr>
                <w:rFonts w:ascii="Times New Roman" w:hAnsi="Times New Roman" w:cs="Times New Roman"/>
                <w:color w:val="000000"/>
                <w:sz w:val="18"/>
                <w:szCs w:val="18"/>
              </w:rPr>
              <w:t>Garantir suporte no Brasil pelo fornecedor com atendimento em horário comercial.</w:t>
            </w:r>
          </w:p>
        </w:tc>
        <w:tc>
          <w:tcPr>
            <w:tcW w:w="1070" w:type="dxa"/>
            <w:shd w:val="clear" w:color="000000" w:fill="F2F2F2"/>
            <w:noWrap/>
            <w:vAlign w:val="center"/>
          </w:tcPr>
          <w:p w14:paraId="692D350C" w14:textId="40042417" w:rsidR="004A4B21"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06590B8B"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5DC657E3"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7B9075CC" w14:textId="77777777" w:rsidTr="004A4B21">
        <w:trPr>
          <w:trHeight w:val="480"/>
          <w:jc w:val="center"/>
        </w:trPr>
        <w:tc>
          <w:tcPr>
            <w:tcW w:w="301" w:type="dxa"/>
            <w:gridSpan w:val="2"/>
            <w:shd w:val="clear" w:color="auto" w:fill="auto"/>
            <w:vAlign w:val="center"/>
          </w:tcPr>
          <w:p w14:paraId="6A869A4C"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48DA34D8" w14:textId="77777777" w:rsidR="004A4B21" w:rsidRPr="005162F6" w:rsidRDefault="004A4B21" w:rsidP="003E47C9">
            <w:pPr>
              <w:rPr>
                <w:rFonts w:ascii="Times New Roman" w:hAnsi="Times New Roman" w:cs="Times New Roman"/>
                <w:color w:val="000000"/>
                <w:sz w:val="18"/>
                <w:szCs w:val="18"/>
              </w:rPr>
            </w:pPr>
            <w:r w:rsidRPr="005162F6">
              <w:rPr>
                <w:rFonts w:ascii="Times New Roman" w:hAnsi="Times New Roman" w:cs="Times New Roman"/>
                <w:color w:val="000000"/>
                <w:sz w:val="18"/>
                <w:szCs w:val="18"/>
              </w:rPr>
              <w:t>Erros</w:t>
            </w:r>
          </w:p>
        </w:tc>
        <w:tc>
          <w:tcPr>
            <w:tcW w:w="5719" w:type="dxa"/>
            <w:shd w:val="clear" w:color="auto" w:fill="auto"/>
            <w:vAlign w:val="center"/>
            <w:hideMark/>
          </w:tcPr>
          <w:p w14:paraId="762A1722" w14:textId="0A5581BE" w:rsidR="004A4B21" w:rsidRPr="005162F6" w:rsidRDefault="004A4B21" w:rsidP="003E47C9">
            <w:pPr>
              <w:jc w:val="both"/>
              <w:rPr>
                <w:rFonts w:ascii="Times New Roman" w:hAnsi="Times New Roman" w:cs="Times New Roman"/>
                <w:color w:val="000000"/>
                <w:sz w:val="18"/>
                <w:szCs w:val="18"/>
              </w:rPr>
            </w:pPr>
            <w:r w:rsidRPr="005162F6">
              <w:rPr>
                <w:rFonts w:ascii="Times New Roman" w:hAnsi="Times New Roman" w:cs="Times New Roman"/>
                <w:color w:val="000000"/>
                <w:sz w:val="18"/>
                <w:szCs w:val="18"/>
              </w:rPr>
              <w:t>Fornecer log de erros do sistema, permitindo a visualização das mensagens de erro em língua portuguesa. As mensagens de erro deverão possuir, no mínimo, informações como identificação da estação de trabalho na rede local, identificação do usuário, identificação do setor da empresa, data, hora, código de erro e permitir o acionamento de ajuda na mesma tela em que se apresenta o erro.</w:t>
            </w:r>
          </w:p>
        </w:tc>
        <w:tc>
          <w:tcPr>
            <w:tcW w:w="1070" w:type="dxa"/>
            <w:shd w:val="clear" w:color="000000" w:fill="F2F2F2"/>
            <w:noWrap/>
            <w:vAlign w:val="center"/>
            <w:hideMark/>
          </w:tcPr>
          <w:p w14:paraId="47C67D4B"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hideMark/>
          </w:tcPr>
          <w:p w14:paraId="24C18F86" w14:textId="77777777" w:rsidR="004A4B21" w:rsidRPr="00404EB8" w:rsidRDefault="004A4B21" w:rsidP="003E47C9">
            <w:pPr>
              <w:jc w:val="center"/>
              <w:rPr>
                <w:rFonts w:ascii="Times New Roman" w:hAnsi="Times New Roman" w:cs="Times New Roman"/>
                <w:color w:val="000000"/>
                <w:sz w:val="18"/>
                <w:szCs w:val="18"/>
              </w:rPr>
            </w:pPr>
            <w:r w:rsidRPr="00404EB8">
              <w:rPr>
                <w:rFonts w:ascii="Times New Roman" w:hAnsi="Times New Roman" w:cs="Times New Roman"/>
                <w:color w:val="000000"/>
                <w:sz w:val="18"/>
                <w:szCs w:val="18"/>
              </w:rPr>
              <w:t> </w:t>
            </w:r>
          </w:p>
        </w:tc>
        <w:tc>
          <w:tcPr>
            <w:tcW w:w="557" w:type="dxa"/>
            <w:vAlign w:val="center"/>
          </w:tcPr>
          <w:p w14:paraId="486591A0"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534AF4D7" w14:textId="77777777" w:rsidTr="004A4B21">
        <w:trPr>
          <w:trHeight w:val="480"/>
          <w:jc w:val="center"/>
        </w:trPr>
        <w:tc>
          <w:tcPr>
            <w:tcW w:w="301" w:type="dxa"/>
            <w:gridSpan w:val="2"/>
            <w:shd w:val="clear" w:color="auto" w:fill="auto"/>
            <w:vAlign w:val="center"/>
          </w:tcPr>
          <w:p w14:paraId="700408AB"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65CD882C" w14:textId="77777777" w:rsidR="004A4B21"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Erros</w:t>
            </w:r>
          </w:p>
        </w:tc>
        <w:tc>
          <w:tcPr>
            <w:tcW w:w="5719" w:type="dxa"/>
            <w:shd w:val="clear" w:color="auto" w:fill="auto"/>
            <w:vAlign w:val="center"/>
          </w:tcPr>
          <w:p w14:paraId="18EDEA29" w14:textId="77777777" w:rsidR="004A4B21" w:rsidRPr="000E1BEC" w:rsidRDefault="004A4B21" w:rsidP="003E47C9">
            <w:pPr>
              <w:jc w:val="both"/>
              <w:rPr>
                <w:rFonts w:ascii="Times New Roman" w:hAnsi="Times New Roman" w:cs="Times New Roman"/>
                <w:color w:val="000000"/>
                <w:sz w:val="18"/>
                <w:szCs w:val="18"/>
              </w:rPr>
            </w:pPr>
            <w:r w:rsidRPr="000E1BEC">
              <w:rPr>
                <w:rFonts w:ascii="Times New Roman" w:hAnsi="Times New Roman" w:cs="Times New Roman"/>
                <w:color w:val="000000"/>
                <w:sz w:val="18"/>
                <w:szCs w:val="18"/>
              </w:rPr>
              <w:t xml:space="preserve">O gerenciador de falhas deverá ser configurado para envio por correio eletrônico da </w:t>
            </w:r>
            <w:r>
              <w:rPr>
                <w:rFonts w:ascii="Times New Roman" w:hAnsi="Times New Roman" w:cs="Times New Roman"/>
                <w:color w:val="000000"/>
                <w:sz w:val="18"/>
                <w:szCs w:val="18"/>
              </w:rPr>
              <w:t>Hemobrás</w:t>
            </w:r>
            <w:r w:rsidRPr="000E1BEC">
              <w:rPr>
                <w:rFonts w:ascii="Times New Roman" w:hAnsi="Times New Roman" w:cs="Times New Roman"/>
                <w:color w:val="000000"/>
                <w:sz w:val="18"/>
                <w:szCs w:val="18"/>
              </w:rPr>
              <w:t>, contendo as</w:t>
            </w:r>
            <w:r>
              <w:rPr>
                <w:rFonts w:ascii="Times New Roman" w:hAnsi="Times New Roman" w:cs="Times New Roman"/>
                <w:color w:val="000000"/>
                <w:sz w:val="18"/>
                <w:szCs w:val="18"/>
              </w:rPr>
              <w:t xml:space="preserve"> </w:t>
            </w:r>
            <w:r w:rsidRPr="000E1BEC">
              <w:rPr>
                <w:rFonts w:ascii="Times New Roman" w:hAnsi="Times New Roman" w:cs="Times New Roman"/>
                <w:color w:val="000000"/>
                <w:sz w:val="18"/>
                <w:szCs w:val="18"/>
              </w:rPr>
              <w:t>informações acima e acrescidas de um conjunto de informações fornecidas pelo usuário para permitir a</w:t>
            </w:r>
            <w:r>
              <w:rPr>
                <w:rFonts w:ascii="Times New Roman" w:hAnsi="Times New Roman" w:cs="Times New Roman"/>
                <w:color w:val="000000"/>
                <w:sz w:val="18"/>
                <w:szCs w:val="18"/>
              </w:rPr>
              <w:t xml:space="preserve"> </w:t>
            </w:r>
            <w:r w:rsidRPr="000E1BEC">
              <w:rPr>
                <w:rFonts w:ascii="Times New Roman" w:hAnsi="Times New Roman" w:cs="Times New Roman"/>
                <w:color w:val="000000"/>
                <w:sz w:val="18"/>
                <w:szCs w:val="18"/>
              </w:rPr>
              <w:t>reprodução do erro pela equipe de manutenção e suporte, com o objetivo de facilitar o atendimento para a</w:t>
            </w:r>
            <w:r>
              <w:rPr>
                <w:rFonts w:ascii="Times New Roman" w:hAnsi="Times New Roman" w:cs="Times New Roman"/>
                <w:color w:val="000000"/>
                <w:sz w:val="18"/>
                <w:szCs w:val="18"/>
              </w:rPr>
              <w:t xml:space="preserve"> </w:t>
            </w:r>
            <w:r w:rsidRPr="000E1BEC">
              <w:rPr>
                <w:rFonts w:ascii="Times New Roman" w:hAnsi="Times New Roman" w:cs="Times New Roman"/>
                <w:color w:val="000000"/>
                <w:sz w:val="18"/>
                <w:szCs w:val="18"/>
              </w:rPr>
              <w:t>solução do problema, além de organizar e documentar os procedimentos de suporte fornecidos aos</w:t>
            </w:r>
            <w:r>
              <w:rPr>
                <w:rFonts w:ascii="Times New Roman" w:hAnsi="Times New Roman" w:cs="Times New Roman"/>
                <w:color w:val="000000"/>
                <w:sz w:val="18"/>
                <w:szCs w:val="18"/>
              </w:rPr>
              <w:t xml:space="preserve"> </w:t>
            </w:r>
            <w:r w:rsidRPr="000E1BEC">
              <w:rPr>
                <w:rFonts w:ascii="Times New Roman" w:hAnsi="Times New Roman" w:cs="Times New Roman"/>
                <w:color w:val="000000"/>
                <w:sz w:val="18"/>
                <w:szCs w:val="18"/>
              </w:rPr>
              <w:t>usuários.</w:t>
            </w:r>
          </w:p>
        </w:tc>
        <w:tc>
          <w:tcPr>
            <w:tcW w:w="1070" w:type="dxa"/>
            <w:shd w:val="clear" w:color="000000" w:fill="F2F2F2"/>
            <w:noWrap/>
            <w:vAlign w:val="center"/>
          </w:tcPr>
          <w:p w14:paraId="7A3CE921"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0DC886B6"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3E014F46"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2521D1EB" w14:textId="77777777" w:rsidTr="004A4B21">
        <w:trPr>
          <w:trHeight w:val="480"/>
          <w:jc w:val="center"/>
        </w:trPr>
        <w:tc>
          <w:tcPr>
            <w:tcW w:w="301" w:type="dxa"/>
            <w:gridSpan w:val="2"/>
            <w:shd w:val="clear" w:color="auto" w:fill="auto"/>
            <w:vAlign w:val="center"/>
          </w:tcPr>
          <w:p w14:paraId="7D9FAFB9"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72254151" w14:textId="77777777" w:rsidR="004A4B21"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Erros</w:t>
            </w:r>
          </w:p>
        </w:tc>
        <w:tc>
          <w:tcPr>
            <w:tcW w:w="5719" w:type="dxa"/>
            <w:shd w:val="clear" w:color="auto" w:fill="auto"/>
            <w:vAlign w:val="center"/>
          </w:tcPr>
          <w:p w14:paraId="1A47BD09" w14:textId="6521D497" w:rsidR="004A4B21" w:rsidRPr="009F5201" w:rsidRDefault="004A4B21" w:rsidP="003E47C9">
            <w:pPr>
              <w:jc w:val="both"/>
              <w:rPr>
                <w:rFonts w:ascii="Times New Roman" w:hAnsi="Times New Roman" w:cs="Times New Roman"/>
                <w:color w:val="000000"/>
                <w:sz w:val="18"/>
                <w:szCs w:val="18"/>
              </w:rPr>
            </w:pPr>
            <w:r w:rsidRPr="000E1BEC">
              <w:rPr>
                <w:rFonts w:ascii="Times New Roman" w:hAnsi="Times New Roman" w:cs="Times New Roman"/>
                <w:color w:val="000000"/>
                <w:sz w:val="18"/>
                <w:szCs w:val="18"/>
              </w:rPr>
              <w:t>O sistema proposto deverá possuir um gerenciador de falhas. Este gerenciador deverá permitir a</w:t>
            </w:r>
            <w:r>
              <w:rPr>
                <w:rFonts w:ascii="Times New Roman" w:hAnsi="Times New Roman" w:cs="Times New Roman"/>
                <w:color w:val="000000"/>
                <w:sz w:val="18"/>
                <w:szCs w:val="18"/>
              </w:rPr>
              <w:t xml:space="preserve"> </w:t>
            </w:r>
            <w:r w:rsidRPr="000E1BEC">
              <w:rPr>
                <w:rFonts w:ascii="Times New Roman" w:hAnsi="Times New Roman" w:cs="Times New Roman"/>
                <w:color w:val="000000"/>
                <w:sz w:val="18"/>
                <w:szCs w:val="18"/>
              </w:rPr>
              <w:t>visualização das principais mensagens de erro.</w:t>
            </w:r>
            <w:r>
              <w:rPr>
                <w:rFonts w:ascii="Times New Roman" w:hAnsi="Times New Roman" w:cs="Times New Roman"/>
                <w:color w:val="000000"/>
                <w:sz w:val="18"/>
                <w:szCs w:val="18"/>
              </w:rPr>
              <w:t xml:space="preserve"> </w:t>
            </w:r>
            <w:r w:rsidRPr="000E1BEC">
              <w:rPr>
                <w:rFonts w:ascii="Times New Roman" w:hAnsi="Times New Roman" w:cs="Times New Roman"/>
                <w:color w:val="000000"/>
                <w:sz w:val="18"/>
                <w:szCs w:val="18"/>
              </w:rPr>
              <w:t>As mensagens de erro deverão possuir as informações como:</w:t>
            </w:r>
            <w:r>
              <w:rPr>
                <w:rFonts w:ascii="Times New Roman" w:hAnsi="Times New Roman" w:cs="Times New Roman"/>
                <w:color w:val="000000"/>
                <w:sz w:val="18"/>
                <w:szCs w:val="18"/>
              </w:rPr>
              <w:t xml:space="preserve"> </w:t>
            </w:r>
            <w:r w:rsidRPr="000E1BEC">
              <w:rPr>
                <w:rFonts w:ascii="Times New Roman" w:hAnsi="Times New Roman" w:cs="Times New Roman"/>
                <w:color w:val="000000"/>
                <w:sz w:val="18"/>
                <w:szCs w:val="18"/>
              </w:rPr>
              <w:t xml:space="preserve">código do erro; data e hora; identificação da estação de trabalho na rede local; identificação do usuário; identificação do </w:t>
            </w:r>
            <w:r>
              <w:rPr>
                <w:rFonts w:ascii="Times New Roman" w:hAnsi="Times New Roman" w:cs="Times New Roman"/>
                <w:color w:val="000000"/>
                <w:sz w:val="18"/>
                <w:szCs w:val="18"/>
              </w:rPr>
              <w:t>setor.</w:t>
            </w:r>
          </w:p>
        </w:tc>
        <w:tc>
          <w:tcPr>
            <w:tcW w:w="1070" w:type="dxa"/>
            <w:shd w:val="clear" w:color="000000" w:fill="F2F2F2"/>
            <w:noWrap/>
            <w:vAlign w:val="center"/>
          </w:tcPr>
          <w:p w14:paraId="4D2BB871"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214FAD68"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352D47A2"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09F197D5" w14:textId="77777777" w:rsidTr="004A4B21">
        <w:trPr>
          <w:trHeight w:val="335"/>
          <w:jc w:val="center"/>
        </w:trPr>
        <w:tc>
          <w:tcPr>
            <w:tcW w:w="301" w:type="dxa"/>
            <w:gridSpan w:val="2"/>
            <w:shd w:val="clear" w:color="auto" w:fill="auto"/>
            <w:vAlign w:val="center"/>
          </w:tcPr>
          <w:p w14:paraId="1D7EE377"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27E8FD76" w14:textId="5650BC96" w:rsidR="004A4B21" w:rsidRPr="00454F35"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Responsivo</w:t>
            </w:r>
          </w:p>
        </w:tc>
        <w:tc>
          <w:tcPr>
            <w:tcW w:w="5719" w:type="dxa"/>
            <w:shd w:val="clear" w:color="auto" w:fill="auto"/>
            <w:vAlign w:val="center"/>
          </w:tcPr>
          <w:p w14:paraId="3050584F" w14:textId="2D3E3899" w:rsidR="004A4B21" w:rsidRPr="00454F35" w:rsidRDefault="004A4B21" w:rsidP="003E47C9">
            <w:pPr>
              <w:jc w:val="both"/>
              <w:rPr>
                <w:rFonts w:ascii="Times New Roman" w:hAnsi="Times New Roman" w:cs="Times New Roman"/>
                <w:color w:val="000000"/>
                <w:sz w:val="18"/>
                <w:szCs w:val="18"/>
              </w:rPr>
            </w:pPr>
            <w:r w:rsidRPr="00454F35">
              <w:rPr>
                <w:rFonts w:ascii="Times New Roman" w:hAnsi="Times New Roman" w:cs="Times New Roman"/>
                <w:color w:val="000000"/>
                <w:sz w:val="18"/>
                <w:szCs w:val="18"/>
              </w:rPr>
              <w:t xml:space="preserve">Deverá ser </w:t>
            </w:r>
            <w:proofErr w:type="spellStart"/>
            <w:r w:rsidRPr="00454F35">
              <w:rPr>
                <w:rFonts w:ascii="Times New Roman" w:hAnsi="Times New Roman" w:cs="Times New Roman"/>
                <w:color w:val="000000"/>
                <w:sz w:val="18"/>
                <w:szCs w:val="18"/>
              </w:rPr>
              <w:t>multi-plataforfa</w:t>
            </w:r>
            <w:proofErr w:type="spellEnd"/>
            <w:r w:rsidRPr="00454F35">
              <w:rPr>
                <w:rFonts w:ascii="Times New Roman" w:hAnsi="Times New Roman" w:cs="Times New Roman"/>
                <w:color w:val="000000"/>
                <w:sz w:val="18"/>
                <w:szCs w:val="18"/>
              </w:rPr>
              <w:t xml:space="preserve"> (Web, Tablet e Windows).</w:t>
            </w:r>
          </w:p>
        </w:tc>
        <w:tc>
          <w:tcPr>
            <w:tcW w:w="1070" w:type="dxa"/>
            <w:shd w:val="clear" w:color="000000" w:fill="F2F2F2"/>
            <w:noWrap/>
            <w:vAlign w:val="center"/>
          </w:tcPr>
          <w:p w14:paraId="15588A45" w14:textId="77777777" w:rsidR="004A4B21" w:rsidRPr="00404EB8" w:rsidRDefault="004A4B21" w:rsidP="003E47C9">
            <w:pPr>
              <w:jc w:val="center"/>
              <w:rPr>
                <w:rFonts w:ascii="Times New Roman" w:hAnsi="Times New Roman" w:cs="Times New Roman"/>
                <w:color w:val="000000"/>
                <w:sz w:val="18"/>
                <w:szCs w:val="18"/>
              </w:rPr>
            </w:pPr>
            <w:r w:rsidRPr="00454F35">
              <w:rPr>
                <w:rFonts w:ascii="Times New Roman" w:hAnsi="Times New Roman" w:cs="Times New Roman"/>
                <w:color w:val="000000"/>
                <w:sz w:val="18"/>
                <w:szCs w:val="18"/>
              </w:rPr>
              <w:t>Obrigatório</w:t>
            </w:r>
          </w:p>
        </w:tc>
        <w:tc>
          <w:tcPr>
            <w:tcW w:w="567" w:type="dxa"/>
            <w:shd w:val="clear" w:color="auto" w:fill="auto"/>
            <w:noWrap/>
            <w:vAlign w:val="center"/>
          </w:tcPr>
          <w:p w14:paraId="00BD3C0E"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31E3C461"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523FFA56" w14:textId="77777777" w:rsidTr="004A4B21">
        <w:trPr>
          <w:trHeight w:val="697"/>
          <w:jc w:val="center"/>
        </w:trPr>
        <w:tc>
          <w:tcPr>
            <w:tcW w:w="301" w:type="dxa"/>
            <w:gridSpan w:val="2"/>
            <w:shd w:val="clear" w:color="auto" w:fill="auto"/>
            <w:vAlign w:val="center"/>
          </w:tcPr>
          <w:p w14:paraId="145A6AA6"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6BBA127B" w14:textId="77777777" w:rsidR="004A4B21"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Integração</w:t>
            </w:r>
          </w:p>
        </w:tc>
        <w:tc>
          <w:tcPr>
            <w:tcW w:w="5719" w:type="dxa"/>
            <w:shd w:val="clear" w:color="auto" w:fill="auto"/>
            <w:vAlign w:val="center"/>
          </w:tcPr>
          <w:p w14:paraId="01221BDF" w14:textId="1EC45006" w:rsidR="004A4B21" w:rsidRPr="002A0DAD" w:rsidRDefault="004A4B21" w:rsidP="003E47C9">
            <w:pPr>
              <w:jc w:val="both"/>
              <w:rPr>
                <w:rFonts w:ascii="Times New Roman" w:hAnsi="Times New Roman" w:cs="Times New Roman"/>
                <w:color w:val="000000"/>
                <w:sz w:val="18"/>
                <w:szCs w:val="18"/>
              </w:rPr>
            </w:pPr>
            <w:r w:rsidRPr="00B3615B">
              <w:rPr>
                <w:rFonts w:ascii="Times New Roman" w:hAnsi="Times New Roman" w:cs="Times New Roman"/>
                <w:color w:val="000000"/>
                <w:sz w:val="18"/>
                <w:szCs w:val="18"/>
              </w:rPr>
              <w:t xml:space="preserve">O sistema a ser fornecido </w:t>
            </w:r>
            <w:r>
              <w:rPr>
                <w:rFonts w:ascii="Times New Roman" w:hAnsi="Times New Roman" w:cs="Times New Roman"/>
                <w:color w:val="000000"/>
                <w:sz w:val="18"/>
                <w:szCs w:val="18"/>
              </w:rPr>
              <w:t>poderá</w:t>
            </w:r>
            <w:r w:rsidRPr="00B3615B">
              <w:rPr>
                <w:rFonts w:ascii="Times New Roman" w:hAnsi="Times New Roman" w:cs="Times New Roman"/>
                <w:color w:val="000000"/>
                <w:sz w:val="18"/>
                <w:szCs w:val="18"/>
              </w:rPr>
              <w:t xml:space="preserve"> ser integrado com o ERP da Hemobrás. O controle de acesso da aplicação poderá ser feito através do AD (Active </w:t>
            </w:r>
            <w:proofErr w:type="spellStart"/>
            <w:r w:rsidRPr="00B3615B">
              <w:rPr>
                <w:rFonts w:ascii="Times New Roman" w:hAnsi="Times New Roman" w:cs="Times New Roman"/>
                <w:color w:val="000000"/>
                <w:sz w:val="18"/>
                <w:szCs w:val="18"/>
              </w:rPr>
              <w:t>Directory</w:t>
            </w:r>
            <w:proofErr w:type="spellEnd"/>
            <w:r w:rsidRPr="00B3615B">
              <w:rPr>
                <w:rFonts w:ascii="Times New Roman" w:hAnsi="Times New Roman" w:cs="Times New Roman"/>
                <w:color w:val="000000"/>
                <w:sz w:val="18"/>
                <w:szCs w:val="18"/>
              </w:rPr>
              <w:t>) disponível na rede da Hemobrás.</w:t>
            </w:r>
          </w:p>
        </w:tc>
        <w:tc>
          <w:tcPr>
            <w:tcW w:w="1070" w:type="dxa"/>
            <w:shd w:val="clear" w:color="000000" w:fill="F2F2F2"/>
            <w:noWrap/>
            <w:vAlign w:val="center"/>
          </w:tcPr>
          <w:p w14:paraId="1493DF54"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07EB5E88"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7B038CDD"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766BA65D" w14:textId="77777777" w:rsidTr="004A4B21">
        <w:trPr>
          <w:trHeight w:val="480"/>
          <w:jc w:val="center"/>
        </w:trPr>
        <w:tc>
          <w:tcPr>
            <w:tcW w:w="301" w:type="dxa"/>
            <w:gridSpan w:val="2"/>
            <w:shd w:val="clear" w:color="auto" w:fill="auto"/>
            <w:vAlign w:val="center"/>
          </w:tcPr>
          <w:p w14:paraId="7B739F6A"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1DB78E1C" w14:textId="77777777" w:rsidR="004A4B21" w:rsidRPr="00404EB8"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Integração</w:t>
            </w:r>
          </w:p>
        </w:tc>
        <w:tc>
          <w:tcPr>
            <w:tcW w:w="5719" w:type="dxa"/>
            <w:shd w:val="clear" w:color="auto" w:fill="auto"/>
            <w:vAlign w:val="center"/>
          </w:tcPr>
          <w:p w14:paraId="25D39187" w14:textId="77777777" w:rsidR="004A4B21" w:rsidRPr="00404EB8" w:rsidRDefault="004A4B21" w:rsidP="003E47C9">
            <w:pPr>
              <w:jc w:val="both"/>
              <w:rPr>
                <w:rFonts w:ascii="Times New Roman" w:hAnsi="Times New Roman" w:cs="Times New Roman"/>
                <w:color w:val="000000"/>
                <w:sz w:val="18"/>
                <w:szCs w:val="18"/>
              </w:rPr>
            </w:pPr>
            <w:r w:rsidRPr="00672C36">
              <w:rPr>
                <w:rFonts w:ascii="Times New Roman" w:hAnsi="Times New Roman" w:cs="Times New Roman"/>
                <w:color w:val="000000"/>
                <w:sz w:val="18"/>
                <w:szCs w:val="18"/>
              </w:rPr>
              <w:t xml:space="preserve">Possibilitar a criação de interfaces com outros sistemas legados através de </w:t>
            </w:r>
            <w:proofErr w:type="spellStart"/>
            <w:r w:rsidRPr="00672C36">
              <w:rPr>
                <w:rFonts w:ascii="Times New Roman" w:hAnsi="Times New Roman" w:cs="Times New Roman"/>
                <w:color w:val="000000"/>
                <w:sz w:val="18"/>
                <w:szCs w:val="18"/>
              </w:rPr>
              <w:t>WebServices</w:t>
            </w:r>
            <w:proofErr w:type="spellEnd"/>
            <w:r w:rsidRPr="00672C36">
              <w:rPr>
                <w:rFonts w:ascii="Times New Roman" w:hAnsi="Times New Roman" w:cs="Times New Roman"/>
                <w:color w:val="000000"/>
                <w:sz w:val="18"/>
                <w:szCs w:val="18"/>
              </w:rPr>
              <w:t xml:space="preserve">, </w:t>
            </w:r>
            <w:r w:rsidRPr="00B3615B">
              <w:rPr>
                <w:rFonts w:ascii="Times New Roman" w:hAnsi="Times New Roman" w:cs="Times New Roman"/>
                <w:color w:val="000000"/>
                <w:sz w:val="18"/>
                <w:szCs w:val="18"/>
              </w:rPr>
              <w:t>SOA, ODI,</w:t>
            </w:r>
            <w:r w:rsidRPr="00672C36">
              <w:rPr>
                <w:rFonts w:ascii="Times New Roman" w:hAnsi="Times New Roman" w:cs="Times New Roman"/>
                <w:color w:val="000000"/>
                <w:sz w:val="18"/>
                <w:szCs w:val="18"/>
              </w:rPr>
              <w:t xml:space="preserve"> OPC, TCP/IP (</w:t>
            </w:r>
            <w:proofErr w:type="spellStart"/>
            <w:r w:rsidRPr="00672C36">
              <w:rPr>
                <w:rFonts w:ascii="Times New Roman" w:hAnsi="Times New Roman" w:cs="Times New Roman"/>
                <w:color w:val="000000"/>
                <w:sz w:val="18"/>
                <w:szCs w:val="18"/>
              </w:rPr>
              <w:t>Socks</w:t>
            </w:r>
            <w:proofErr w:type="spellEnd"/>
            <w:r w:rsidRPr="00672C36">
              <w:rPr>
                <w:rFonts w:ascii="Times New Roman" w:hAnsi="Times New Roman" w:cs="Times New Roman"/>
                <w:color w:val="000000"/>
                <w:sz w:val="18"/>
                <w:szCs w:val="18"/>
              </w:rPr>
              <w:t>) e outros.</w:t>
            </w:r>
          </w:p>
        </w:tc>
        <w:tc>
          <w:tcPr>
            <w:tcW w:w="1070" w:type="dxa"/>
            <w:shd w:val="clear" w:color="000000" w:fill="F2F2F2"/>
            <w:noWrap/>
            <w:vAlign w:val="center"/>
          </w:tcPr>
          <w:p w14:paraId="4082BB37"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7254F848"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7FF1B2F7"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202C2007" w14:textId="77777777" w:rsidTr="004A4B21">
        <w:trPr>
          <w:trHeight w:val="480"/>
          <w:jc w:val="center"/>
        </w:trPr>
        <w:tc>
          <w:tcPr>
            <w:tcW w:w="301" w:type="dxa"/>
            <w:gridSpan w:val="2"/>
            <w:shd w:val="clear" w:color="auto" w:fill="auto"/>
            <w:vAlign w:val="center"/>
          </w:tcPr>
          <w:p w14:paraId="1ADA28B6"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3E588963" w14:textId="77777777" w:rsidR="004A4B21"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Segurança</w:t>
            </w:r>
          </w:p>
        </w:tc>
        <w:tc>
          <w:tcPr>
            <w:tcW w:w="5719" w:type="dxa"/>
            <w:shd w:val="clear" w:color="auto" w:fill="auto"/>
            <w:vAlign w:val="center"/>
          </w:tcPr>
          <w:p w14:paraId="659B6870" w14:textId="77777777" w:rsidR="004A4B21" w:rsidRPr="007A78EC" w:rsidRDefault="004A4B21" w:rsidP="003E47C9">
            <w:pPr>
              <w:jc w:val="both"/>
              <w:rPr>
                <w:rFonts w:ascii="Times New Roman" w:hAnsi="Times New Roman" w:cs="Times New Roman"/>
                <w:color w:val="000000"/>
                <w:sz w:val="18"/>
                <w:szCs w:val="18"/>
              </w:rPr>
            </w:pPr>
            <w:r w:rsidRPr="007A78EC">
              <w:rPr>
                <w:rFonts w:ascii="Times New Roman" w:hAnsi="Times New Roman" w:cs="Times New Roman"/>
                <w:color w:val="000000"/>
                <w:sz w:val="18"/>
                <w:szCs w:val="18"/>
              </w:rPr>
              <w:t>Criptografia não reversível nas Senhas e reversível nos dados de auditoria,</w:t>
            </w:r>
            <w:r>
              <w:rPr>
                <w:rFonts w:ascii="Times New Roman" w:hAnsi="Times New Roman" w:cs="Times New Roman"/>
                <w:color w:val="000000"/>
                <w:sz w:val="18"/>
                <w:szCs w:val="18"/>
              </w:rPr>
              <w:t xml:space="preserve"> </w:t>
            </w:r>
            <w:r w:rsidRPr="007A78EC">
              <w:rPr>
                <w:rFonts w:ascii="Times New Roman" w:hAnsi="Times New Roman" w:cs="Times New Roman"/>
                <w:color w:val="000000"/>
                <w:sz w:val="18"/>
                <w:szCs w:val="18"/>
              </w:rPr>
              <w:t>impedindo assim a alteração de valores mesmo através de uso de chaves DBA no</w:t>
            </w:r>
            <w:r>
              <w:rPr>
                <w:rFonts w:ascii="Times New Roman" w:hAnsi="Times New Roman" w:cs="Times New Roman"/>
                <w:color w:val="000000"/>
                <w:sz w:val="18"/>
                <w:szCs w:val="18"/>
              </w:rPr>
              <w:t xml:space="preserve"> </w:t>
            </w:r>
            <w:r w:rsidRPr="007A78EC">
              <w:rPr>
                <w:rFonts w:ascii="Times New Roman" w:hAnsi="Times New Roman" w:cs="Times New Roman"/>
                <w:color w:val="000000"/>
                <w:sz w:val="18"/>
                <w:szCs w:val="18"/>
              </w:rPr>
              <w:t>banco de dados.</w:t>
            </w:r>
          </w:p>
        </w:tc>
        <w:tc>
          <w:tcPr>
            <w:tcW w:w="1070" w:type="dxa"/>
            <w:shd w:val="clear" w:color="000000" w:fill="F2F2F2"/>
            <w:noWrap/>
            <w:vAlign w:val="center"/>
          </w:tcPr>
          <w:p w14:paraId="160289D9"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7A6F18A7"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2B52BD12"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249E598D" w14:textId="77777777" w:rsidTr="004A4B21">
        <w:trPr>
          <w:trHeight w:val="480"/>
          <w:jc w:val="center"/>
        </w:trPr>
        <w:tc>
          <w:tcPr>
            <w:tcW w:w="301" w:type="dxa"/>
            <w:gridSpan w:val="2"/>
            <w:shd w:val="clear" w:color="auto" w:fill="auto"/>
            <w:vAlign w:val="center"/>
          </w:tcPr>
          <w:p w14:paraId="57D560C4"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2FEE3032" w14:textId="77777777" w:rsidR="004A4B21" w:rsidRPr="00404EB8"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Segurança</w:t>
            </w:r>
          </w:p>
        </w:tc>
        <w:tc>
          <w:tcPr>
            <w:tcW w:w="5719" w:type="dxa"/>
            <w:shd w:val="clear" w:color="auto" w:fill="auto"/>
            <w:vAlign w:val="center"/>
          </w:tcPr>
          <w:p w14:paraId="417625BA" w14:textId="65BE8E97" w:rsidR="004A4B21" w:rsidRPr="00404EB8" w:rsidRDefault="004A4B21" w:rsidP="003E47C9">
            <w:pPr>
              <w:jc w:val="both"/>
              <w:rPr>
                <w:rFonts w:ascii="Times New Roman" w:hAnsi="Times New Roman" w:cs="Times New Roman"/>
                <w:color w:val="000000"/>
                <w:sz w:val="18"/>
                <w:szCs w:val="18"/>
              </w:rPr>
            </w:pPr>
            <w:r>
              <w:rPr>
                <w:rFonts w:ascii="Times New Roman" w:hAnsi="Times New Roman" w:cs="Times New Roman"/>
                <w:color w:val="000000"/>
                <w:sz w:val="18"/>
                <w:szCs w:val="18"/>
              </w:rPr>
              <w:t>I</w:t>
            </w:r>
            <w:r w:rsidRPr="007A78EC">
              <w:rPr>
                <w:rFonts w:ascii="Times New Roman" w:hAnsi="Times New Roman" w:cs="Times New Roman"/>
                <w:color w:val="000000"/>
                <w:sz w:val="18"/>
                <w:szCs w:val="18"/>
              </w:rPr>
              <w:t>nviolabilidade e proteção dos dados históricos, tanto de processo ou operações,</w:t>
            </w:r>
            <w:r>
              <w:rPr>
                <w:rFonts w:ascii="Times New Roman" w:hAnsi="Times New Roman" w:cs="Times New Roman"/>
                <w:color w:val="000000"/>
                <w:sz w:val="18"/>
                <w:szCs w:val="18"/>
              </w:rPr>
              <w:t xml:space="preserve"> </w:t>
            </w:r>
            <w:r w:rsidRPr="007A78EC">
              <w:rPr>
                <w:rFonts w:ascii="Times New Roman" w:hAnsi="Times New Roman" w:cs="Times New Roman"/>
                <w:color w:val="000000"/>
                <w:sz w:val="18"/>
                <w:szCs w:val="18"/>
              </w:rPr>
              <w:t>quanto de</w:t>
            </w:r>
            <w:r>
              <w:rPr>
                <w:rFonts w:ascii="Times New Roman" w:hAnsi="Times New Roman" w:cs="Times New Roman"/>
                <w:color w:val="000000"/>
                <w:sz w:val="18"/>
                <w:szCs w:val="18"/>
              </w:rPr>
              <w:t xml:space="preserve"> </w:t>
            </w:r>
            <w:r w:rsidRPr="007A78EC">
              <w:rPr>
                <w:rFonts w:ascii="Times New Roman" w:hAnsi="Times New Roman" w:cs="Times New Roman"/>
                <w:color w:val="000000"/>
                <w:sz w:val="18"/>
                <w:szCs w:val="18"/>
              </w:rPr>
              <w:t>rastreabilidade de modificações feitas pelo operador do sistema (por meios eletrônicos</w:t>
            </w:r>
            <w:r>
              <w:rPr>
                <w:rFonts w:ascii="Times New Roman" w:hAnsi="Times New Roman" w:cs="Times New Roman"/>
                <w:color w:val="000000"/>
                <w:sz w:val="18"/>
                <w:szCs w:val="18"/>
              </w:rPr>
              <w:t xml:space="preserve"> </w:t>
            </w:r>
            <w:r w:rsidRPr="007A78EC">
              <w:rPr>
                <w:rFonts w:ascii="Times New Roman" w:hAnsi="Times New Roman" w:cs="Times New Roman"/>
                <w:color w:val="000000"/>
                <w:sz w:val="18"/>
                <w:szCs w:val="18"/>
              </w:rPr>
              <w:t>contra d</w:t>
            </w:r>
            <w:r>
              <w:rPr>
                <w:rFonts w:ascii="Times New Roman" w:hAnsi="Times New Roman" w:cs="Times New Roman"/>
                <w:color w:val="000000"/>
                <w:sz w:val="18"/>
                <w:szCs w:val="18"/>
              </w:rPr>
              <w:t>anos acidentais ou intencionais).</w:t>
            </w:r>
          </w:p>
        </w:tc>
        <w:tc>
          <w:tcPr>
            <w:tcW w:w="1070" w:type="dxa"/>
            <w:shd w:val="clear" w:color="000000" w:fill="F2F2F2"/>
            <w:noWrap/>
            <w:vAlign w:val="center"/>
          </w:tcPr>
          <w:p w14:paraId="6C921F78"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3CCE22B3"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252F5A0D"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1D4E6CDD" w14:textId="77777777" w:rsidTr="004A4B21">
        <w:trPr>
          <w:trHeight w:val="480"/>
          <w:jc w:val="center"/>
        </w:trPr>
        <w:tc>
          <w:tcPr>
            <w:tcW w:w="301" w:type="dxa"/>
            <w:gridSpan w:val="2"/>
            <w:shd w:val="clear" w:color="auto" w:fill="auto"/>
            <w:vAlign w:val="center"/>
          </w:tcPr>
          <w:p w14:paraId="69DE2BDE"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0B45E5F4" w14:textId="77777777" w:rsidR="004A4B21"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Segurança</w:t>
            </w:r>
          </w:p>
        </w:tc>
        <w:tc>
          <w:tcPr>
            <w:tcW w:w="5719" w:type="dxa"/>
            <w:shd w:val="clear" w:color="auto" w:fill="auto"/>
            <w:vAlign w:val="center"/>
          </w:tcPr>
          <w:p w14:paraId="13937040" w14:textId="43C52D36" w:rsidR="004A4B21" w:rsidRPr="007A78EC" w:rsidRDefault="004A4B21" w:rsidP="003E47C9">
            <w:pPr>
              <w:jc w:val="both"/>
              <w:rPr>
                <w:rFonts w:ascii="Times New Roman" w:hAnsi="Times New Roman" w:cs="Times New Roman"/>
                <w:color w:val="000000"/>
                <w:sz w:val="18"/>
                <w:szCs w:val="18"/>
              </w:rPr>
            </w:pPr>
            <w:r w:rsidRPr="007A78EC">
              <w:rPr>
                <w:rFonts w:ascii="Times New Roman" w:hAnsi="Times New Roman" w:cs="Times New Roman"/>
                <w:color w:val="000000"/>
                <w:sz w:val="18"/>
                <w:szCs w:val="18"/>
              </w:rPr>
              <w:t>Poderá armazenar todos os dados pertinentes a</w:t>
            </w:r>
            <w:r>
              <w:rPr>
                <w:rFonts w:ascii="Times New Roman" w:hAnsi="Times New Roman" w:cs="Times New Roman"/>
                <w:color w:val="000000"/>
                <w:sz w:val="18"/>
                <w:szCs w:val="18"/>
              </w:rPr>
              <w:t xml:space="preserve"> Hemobrás </w:t>
            </w:r>
            <w:r w:rsidRPr="007A78EC">
              <w:rPr>
                <w:rFonts w:ascii="Times New Roman" w:hAnsi="Times New Roman" w:cs="Times New Roman"/>
                <w:color w:val="000000"/>
                <w:sz w:val="18"/>
                <w:szCs w:val="18"/>
              </w:rPr>
              <w:t>pelo prazo desejado</w:t>
            </w:r>
            <w:r>
              <w:rPr>
                <w:rFonts w:ascii="Times New Roman" w:hAnsi="Times New Roman" w:cs="Times New Roman"/>
                <w:color w:val="000000"/>
                <w:sz w:val="18"/>
                <w:szCs w:val="18"/>
              </w:rPr>
              <w:t xml:space="preserve"> </w:t>
            </w:r>
            <w:r w:rsidRPr="007A78EC">
              <w:rPr>
                <w:rFonts w:ascii="Times New Roman" w:hAnsi="Times New Roman" w:cs="Times New Roman"/>
                <w:color w:val="000000"/>
                <w:sz w:val="18"/>
                <w:szCs w:val="18"/>
              </w:rPr>
              <w:t>para acesso imediato ou utilizar metodologia de arquivamento que possibilita a</w:t>
            </w:r>
            <w:r>
              <w:rPr>
                <w:rFonts w:ascii="Times New Roman" w:hAnsi="Times New Roman" w:cs="Times New Roman"/>
                <w:color w:val="000000"/>
                <w:sz w:val="18"/>
                <w:szCs w:val="18"/>
              </w:rPr>
              <w:t xml:space="preserve"> </w:t>
            </w:r>
            <w:r w:rsidRPr="007A78EC">
              <w:rPr>
                <w:rFonts w:ascii="Times New Roman" w:hAnsi="Times New Roman" w:cs="Times New Roman"/>
                <w:color w:val="000000"/>
                <w:sz w:val="18"/>
                <w:szCs w:val="18"/>
              </w:rPr>
              <w:t>transferência dos dados de Produção para uma base de Dados Históricos</w:t>
            </w:r>
            <w:r>
              <w:rPr>
                <w:rFonts w:ascii="Times New Roman" w:hAnsi="Times New Roman" w:cs="Times New Roman"/>
                <w:color w:val="000000"/>
                <w:sz w:val="18"/>
                <w:szCs w:val="18"/>
              </w:rPr>
              <w:t>.</w:t>
            </w:r>
          </w:p>
        </w:tc>
        <w:tc>
          <w:tcPr>
            <w:tcW w:w="1070" w:type="dxa"/>
            <w:shd w:val="clear" w:color="000000" w:fill="F2F2F2"/>
            <w:noWrap/>
            <w:vAlign w:val="center"/>
          </w:tcPr>
          <w:p w14:paraId="1A45F9FB"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0993C48A"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43BF4F35"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71ADDC04" w14:textId="77777777" w:rsidTr="004A4B21">
        <w:trPr>
          <w:trHeight w:val="480"/>
          <w:jc w:val="center"/>
        </w:trPr>
        <w:tc>
          <w:tcPr>
            <w:tcW w:w="301" w:type="dxa"/>
            <w:gridSpan w:val="2"/>
            <w:shd w:val="clear" w:color="auto" w:fill="auto"/>
            <w:vAlign w:val="center"/>
          </w:tcPr>
          <w:p w14:paraId="64B30E22"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443222DD" w14:textId="77777777" w:rsidR="004A4B21"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Segurança</w:t>
            </w:r>
          </w:p>
        </w:tc>
        <w:tc>
          <w:tcPr>
            <w:tcW w:w="5719" w:type="dxa"/>
            <w:shd w:val="clear" w:color="auto" w:fill="auto"/>
            <w:vAlign w:val="center"/>
          </w:tcPr>
          <w:p w14:paraId="5270636F" w14:textId="77777777" w:rsidR="004A4B21" w:rsidRPr="007A78EC" w:rsidRDefault="004A4B21" w:rsidP="003E47C9">
            <w:pPr>
              <w:jc w:val="both"/>
              <w:rPr>
                <w:rFonts w:ascii="Times New Roman" w:hAnsi="Times New Roman" w:cs="Times New Roman"/>
                <w:color w:val="000000"/>
                <w:sz w:val="18"/>
                <w:szCs w:val="18"/>
              </w:rPr>
            </w:pPr>
            <w:r w:rsidRPr="007A78EC">
              <w:rPr>
                <w:rFonts w:ascii="Times New Roman" w:hAnsi="Times New Roman" w:cs="Times New Roman"/>
                <w:color w:val="000000"/>
                <w:sz w:val="18"/>
                <w:szCs w:val="18"/>
              </w:rPr>
              <w:t>Possibilidade de Uso de Log-in com Senha para identificar o usuário, via LDAP</w:t>
            </w:r>
            <w:r>
              <w:rPr>
                <w:rFonts w:ascii="Times New Roman" w:hAnsi="Times New Roman" w:cs="Times New Roman"/>
                <w:color w:val="000000"/>
                <w:sz w:val="18"/>
                <w:szCs w:val="18"/>
              </w:rPr>
              <w:t xml:space="preserve"> e</w:t>
            </w:r>
            <w:r w:rsidRPr="007A78EC">
              <w:rPr>
                <w:rFonts w:ascii="Times New Roman" w:hAnsi="Times New Roman" w:cs="Times New Roman"/>
                <w:color w:val="000000"/>
                <w:sz w:val="18"/>
                <w:szCs w:val="18"/>
              </w:rPr>
              <w:t xml:space="preserve"> </w:t>
            </w:r>
            <w:r w:rsidRPr="009E325E">
              <w:rPr>
                <w:rFonts w:ascii="Times New Roman" w:hAnsi="Times New Roman" w:cs="Times New Roman"/>
                <w:color w:val="000000"/>
                <w:sz w:val="18"/>
                <w:szCs w:val="18"/>
              </w:rPr>
              <w:t>AD.</w:t>
            </w:r>
          </w:p>
        </w:tc>
        <w:tc>
          <w:tcPr>
            <w:tcW w:w="1070" w:type="dxa"/>
            <w:shd w:val="clear" w:color="000000" w:fill="F2F2F2"/>
            <w:noWrap/>
            <w:vAlign w:val="center"/>
          </w:tcPr>
          <w:p w14:paraId="3CA3696C"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641034BD"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6E34910F"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50BDA769" w14:textId="77777777" w:rsidTr="004A4B21">
        <w:trPr>
          <w:trHeight w:val="480"/>
          <w:jc w:val="center"/>
        </w:trPr>
        <w:tc>
          <w:tcPr>
            <w:tcW w:w="301" w:type="dxa"/>
            <w:gridSpan w:val="2"/>
            <w:shd w:val="clear" w:color="auto" w:fill="auto"/>
            <w:vAlign w:val="center"/>
          </w:tcPr>
          <w:p w14:paraId="35DE7120"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31A6B337" w14:textId="77777777" w:rsidR="004A4B21" w:rsidRPr="00404EB8" w:rsidRDefault="004A4B21" w:rsidP="003E47C9">
            <w:pPr>
              <w:rPr>
                <w:rFonts w:ascii="Times New Roman" w:hAnsi="Times New Roman" w:cs="Times New Roman"/>
                <w:color w:val="000000"/>
                <w:sz w:val="18"/>
                <w:szCs w:val="18"/>
              </w:rPr>
            </w:pPr>
            <w:r w:rsidRPr="00404EB8">
              <w:rPr>
                <w:rFonts w:ascii="Times New Roman" w:hAnsi="Times New Roman" w:cs="Times New Roman"/>
                <w:color w:val="000000"/>
                <w:sz w:val="18"/>
                <w:szCs w:val="18"/>
              </w:rPr>
              <w:t>Segurança</w:t>
            </w:r>
          </w:p>
        </w:tc>
        <w:tc>
          <w:tcPr>
            <w:tcW w:w="5719" w:type="dxa"/>
            <w:shd w:val="clear" w:color="auto" w:fill="auto"/>
            <w:vAlign w:val="center"/>
          </w:tcPr>
          <w:p w14:paraId="63360F9B" w14:textId="77777777" w:rsidR="004A4B21" w:rsidRPr="00404EB8" w:rsidRDefault="004A4B21" w:rsidP="003E47C9">
            <w:pPr>
              <w:jc w:val="both"/>
              <w:rPr>
                <w:rFonts w:ascii="Times New Roman" w:hAnsi="Times New Roman" w:cs="Times New Roman"/>
                <w:color w:val="000000"/>
                <w:sz w:val="18"/>
                <w:szCs w:val="18"/>
              </w:rPr>
            </w:pPr>
            <w:r w:rsidRPr="00404EB8">
              <w:rPr>
                <w:rFonts w:ascii="Times New Roman" w:hAnsi="Times New Roman" w:cs="Times New Roman"/>
                <w:color w:val="000000"/>
                <w:sz w:val="18"/>
                <w:szCs w:val="18"/>
              </w:rPr>
              <w:t>Possuir a capacidade de geração de trilha de auditoria, possibilitando análise e auditoria de eventos.</w:t>
            </w:r>
          </w:p>
        </w:tc>
        <w:tc>
          <w:tcPr>
            <w:tcW w:w="1070" w:type="dxa"/>
            <w:shd w:val="clear" w:color="000000" w:fill="F2F2F2"/>
            <w:noWrap/>
            <w:vAlign w:val="center"/>
          </w:tcPr>
          <w:p w14:paraId="2C01AA37"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56EBD1F3"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179F2E3D"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5C422A63" w14:textId="77777777" w:rsidTr="004A4B21">
        <w:trPr>
          <w:trHeight w:val="480"/>
          <w:jc w:val="center"/>
        </w:trPr>
        <w:tc>
          <w:tcPr>
            <w:tcW w:w="301" w:type="dxa"/>
            <w:gridSpan w:val="2"/>
            <w:shd w:val="clear" w:color="auto" w:fill="auto"/>
            <w:vAlign w:val="center"/>
          </w:tcPr>
          <w:p w14:paraId="16CC4B67"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3675633E" w14:textId="77777777" w:rsidR="004A4B21" w:rsidRPr="00404EB8" w:rsidRDefault="004A4B21" w:rsidP="003E47C9">
            <w:pPr>
              <w:rPr>
                <w:rFonts w:ascii="Times New Roman" w:hAnsi="Times New Roman" w:cs="Times New Roman"/>
                <w:color w:val="000000"/>
                <w:sz w:val="18"/>
                <w:szCs w:val="18"/>
              </w:rPr>
            </w:pPr>
            <w:r w:rsidRPr="00404EB8">
              <w:rPr>
                <w:rFonts w:ascii="Times New Roman" w:hAnsi="Times New Roman" w:cs="Times New Roman"/>
                <w:color w:val="000000"/>
                <w:sz w:val="18"/>
                <w:szCs w:val="18"/>
              </w:rPr>
              <w:t>Segurança</w:t>
            </w:r>
          </w:p>
        </w:tc>
        <w:tc>
          <w:tcPr>
            <w:tcW w:w="5719" w:type="dxa"/>
            <w:shd w:val="clear" w:color="auto" w:fill="auto"/>
            <w:vAlign w:val="center"/>
          </w:tcPr>
          <w:p w14:paraId="506D1D89" w14:textId="77777777" w:rsidR="004A4B21" w:rsidRPr="00404EB8" w:rsidRDefault="004A4B21" w:rsidP="003E47C9">
            <w:pPr>
              <w:jc w:val="both"/>
              <w:rPr>
                <w:rFonts w:ascii="Times New Roman" w:hAnsi="Times New Roman" w:cs="Times New Roman"/>
                <w:color w:val="000000"/>
                <w:sz w:val="18"/>
                <w:szCs w:val="18"/>
              </w:rPr>
            </w:pPr>
            <w:r w:rsidRPr="00404EB8">
              <w:rPr>
                <w:rFonts w:ascii="Times New Roman" w:hAnsi="Times New Roman" w:cs="Times New Roman"/>
                <w:color w:val="000000"/>
                <w:sz w:val="18"/>
                <w:szCs w:val="18"/>
              </w:rPr>
              <w:t xml:space="preserve">Possuir autenticação unificada entre os módulos da solução de gestão (single </w:t>
            </w:r>
            <w:proofErr w:type="spellStart"/>
            <w:r w:rsidRPr="00404EB8">
              <w:rPr>
                <w:rFonts w:ascii="Times New Roman" w:hAnsi="Times New Roman" w:cs="Times New Roman"/>
                <w:color w:val="000000"/>
                <w:sz w:val="18"/>
                <w:szCs w:val="18"/>
              </w:rPr>
              <w:t>sign-on</w:t>
            </w:r>
            <w:proofErr w:type="spellEnd"/>
            <w:r w:rsidRPr="00404EB8">
              <w:rPr>
                <w:rFonts w:ascii="Times New Roman" w:hAnsi="Times New Roman" w:cs="Times New Roman"/>
                <w:color w:val="000000"/>
                <w:sz w:val="18"/>
                <w:szCs w:val="18"/>
              </w:rPr>
              <w:t>).</w:t>
            </w:r>
          </w:p>
        </w:tc>
        <w:tc>
          <w:tcPr>
            <w:tcW w:w="1070" w:type="dxa"/>
            <w:shd w:val="clear" w:color="000000" w:fill="F2F2F2"/>
            <w:noWrap/>
            <w:vAlign w:val="center"/>
          </w:tcPr>
          <w:p w14:paraId="0512ECB6"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420FB0B9"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41C27653" w14:textId="77777777" w:rsidR="004A4B21" w:rsidRPr="00404EB8" w:rsidRDefault="004A4B21" w:rsidP="003E47C9">
            <w:pPr>
              <w:jc w:val="center"/>
              <w:rPr>
                <w:rFonts w:ascii="Times New Roman" w:hAnsi="Times New Roman" w:cs="Times New Roman"/>
                <w:color w:val="000000"/>
                <w:sz w:val="18"/>
                <w:szCs w:val="18"/>
              </w:rPr>
            </w:pPr>
          </w:p>
        </w:tc>
      </w:tr>
      <w:tr w:rsidR="004A4B21" w:rsidRPr="00404EB8" w14:paraId="42B5379B" w14:textId="77777777" w:rsidTr="004A4B21">
        <w:trPr>
          <w:trHeight w:val="480"/>
          <w:jc w:val="center"/>
        </w:trPr>
        <w:tc>
          <w:tcPr>
            <w:tcW w:w="301" w:type="dxa"/>
            <w:gridSpan w:val="2"/>
            <w:shd w:val="clear" w:color="auto" w:fill="auto"/>
            <w:vAlign w:val="center"/>
          </w:tcPr>
          <w:p w14:paraId="716108CE"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20" w:type="dxa"/>
            <w:shd w:val="clear" w:color="auto" w:fill="auto"/>
            <w:vAlign w:val="center"/>
          </w:tcPr>
          <w:p w14:paraId="329BB5CE" w14:textId="77777777" w:rsidR="004A4B21" w:rsidRDefault="004A4B21" w:rsidP="003E47C9">
            <w:pPr>
              <w:rPr>
                <w:rFonts w:ascii="Times New Roman" w:hAnsi="Times New Roman" w:cs="Times New Roman"/>
                <w:color w:val="000000"/>
                <w:sz w:val="18"/>
                <w:szCs w:val="18"/>
              </w:rPr>
            </w:pPr>
            <w:r>
              <w:rPr>
                <w:rFonts w:ascii="Times New Roman" w:hAnsi="Times New Roman" w:cs="Times New Roman"/>
                <w:color w:val="000000"/>
                <w:sz w:val="18"/>
                <w:szCs w:val="18"/>
              </w:rPr>
              <w:t>Suporte</w:t>
            </w:r>
          </w:p>
        </w:tc>
        <w:tc>
          <w:tcPr>
            <w:tcW w:w="5719" w:type="dxa"/>
            <w:shd w:val="clear" w:color="auto" w:fill="auto"/>
            <w:vAlign w:val="center"/>
          </w:tcPr>
          <w:p w14:paraId="1A9A7A21" w14:textId="77777777" w:rsidR="004A4B21" w:rsidRDefault="004A4B21" w:rsidP="003E47C9">
            <w:pPr>
              <w:jc w:val="both"/>
              <w:rPr>
                <w:rFonts w:ascii="Times New Roman" w:hAnsi="Times New Roman" w:cs="Times New Roman"/>
                <w:color w:val="000000"/>
                <w:sz w:val="18"/>
                <w:szCs w:val="18"/>
              </w:rPr>
            </w:pPr>
            <w:r w:rsidRPr="007A78EC">
              <w:rPr>
                <w:rFonts w:ascii="Times New Roman" w:hAnsi="Times New Roman" w:cs="Times New Roman"/>
                <w:color w:val="000000"/>
                <w:sz w:val="18"/>
                <w:szCs w:val="18"/>
              </w:rPr>
              <w:t>Garantir suporte no Brasil pelo fornecedor</w:t>
            </w:r>
            <w:r>
              <w:rPr>
                <w:rFonts w:ascii="Times New Roman" w:hAnsi="Times New Roman" w:cs="Times New Roman"/>
                <w:color w:val="000000"/>
                <w:sz w:val="18"/>
                <w:szCs w:val="18"/>
              </w:rPr>
              <w:t xml:space="preserve"> com </w:t>
            </w:r>
            <w:r w:rsidRPr="007A78EC">
              <w:rPr>
                <w:rFonts w:ascii="Times New Roman" w:hAnsi="Times New Roman" w:cs="Times New Roman"/>
                <w:color w:val="000000"/>
                <w:sz w:val="18"/>
                <w:szCs w:val="18"/>
              </w:rPr>
              <w:t>atendimento</w:t>
            </w:r>
            <w:r>
              <w:rPr>
                <w:rFonts w:ascii="Times New Roman" w:hAnsi="Times New Roman" w:cs="Times New Roman"/>
                <w:color w:val="000000"/>
                <w:sz w:val="18"/>
                <w:szCs w:val="18"/>
              </w:rPr>
              <w:t xml:space="preserve"> em horário comercial.</w:t>
            </w:r>
          </w:p>
        </w:tc>
        <w:tc>
          <w:tcPr>
            <w:tcW w:w="1070" w:type="dxa"/>
            <w:shd w:val="clear" w:color="000000" w:fill="F2F2F2"/>
            <w:noWrap/>
            <w:vAlign w:val="center"/>
          </w:tcPr>
          <w:p w14:paraId="334BF2BF"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03AC4A0E" w14:textId="77777777" w:rsidR="004A4B21" w:rsidRPr="00404EB8" w:rsidRDefault="004A4B21" w:rsidP="003E47C9">
            <w:pPr>
              <w:jc w:val="center"/>
              <w:rPr>
                <w:rFonts w:ascii="Times New Roman" w:hAnsi="Times New Roman" w:cs="Times New Roman"/>
                <w:color w:val="000000"/>
                <w:sz w:val="18"/>
                <w:szCs w:val="18"/>
              </w:rPr>
            </w:pPr>
          </w:p>
        </w:tc>
        <w:tc>
          <w:tcPr>
            <w:tcW w:w="557" w:type="dxa"/>
            <w:vAlign w:val="center"/>
          </w:tcPr>
          <w:p w14:paraId="6B4B4C26" w14:textId="77777777" w:rsidR="004A4B21" w:rsidRPr="00404EB8" w:rsidRDefault="004A4B21" w:rsidP="003E47C9">
            <w:pPr>
              <w:jc w:val="center"/>
              <w:rPr>
                <w:rFonts w:ascii="Times New Roman" w:hAnsi="Times New Roman" w:cs="Times New Roman"/>
                <w:color w:val="000000"/>
                <w:sz w:val="18"/>
                <w:szCs w:val="18"/>
              </w:rPr>
            </w:pPr>
          </w:p>
        </w:tc>
      </w:tr>
      <w:tr w:rsidR="004A4B21" w:rsidRPr="00D6225F" w14:paraId="38984C62" w14:textId="77777777" w:rsidTr="004A4B21">
        <w:trPr>
          <w:trHeight w:val="300"/>
          <w:jc w:val="center"/>
        </w:trPr>
        <w:tc>
          <w:tcPr>
            <w:tcW w:w="287" w:type="dxa"/>
            <w:shd w:val="clear" w:color="auto" w:fill="auto"/>
            <w:vAlign w:val="center"/>
          </w:tcPr>
          <w:p w14:paraId="3D22FB11" w14:textId="77777777" w:rsidR="004A4B21" w:rsidRPr="00473245" w:rsidRDefault="004A4B21" w:rsidP="0081352E">
            <w:pPr>
              <w:pStyle w:val="PargrafodaLista"/>
              <w:numPr>
                <w:ilvl w:val="0"/>
                <w:numId w:val="12"/>
              </w:numPr>
              <w:jc w:val="center"/>
              <w:rPr>
                <w:rFonts w:ascii="Times New Roman" w:hAnsi="Times New Roman" w:cs="Times New Roman"/>
                <w:color w:val="000000"/>
                <w:sz w:val="18"/>
                <w:szCs w:val="18"/>
              </w:rPr>
            </w:pPr>
          </w:p>
        </w:tc>
        <w:tc>
          <w:tcPr>
            <w:tcW w:w="1134" w:type="dxa"/>
            <w:gridSpan w:val="2"/>
            <w:shd w:val="clear" w:color="auto" w:fill="auto"/>
            <w:vAlign w:val="center"/>
          </w:tcPr>
          <w:p w14:paraId="02069924" w14:textId="77777777" w:rsidR="004A4B21" w:rsidRPr="005E4897" w:rsidRDefault="004A4B21" w:rsidP="003E47C9">
            <w:pPr>
              <w:rPr>
                <w:rFonts w:ascii="Times New Roman" w:hAnsi="Times New Roman" w:cs="Times New Roman"/>
                <w:sz w:val="18"/>
                <w:szCs w:val="18"/>
              </w:rPr>
            </w:pPr>
            <w:r w:rsidRPr="00404EB8">
              <w:rPr>
                <w:rFonts w:ascii="Times New Roman" w:hAnsi="Times New Roman" w:cs="Times New Roman"/>
                <w:color w:val="000000"/>
                <w:sz w:val="18"/>
                <w:szCs w:val="18"/>
              </w:rPr>
              <w:t>Ambiente</w:t>
            </w:r>
          </w:p>
        </w:tc>
        <w:tc>
          <w:tcPr>
            <w:tcW w:w="5719" w:type="dxa"/>
            <w:shd w:val="clear" w:color="auto" w:fill="auto"/>
            <w:vAlign w:val="center"/>
          </w:tcPr>
          <w:p w14:paraId="522DA503" w14:textId="77777777" w:rsidR="004A4B21" w:rsidRPr="000E1553" w:rsidRDefault="004A4B21" w:rsidP="003E47C9">
            <w:pPr>
              <w:jc w:val="both"/>
              <w:rPr>
                <w:rFonts w:ascii="Times New Roman" w:hAnsi="Times New Roman" w:cs="Times New Roman"/>
                <w:sz w:val="18"/>
                <w:szCs w:val="18"/>
                <w:highlight w:val="red"/>
              </w:rPr>
            </w:pPr>
            <w:r w:rsidRPr="00596A25">
              <w:rPr>
                <w:rFonts w:ascii="Times New Roman" w:hAnsi="Times New Roman" w:cs="Times New Roman"/>
                <w:sz w:val="18"/>
                <w:szCs w:val="18"/>
              </w:rPr>
              <w:t>Ser todo parametrizado por configuração, de forma que a mesma seja integralmente suportada em caso de migrações de versão.</w:t>
            </w:r>
          </w:p>
        </w:tc>
        <w:tc>
          <w:tcPr>
            <w:tcW w:w="1070" w:type="dxa"/>
            <w:shd w:val="clear" w:color="000000" w:fill="F2F2F2"/>
            <w:noWrap/>
            <w:vAlign w:val="center"/>
          </w:tcPr>
          <w:p w14:paraId="3C204101" w14:textId="77777777" w:rsidR="004A4B21" w:rsidRPr="00404EB8" w:rsidRDefault="004A4B21" w:rsidP="003E47C9">
            <w:pPr>
              <w:jc w:val="center"/>
              <w:rPr>
                <w:rFonts w:ascii="Times New Roman" w:hAnsi="Times New Roman" w:cs="Times New Roman"/>
                <w:color w:val="000000"/>
                <w:sz w:val="18"/>
                <w:szCs w:val="18"/>
              </w:rPr>
            </w:pPr>
            <w:r>
              <w:rPr>
                <w:rFonts w:ascii="Times New Roman" w:hAnsi="Times New Roman" w:cs="Times New Roman"/>
                <w:color w:val="000000"/>
                <w:sz w:val="18"/>
                <w:szCs w:val="18"/>
              </w:rPr>
              <w:t>Obrigatório</w:t>
            </w:r>
          </w:p>
        </w:tc>
        <w:tc>
          <w:tcPr>
            <w:tcW w:w="567" w:type="dxa"/>
            <w:shd w:val="clear" w:color="auto" w:fill="auto"/>
            <w:noWrap/>
            <w:vAlign w:val="center"/>
          </w:tcPr>
          <w:p w14:paraId="3C6A96D5" w14:textId="77777777" w:rsidR="004A4B21" w:rsidRPr="00D6225F" w:rsidRDefault="004A4B21" w:rsidP="003E47C9">
            <w:pPr>
              <w:jc w:val="center"/>
              <w:rPr>
                <w:rFonts w:ascii="Times New Roman" w:hAnsi="Times New Roman" w:cs="Times New Roman"/>
                <w:color w:val="000000"/>
                <w:sz w:val="18"/>
                <w:szCs w:val="18"/>
              </w:rPr>
            </w:pPr>
          </w:p>
        </w:tc>
        <w:tc>
          <w:tcPr>
            <w:tcW w:w="557" w:type="dxa"/>
            <w:vAlign w:val="center"/>
          </w:tcPr>
          <w:p w14:paraId="2C0435FF" w14:textId="77777777" w:rsidR="004A4B21" w:rsidRPr="00D6225F" w:rsidRDefault="004A4B21" w:rsidP="003E47C9">
            <w:pPr>
              <w:jc w:val="center"/>
              <w:rPr>
                <w:rFonts w:ascii="Times New Roman" w:hAnsi="Times New Roman" w:cs="Times New Roman"/>
                <w:color w:val="000000"/>
                <w:sz w:val="18"/>
                <w:szCs w:val="18"/>
              </w:rPr>
            </w:pPr>
          </w:p>
        </w:tc>
      </w:tr>
    </w:tbl>
    <w:p w14:paraId="7AA3E525" w14:textId="77777777" w:rsidR="0081352E" w:rsidRDefault="0081352E" w:rsidP="00D222B6">
      <w:pPr>
        <w:spacing w:line="480" w:lineRule="auto"/>
        <w:ind w:left="357"/>
        <w:jc w:val="center"/>
        <w:rPr>
          <w:rFonts w:ascii="Times New Roman" w:hAnsi="Times New Roman" w:cs="Times New Roman"/>
          <w:szCs w:val="20"/>
        </w:rPr>
      </w:pPr>
    </w:p>
    <w:p w14:paraId="7E4EF1B9" w14:textId="77777777" w:rsidR="009E027B" w:rsidRDefault="009E027B" w:rsidP="00D222B6">
      <w:pPr>
        <w:spacing w:line="480" w:lineRule="auto"/>
        <w:ind w:left="357"/>
        <w:jc w:val="center"/>
        <w:rPr>
          <w:rFonts w:ascii="Times New Roman" w:hAnsi="Times New Roman" w:cs="Times New Roman"/>
          <w:szCs w:val="20"/>
        </w:rPr>
      </w:pPr>
    </w:p>
    <w:p w14:paraId="4734BCAB" w14:textId="77777777" w:rsidR="009E027B" w:rsidRDefault="009E027B" w:rsidP="00D222B6">
      <w:pPr>
        <w:spacing w:line="480" w:lineRule="auto"/>
        <w:ind w:left="357"/>
        <w:jc w:val="center"/>
        <w:rPr>
          <w:rFonts w:ascii="Times New Roman" w:hAnsi="Times New Roman" w:cs="Times New Roman"/>
          <w:szCs w:val="20"/>
        </w:rPr>
      </w:pPr>
    </w:p>
    <w:p w14:paraId="7F56DCA1" w14:textId="152E28E5" w:rsidR="00D222B6" w:rsidRPr="00D222B6" w:rsidRDefault="00D222B6" w:rsidP="00D222B6">
      <w:pPr>
        <w:spacing w:line="480" w:lineRule="auto"/>
        <w:ind w:left="357"/>
        <w:jc w:val="center"/>
        <w:rPr>
          <w:rFonts w:ascii="Times New Roman" w:hAnsi="Times New Roman" w:cs="Times New Roman"/>
          <w:szCs w:val="20"/>
        </w:rPr>
      </w:pPr>
      <w:r w:rsidRPr="00D222B6">
        <w:rPr>
          <w:rFonts w:ascii="Times New Roman" w:hAnsi="Times New Roman" w:cs="Times New Roman"/>
          <w:szCs w:val="20"/>
        </w:rPr>
        <w:t xml:space="preserve">Anexo </w:t>
      </w:r>
      <w:r w:rsidR="00FA598C" w:rsidRPr="00FA598C">
        <w:rPr>
          <w:rFonts w:ascii="Times New Roman" w:hAnsi="Times New Roman" w:cs="Times New Roman"/>
          <w:szCs w:val="20"/>
        </w:rPr>
        <w:t xml:space="preserve">III </w:t>
      </w:r>
      <w:r w:rsidRPr="00FA598C">
        <w:rPr>
          <w:rFonts w:ascii="Times New Roman" w:hAnsi="Times New Roman" w:cs="Times New Roman"/>
          <w:szCs w:val="20"/>
        </w:rPr>
        <w:t xml:space="preserve">do </w:t>
      </w:r>
      <w:r w:rsidRPr="00D222B6">
        <w:rPr>
          <w:rFonts w:ascii="Times New Roman" w:hAnsi="Times New Roman" w:cs="Times New Roman"/>
          <w:szCs w:val="20"/>
        </w:rPr>
        <w:t>Termo de Referência</w:t>
      </w:r>
    </w:p>
    <w:p w14:paraId="407F2ECD" w14:textId="2E00E47C" w:rsidR="00D222B6" w:rsidRDefault="00FA598C" w:rsidP="00FA598C">
      <w:pPr>
        <w:spacing w:line="480" w:lineRule="auto"/>
        <w:ind w:left="357"/>
        <w:jc w:val="center"/>
        <w:rPr>
          <w:rFonts w:ascii="Times New Roman" w:hAnsi="Times New Roman" w:cs="Times New Roman"/>
          <w:b/>
          <w:color w:val="000000" w:themeColor="text1"/>
          <w:szCs w:val="20"/>
        </w:rPr>
      </w:pPr>
      <w:r w:rsidRPr="00FA598C">
        <w:rPr>
          <w:rFonts w:ascii="Times New Roman" w:hAnsi="Times New Roman" w:cs="Times New Roman"/>
          <w:b/>
          <w:color w:val="000000" w:themeColor="text1"/>
          <w:szCs w:val="20"/>
        </w:rPr>
        <w:lastRenderedPageBreak/>
        <w:t>ROTEIRO PARA TESTE DE CONFORMIDADE</w:t>
      </w:r>
    </w:p>
    <w:p w14:paraId="2EA51220" w14:textId="77777777" w:rsidR="007743DB" w:rsidRDefault="007743DB" w:rsidP="00FA598C">
      <w:pPr>
        <w:spacing w:line="480" w:lineRule="auto"/>
        <w:ind w:left="357"/>
        <w:jc w:val="center"/>
        <w:rPr>
          <w:rFonts w:ascii="Times New Roman" w:hAnsi="Times New Roman" w:cs="Times New Roman"/>
          <w:b/>
          <w:color w:val="000000" w:themeColor="text1"/>
          <w:szCs w:val="20"/>
        </w:rPr>
      </w:pPr>
    </w:p>
    <w:p w14:paraId="16F9BA56" w14:textId="4C1B2FC3" w:rsidR="00A4733E" w:rsidRDefault="007743DB" w:rsidP="007743DB">
      <w:pPr>
        <w:spacing w:after="200" w:line="276" w:lineRule="auto"/>
        <w:jc w:val="both"/>
        <w:rPr>
          <w:rFonts w:ascii="Times New Roman" w:hAnsi="Times New Roman" w:cs="Times New Roman"/>
          <w:szCs w:val="20"/>
        </w:rPr>
      </w:pPr>
      <w:r w:rsidRPr="00EC0F21">
        <w:rPr>
          <w:rFonts w:ascii="Times New Roman" w:hAnsi="Times New Roman" w:cs="Times New Roman"/>
          <w:szCs w:val="20"/>
        </w:rPr>
        <w:t>Para efeito de validação da prova de conceito, o roteiro abaixo será estabelecido e seguido:</w:t>
      </w:r>
    </w:p>
    <w:tbl>
      <w:tblPr>
        <w:tblStyle w:val="Tabelacomgrade"/>
        <w:tblW w:w="0" w:type="auto"/>
        <w:tblLook w:val="04A0" w:firstRow="1" w:lastRow="0" w:firstColumn="1" w:lastColumn="0" w:noHBand="0" w:noVBand="1"/>
      </w:tblPr>
      <w:tblGrid>
        <w:gridCol w:w="1075"/>
        <w:gridCol w:w="6150"/>
        <w:gridCol w:w="2403"/>
      </w:tblGrid>
      <w:tr w:rsidR="00A22AB1" w:rsidRPr="00A22AB1" w14:paraId="098BD1ED" w14:textId="77777777" w:rsidTr="00293A90">
        <w:trPr>
          <w:trHeight w:val="645"/>
        </w:trPr>
        <w:tc>
          <w:tcPr>
            <w:tcW w:w="1075" w:type="dxa"/>
            <w:noWrap/>
            <w:hideMark/>
          </w:tcPr>
          <w:p w14:paraId="3D8013A1" w14:textId="77777777" w:rsidR="00A22AB1" w:rsidRPr="00A22AB1" w:rsidRDefault="00A22AB1" w:rsidP="00A22AB1">
            <w:pPr>
              <w:spacing w:after="200" w:line="276" w:lineRule="auto"/>
              <w:jc w:val="both"/>
              <w:rPr>
                <w:rFonts w:ascii="Times New Roman" w:hAnsi="Times New Roman" w:cs="Times New Roman"/>
                <w:b/>
                <w:bCs/>
                <w:szCs w:val="20"/>
              </w:rPr>
            </w:pPr>
            <w:r w:rsidRPr="00A22AB1">
              <w:rPr>
                <w:rFonts w:ascii="Times New Roman" w:hAnsi="Times New Roman" w:cs="Times New Roman"/>
                <w:b/>
                <w:bCs/>
                <w:szCs w:val="20"/>
              </w:rPr>
              <w:t>Tipo Item</w:t>
            </w:r>
          </w:p>
        </w:tc>
        <w:tc>
          <w:tcPr>
            <w:tcW w:w="6150" w:type="dxa"/>
            <w:noWrap/>
            <w:hideMark/>
          </w:tcPr>
          <w:p w14:paraId="757DE55F" w14:textId="77777777" w:rsidR="00A22AB1" w:rsidRPr="00A22AB1" w:rsidRDefault="00A22AB1" w:rsidP="00A22AB1">
            <w:pPr>
              <w:spacing w:after="200" w:line="276" w:lineRule="auto"/>
              <w:jc w:val="both"/>
              <w:rPr>
                <w:rFonts w:ascii="Times New Roman" w:hAnsi="Times New Roman" w:cs="Times New Roman"/>
                <w:b/>
                <w:bCs/>
                <w:szCs w:val="20"/>
              </w:rPr>
            </w:pPr>
            <w:r w:rsidRPr="00A22AB1">
              <w:rPr>
                <w:rFonts w:ascii="Times New Roman" w:hAnsi="Times New Roman" w:cs="Times New Roman"/>
                <w:b/>
                <w:bCs/>
                <w:szCs w:val="20"/>
              </w:rPr>
              <w:t>Item</w:t>
            </w:r>
          </w:p>
        </w:tc>
        <w:tc>
          <w:tcPr>
            <w:tcW w:w="2403" w:type="dxa"/>
            <w:hideMark/>
          </w:tcPr>
          <w:p w14:paraId="79D55E33" w14:textId="48507E67" w:rsidR="00A22AB1" w:rsidRPr="00A22AB1" w:rsidRDefault="00A22AB1" w:rsidP="00A22AB1">
            <w:pPr>
              <w:spacing w:after="200" w:line="276" w:lineRule="auto"/>
              <w:jc w:val="both"/>
              <w:rPr>
                <w:rFonts w:ascii="Times New Roman" w:hAnsi="Times New Roman" w:cs="Times New Roman"/>
                <w:b/>
                <w:bCs/>
                <w:szCs w:val="20"/>
              </w:rPr>
            </w:pPr>
            <w:r w:rsidRPr="00A22AB1">
              <w:rPr>
                <w:rFonts w:ascii="Times New Roman" w:hAnsi="Times New Roman" w:cs="Times New Roman"/>
                <w:b/>
                <w:bCs/>
                <w:szCs w:val="20"/>
              </w:rPr>
              <w:t>Requisitos e-ARQ</w:t>
            </w:r>
            <w:r w:rsidR="00293A90">
              <w:rPr>
                <w:rFonts w:ascii="Times New Roman" w:hAnsi="Times New Roman" w:cs="Times New Roman"/>
                <w:b/>
                <w:bCs/>
                <w:szCs w:val="20"/>
              </w:rPr>
              <w:t xml:space="preserve"> Brasil</w:t>
            </w:r>
          </w:p>
        </w:tc>
      </w:tr>
      <w:tr w:rsidR="00B07ABD" w:rsidRPr="00A22AB1" w14:paraId="50696F7B" w14:textId="77777777" w:rsidTr="00293A90">
        <w:trPr>
          <w:trHeight w:val="645"/>
        </w:trPr>
        <w:tc>
          <w:tcPr>
            <w:tcW w:w="1075" w:type="dxa"/>
            <w:noWrap/>
          </w:tcPr>
          <w:p w14:paraId="3101C880" w14:textId="7A430155" w:rsidR="00B07ABD" w:rsidRPr="00B07ABD" w:rsidRDefault="00B07ABD" w:rsidP="00A22AB1">
            <w:pPr>
              <w:spacing w:after="200" w:line="276" w:lineRule="auto"/>
              <w:jc w:val="both"/>
              <w:rPr>
                <w:rFonts w:ascii="Times New Roman" w:hAnsi="Times New Roman" w:cs="Times New Roman"/>
                <w:bCs/>
                <w:szCs w:val="20"/>
              </w:rPr>
            </w:pPr>
            <w:r w:rsidRPr="00B07ABD">
              <w:rPr>
                <w:rFonts w:ascii="Times New Roman" w:hAnsi="Times New Roman" w:cs="Times New Roman"/>
                <w:bCs/>
                <w:szCs w:val="20"/>
              </w:rPr>
              <w:t xml:space="preserve">Requisito </w:t>
            </w:r>
            <w:r>
              <w:rPr>
                <w:rFonts w:ascii="Times New Roman" w:hAnsi="Times New Roman" w:cs="Times New Roman"/>
                <w:bCs/>
                <w:szCs w:val="20"/>
              </w:rPr>
              <w:t>Funcional</w:t>
            </w:r>
          </w:p>
        </w:tc>
        <w:tc>
          <w:tcPr>
            <w:tcW w:w="6150" w:type="dxa"/>
            <w:noWrap/>
          </w:tcPr>
          <w:p w14:paraId="2C7592AB" w14:textId="32253690" w:rsidR="00B07ABD" w:rsidRPr="00B07ABD" w:rsidRDefault="00B07ABD" w:rsidP="00A22AB1">
            <w:pPr>
              <w:spacing w:after="200" w:line="276" w:lineRule="auto"/>
              <w:jc w:val="both"/>
              <w:rPr>
                <w:rFonts w:ascii="Times New Roman" w:hAnsi="Times New Roman" w:cs="Times New Roman"/>
                <w:bCs/>
                <w:szCs w:val="20"/>
              </w:rPr>
            </w:pPr>
            <w:r w:rsidRPr="00267FE3">
              <w:rPr>
                <w:rFonts w:ascii="Times New Roman" w:hAnsi="Times New Roman" w:cs="Times New Roman"/>
                <w:color w:val="000000"/>
                <w:szCs w:val="20"/>
              </w:rPr>
              <w:t>Manual do software em português</w:t>
            </w:r>
          </w:p>
        </w:tc>
        <w:tc>
          <w:tcPr>
            <w:tcW w:w="2403" w:type="dxa"/>
          </w:tcPr>
          <w:p w14:paraId="35887E7E" w14:textId="4893E362" w:rsidR="00B07ABD" w:rsidRPr="00B07ABD" w:rsidRDefault="000016E7" w:rsidP="00A22AB1">
            <w:pPr>
              <w:spacing w:after="200" w:line="276" w:lineRule="auto"/>
              <w:jc w:val="both"/>
              <w:rPr>
                <w:rFonts w:ascii="Times New Roman" w:hAnsi="Times New Roman" w:cs="Times New Roman"/>
                <w:bCs/>
                <w:szCs w:val="20"/>
              </w:rPr>
            </w:pPr>
            <w:r>
              <w:rPr>
                <w:rFonts w:ascii="Times New Roman" w:hAnsi="Times New Roman" w:cs="Times New Roman"/>
                <w:bCs/>
                <w:szCs w:val="20"/>
              </w:rPr>
              <w:t>Geral</w:t>
            </w:r>
          </w:p>
        </w:tc>
      </w:tr>
      <w:tr w:rsidR="00B07ABD" w:rsidRPr="00A22AB1" w14:paraId="45B4AF49" w14:textId="77777777" w:rsidTr="00293A90">
        <w:trPr>
          <w:trHeight w:val="645"/>
        </w:trPr>
        <w:tc>
          <w:tcPr>
            <w:tcW w:w="1075" w:type="dxa"/>
            <w:noWrap/>
          </w:tcPr>
          <w:p w14:paraId="7B75CFEA" w14:textId="0BACABAF" w:rsidR="00B07ABD" w:rsidRPr="00B07ABD" w:rsidRDefault="000016E7" w:rsidP="00A22AB1">
            <w:pPr>
              <w:spacing w:after="200" w:line="276" w:lineRule="auto"/>
              <w:jc w:val="both"/>
              <w:rPr>
                <w:rFonts w:ascii="Times New Roman" w:hAnsi="Times New Roman" w:cs="Times New Roman"/>
                <w:bCs/>
                <w:szCs w:val="20"/>
              </w:rPr>
            </w:pPr>
            <w:r>
              <w:rPr>
                <w:rFonts w:ascii="Times New Roman" w:hAnsi="Times New Roman" w:cs="Times New Roman"/>
                <w:bCs/>
                <w:szCs w:val="20"/>
              </w:rPr>
              <w:t>Requisito Funcional</w:t>
            </w:r>
          </w:p>
        </w:tc>
        <w:tc>
          <w:tcPr>
            <w:tcW w:w="6150" w:type="dxa"/>
            <w:noWrap/>
          </w:tcPr>
          <w:p w14:paraId="71B6507F" w14:textId="0E1711A8" w:rsidR="00B07ABD" w:rsidRPr="00267FE3" w:rsidRDefault="00B07ABD" w:rsidP="00A22AB1">
            <w:pPr>
              <w:spacing w:after="200" w:line="276" w:lineRule="auto"/>
              <w:jc w:val="both"/>
              <w:rPr>
                <w:rFonts w:ascii="Times New Roman" w:hAnsi="Times New Roman" w:cs="Times New Roman"/>
                <w:color w:val="000000"/>
                <w:szCs w:val="20"/>
              </w:rPr>
            </w:pPr>
            <w:r w:rsidRPr="00267FE3">
              <w:rPr>
                <w:rFonts w:ascii="Times New Roman" w:hAnsi="Times New Roman" w:cs="Times New Roman"/>
                <w:color w:val="000000"/>
                <w:szCs w:val="20"/>
              </w:rPr>
              <w:t>Controle de acesso com usuário e senha</w:t>
            </w:r>
          </w:p>
        </w:tc>
        <w:tc>
          <w:tcPr>
            <w:tcW w:w="2403" w:type="dxa"/>
          </w:tcPr>
          <w:p w14:paraId="7A3B0827" w14:textId="121E2E2B" w:rsidR="00B07ABD" w:rsidRPr="00B07ABD" w:rsidRDefault="000016E7" w:rsidP="00A22AB1">
            <w:pPr>
              <w:spacing w:after="200" w:line="276" w:lineRule="auto"/>
              <w:jc w:val="both"/>
              <w:rPr>
                <w:rFonts w:ascii="Times New Roman" w:hAnsi="Times New Roman" w:cs="Times New Roman"/>
                <w:bCs/>
                <w:szCs w:val="20"/>
              </w:rPr>
            </w:pPr>
            <w:r>
              <w:rPr>
                <w:rFonts w:ascii="Times New Roman" w:hAnsi="Times New Roman" w:cs="Times New Roman"/>
                <w:bCs/>
                <w:szCs w:val="20"/>
              </w:rPr>
              <w:t>Geral</w:t>
            </w:r>
          </w:p>
        </w:tc>
      </w:tr>
      <w:tr w:rsidR="00A22AB1" w:rsidRPr="00A22AB1" w14:paraId="668321FD" w14:textId="77777777" w:rsidTr="003E47C9">
        <w:trPr>
          <w:trHeight w:val="365"/>
        </w:trPr>
        <w:tc>
          <w:tcPr>
            <w:tcW w:w="1075" w:type="dxa"/>
            <w:noWrap/>
            <w:hideMark/>
          </w:tcPr>
          <w:p w14:paraId="54012D44"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4C325E12" w14:textId="1FAB3379"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Criação de novos documentos a partir de formulários ou digitalização de documentos físicos</w:t>
            </w:r>
            <w:r w:rsidR="003E47C9">
              <w:rPr>
                <w:rFonts w:ascii="Times New Roman" w:hAnsi="Times New Roman" w:cs="Times New Roman"/>
                <w:szCs w:val="20"/>
              </w:rPr>
              <w:t>.</w:t>
            </w:r>
          </w:p>
        </w:tc>
        <w:tc>
          <w:tcPr>
            <w:tcW w:w="2403" w:type="dxa"/>
            <w:hideMark/>
          </w:tcPr>
          <w:p w14:paraId="434FC69C" w14:textId="71E11322"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de 2.1.1 a 2.1.4, 2.1.17, 2.1.19, 2.6.3, 5.1.1, 5.1.2, 5.2.1, 5.2.2, 5.2.3, 2.6.1</w:t>
            </w:r>
          </w:p>
        </w:tc>
      </w:tr>
      <w:tr w:rsidR="00A22AB1" w:rsidRPr="00A22AB1" w14:paraId="6FEBE59E" w14:textId="77777777" w:rsidTr="003E47C9">
        <w:trPr>
          <w:trHeight w:val="493"/>
        </w:trPr>
        <w:tc>
          <w:tcPr>
            <w:tcW w:w="1075" w:type="dxa"/>
            <w:noWrap/>
            <w:hideMark/>
          </w:tcPr>
          <w:p w14:paraId="4FBBE683"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7687163D"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Gestão de documentos com geração de numeração única por processo</w:t>
            </w:r>
          </w:p>
        </w:tc>
        <w:tc>
          <w:tcPr>
            <w:tcW w:w="2403" w:type="dxa"/>
            <w:hideMark/>
          </w:tcPr>
          <w:p w14:paraId="376D1C85" w14:textId="7A9EAC3E"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2.1.6, 2.1.7, 2.1.12, 2.1.14,</w:t>
            </w:r>
            <w:r w:rsidR="00A24589">
              <w:rPr>
                <w:rFonts w:ascii="Times New Roman" w:hAnsi="Times New Roman" w:cs="Times New Roman"/>
                <w:szCs w:val="20"/>
              </w:rPr>
              <w:t xml:space="preserve"> 5.2.1, 5.2.2, 5.2.3, 5.2.4, 5.2.5,</w:t>
            </w:r>
            <w:r w:rsidRPr="00A22AB1">
              <w:rPr>
                <w:rFonts w:ascii="Times New Roman" w:hAnsi="Times New Roman" w:cs="Times New Roman"/>
                <w:szCs w:val="20"/>
              </w:rPr>
              <w:t xml:space="preserve"> 5.3.3</w:t>
            </w:r>
            <w:r w:rsidR="003E47C9">
              <w:rPr>
                <w:rFonts w:ascii="Times New Roman" w:hAnsi="Times New Roman" w:cs="Times New Roman"/>
                <w:szCs w:val="20"/>
              </w:rPr>
              <w:t>, 5.3.4, 5.3.5</w:t>
            </w:r>
          </w:p>
        </w:tc>
      </w:tr>
      <w:tr w:rsidR="00A22AB1" w:rsidRPr="00A22AB1" w14:paraId="424F85C5" w14:textId="77777777" w:rsidTr="00293A90">
        <w:trPr>
          <w:trHeight w:val="600"/>
        </w:trPr>
        <w:tc>
          <w:tcPr>
            <w:tcW w:w="1075" w:type="dxa"/>
            <w:noWrap/>
            <w:hideMark/>
          </w:tcPr>
          <w:p w14:paraId="47D4CD4B"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49D4897E"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Tramitação dos documentos por áreas internas e externas</w:t>
            </w:r>
          </w:p>
        </w:tc>
        <w:tc>
          <w:tcPr>
            <w:tcW w:w="2403" w:type="dxa"/>
            <w:hideMark/>
          </w:tcPr>
          <w:p w14:paraId="79AB790B" w14:textId="27FC6188"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2.1.18, 6.1.1, 6.1.2, 6.1.4, 6.1.5, 6.1.7, 6.1.12</w:t>
            </w:r>
            <w:r w:rsidR="00A736C4">
              <w:rPr>
                <w:rFonts w:ascii="Times New Roman" w:hAnsi="Times New Roman" w:cs="Times New Roman"/>
                <w:szCs w:val="20"/>
              </w:rPr>
              <w:t>, 6.1.19</w:t>
            </w:r>
          </w:p>
        </w:tc>
      </w:tr>
      <w:tr w:rsidR="00A22AB1" w:rsidRPr="00A22AB1" w14:paraId="02105A3F" w14:textId="77777777" w:rsidTr="00293A90">
        <w:trPr>
          <w:trHeight w:val="600"/>
        </w:trPr>
        <w:tc>
          <w:tcPr>
            <w:tcW w:w="1075" w:type="dxa"/>
            <w:noWrap/>
            <w:hideMark/>
          </w:tcPr>
          <w:p w14:paraId="4B142F59"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606936F5"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Seleção de documento sigiloso para acesso a determinados perfis de usuários</w:t>
            </w:r>
          </w:p>
        </w:tc>
        <w:tc>
          <w:tcPr>
            <w:tcW w:w="2403" w:type="dxa"/>
            <w:hideMark/>
          </w:tcPr>
          <w:p w14:paraId="3F6E35BD" w14:textId="07F04DBA"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7.2.15, </w:t>
            </w:r>
            <w:r w:rsidR="00A736C4">
              <w:rPr>
                <w:rFonts w:ascii="Times New Roman" w:hAnsi="Times New Roman" w:cs="Times New Roman"/>
                <w:szCs w:val="20"/>
              </w:rPr>
              <w:t xml:space="preserve">7.3.4, 7.3.5, 7.3.9, </w:t>
            </w:r>
            <w:r w:rsidRPr="00A22AB1">
              <w:rPr>
                <w:rFonts w:ascii="Times New Roman" w:hAnsi="Times New Roman" w:cs="Times New Roman"/>
                <w:szCs w:val="20"/>
              </w:rPr>
              <w:t>7.9.1</w:t>
            </w:r>
          </w:p>
        </w:tc>
      </w:tr>
      <w:tr w:rsidR="00A736C4" w:rsidRPr="00A22AB1" w14:paraId="15838B05" w14:textId="77777777" w:rsidTr="00293A90">
        <w:trPr>
          <w:trHeight w:val="600"/>
        </w:trPr>
        <w:tc>
          <w:tcPr>
            <w:tcW w:w="1075" w:type="dxa"/>
            <w:noWrap/>
          </w:tcPr>
          <w:p w14:paraId="33272883" w14:textId="11728EEB" w:rsidR="00A736C4" w:rsidRPr="00A22AB1" w:rsidRDefault="00CB0A0E" w:rsidP="00A22AB1">
            <w:pPr>
              <w:spacing w:after="200" w:line="276" w:lineRule="auto"/>
              <w:jc w:val="both"/>
              <w:rPr>
                <w:rFonts w:ascii="Times New Roman" w:hAnsi="Times New Roman" w:cs="Times New Roman"/>
                <w:szCs w:val="20"/>
              </w:rPr>
            </w:pPr>
            <w:r>
              <w:rPr>
                <w:rFonts w:ascii="Times New Roman" w:hAnsi="Times New Roman" w:cs="Times New Roman"/>
                <w:szCs w:val="20"/>
              </w:rPr>
              <w:t>Requisito Funcional</w:t>
            </w:r>
          </w:p>
        </w:tc>
        <w:tc>
          <w:tcPr>
            <w:tcW w:w="6150" w:type="dxa"/>
          </w:tcPr>
          <w:p w14:paraId="0049E98C" w14:textId="45CD594D" w:rsidR="00A736C4" w:rsidRPr="00A22AB1" w:rsidRDefault="00A736C4" w:rsidP="00A22AB1">
            <w:pPr>
              <w:spacing w:after="200" w:line="276" w:lineRule="auto"/>
              <w:jc w:val="both"/>
              <w:rPr>
                <w:rFonts w:ascii="Times New Roman" w:hAnsi="Times New Roman" w:cs="Times New Roman"/>
                <w:szCs w:val="20"/>
              </w:rPr>
            </w:pPr>
            <w:r>
              <w:rPr>
                <w:rFonts w:ascii="Times New Roman" w:hAnsi="Times New Roman" w:cs="Times New Roman"/>
                <w:szCs w:val="20"/>
              </w:rPr>
              <w:t>Identificação de usuários e controle de acesso</w:t>
            </w:r>
          </w:p>
        </w:tc>
        <w:tc>
          <w:tcPr>
            <w:tcW w:w="2403" w:type="dxa"/>
          </w:tcPr>
          <w:p w14:paraId="2E914151" w14:textId="6F7382E7" w:rsidR="00A736C4" w:rsidRPr="00A22AB1" w:rsidRDefault="00A736C4" w:rsidP="00A22AB1">
            <w:pPr>
              <w:spacing w:after="200" w:line="276" w:lineRule="auto"/>
              <w:jc w:val="both"/>
              <w:rPr>
                <w:rFonts w:ascii="Times New Roman" w:hAnsi="Times New Roman" w:cs="Times New Roman"/>
                <w:szCs w:val="20"/>
              </w:rPr>
            </w:pPr>
            <w:r>
              <w:rPr>
                <w:rFonts w:ascii="Times New Roman" w:hAnsi="Times New Roman" w:cs="Times New Roman"/>
                <w:szCs w:val="20"/>
              </w:rPr>
              <w:t>7.2.1, 7.2.2, 7.2.5, 7.2.7, 7.2.11, 7.2.12</w:t>
            </w:r>
          </w:p>
        </w:tc>
      </w:tr>
      <w:tr w:rsidR="00A22AB1" w:rsidRPr="00A22AB1" w14:paraId="05A32C2A" w14:textId="77777777" w:rsidTr="00293A90">
        <w:trPr>
          <w:trHeight w:val="600"/>
        </w:trPr>
        <w:tc>
          <w:tcPr>
            <w:tcW w:w="1075" w:type="dxa"/>
            <w:noWrap/>
            <w:hideMark/>
          </w:tcPr>
          <w:p w14:paraId="53C325FB"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Técnico</w:t>
            </w:r>
          </w:p>
        </w:tc>
        <w:tc>
          <w:tcPr>
            <w:tcW w:w="6150" w:type="dxa"/>
            <w:hideMark/>
          </w:tcPr>
          <w:p w14:paraId="0095004E" w14:textId="5B16E91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Assinatura e certificado</w:t>
            </w:r>
            <w:r w:rsidR="0049147C">
              <w:rPr>
                <w:rFonts w:ascii="Times New Roman" w:hAnsi="Times New Roman" w:cs="Times New Roman"/>
                <w:szCs w:val="20"/>
              </w:rPr>
              <w:t>s digitais</w:t>
            </w:r>
          </w:p>
        </w:tc>
        <w:tc>
          <w:tcPr>
            <w:tcW w:w="2403" w:type="dxa"/>
            <w:hideMark/>
          </w:tcPr>
          <w:p w14:paraId="6F3955F3" w14:textId="69FBA91B"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7.</w:t>
            </w:r>
            <w:r w:rsidR="0049147C">
              <w:rPr>
                <w:rFonts w:ascii="Times New Roman" w:hAnsi="Times New Roman" w:cs="Times New Roman"/>
                <w:szCs w:val="20"/>
              </w:rPr>
              <w:t xml:space="preserve">5.2, 7.5.3, </w:t>
            </w:r>
            <w:r w:rsidRPr="00A22AB1">
              <w:rPr>
                <w:rFonts w:ascii="Times New Roman" w:hAnsi="Times New Roman" w:cs="Times New Roman"/>
                <w:szCs w:val="20"/>
              </w:rPr>
              <w:t>7.5.</w:t>
            </w:r>
            <w:r w:rsidR="0049147C">
              <w:rPr>
                <w:rFonts w:ascii="Times New Roman" w:hAnsi="Times New Roman" w:cs="Times New Roman"/>
                <w:szCs w:val="20"/>
              </w:rPr>
              <w:t>4</w:t>
            </w:r>
            <w:r w:rsidRPr="00A22AB1">
              <w:rPr>
                <w:rFonts w:ascii="Times New Roman" w:hAnsi="Times New Roman" w:cs="Times New Roman"/>
                <w:szCs w:val="20"/>
              </w:rPr>
              <w:t>, 7.5.5, 7.8.1</w:t>
            </w:r>
            <w:r w:rsidR="0049147C">
              <w:rPr>
                <w:rFonts w:ascii="Times New Roman" w:hAnsi="Times New Roman" w:cs="Times New Roman"/>
                <w:szCs w:val="20"/>
              </w:rPr>
              <w:t xml:space="preserve">, </w:t>
            </w:r>
          </w:p>
        </w:tc>
      </w:tr>
      <w:tr w:rsidR="00A22AB1" w:rsidRPr="00A22AB1" w14:paraId="4F785261" w14:textId="77777777" w:rsidTr="00293A90">
        <w:trPr>
          <w:trHeight w:val="600"/>
        </w:trPr>
        <w:tc>
          <w:tcPr>
            <w:tcW w:w="1075" w:type="dxa"/>
            <w:noWrap/>
            <w:hideMark/>
          </w:tcPr>
          <w:p w14:paraId="5FE20107"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Técnico</w:t>
            </w:r>
          </w:p>
        </w:tc>
        <w:tc>
          <w:tcPr>
            <w:tcW w:w="6150" w:type="dxa"/>
            <w:hideMark/>
          </w:tcPr>
          <w:p w14:paraId="7C4E451A"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Certificado via ICP-Brasil</w:t>
            </w:r>
          </w:p>
        </w:tc>
        <w:tc>
          <w:tcPr>
            <w:tcW w:w="2403" w:type="dxa"/>
            <w:hideMark/>
          </w:tcPr>
          <w:p w14:paraId="61BDF54C" w14:textId="4675F965" w:rsidR="00A22AB1" w:rsidRPr="00A22AB1" w:rsidRDefault="0049147C" w:rsidP="00A22AB1">
            <w:pPr>
              <w:spacing w:after="200" w:line="276" w:lineRule="auto"/>
              <w:jc w:val="both"/>
              <w:rPr>
                <w:rFonts w:ascii="Times New Roman" w:hAnsi="Times New Roman" w:cs="Times New Roman"/>
                <w:szCs w:val="20"/>
              </w:rPr>
            </w:pPr>
            <w:r>
              <w:rPr>
                <w:rFonts w:ascii="Times New Roman" w:hAnsi="Times New Roman" w:cs="Times New Roman"/>
                <w:szCs w:val="20"/>
              </w:rPr>
              <w:t>7.6.1, 7.6.2, 7.6.3</w:t>
            </w:r>
          </w:p>
        </w:tc>
      </w:tr>
      <w:tr w:rsidR="00A22AB1" w:rsidRPr="00A22AB1" w14:paraId="159F57E4" w14:textId="77777777" w:rsidTr="00293A90">
        <w:trPr>
          <w:trHeight w:val="600"/>
        </w:trPr>
        <w:tc>
          <w:tcPr>
            <w:tcW w:w="1075" w:type="dxa"/>
            <w:noWrap/>
            <w:hideMark/>
          </w:tcPr>
          <w:p w14:paraId="55FD310C"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6D4F8315"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Classificar os documentos com base na tabela. </w:t>
            </w:r>
          </w:p>
        </w:tc>
        <w:tc>
          <w:tcPr>
            <w:tcW w:w="2403" w:type="dxa"/>
            <w:hideMark/>
          </w:tcPr>
          <w:p w14:paraId="1E64A1C9" w14:textId="601FC047" w:rsidR="00A22AB1" w:rsidRPr="00A22AB1" w:rsidRDefault="0049147C" w:rsidP="00A22AB1">
            <w:pPr>
              <w:spacing w:after="200" w:line="276" w:lineRule="auto"/>
              <w:jc w:val="both"/>
              <w:rPr>
                <w:rFonts w:ascii="Times New Roman" w:hAnsi="Times New Roman" w:cs="Times New Roman"/>
                <w:szCs w:val="20"/>
              </w:rPr>
            </w:pPr>
            <w:r>
              <w:rPr>
                <w:rFonts w:ascii="Times New Roman" w:hAnsi="Times New Roman" w:cs="Times New Roman"/>
                <w:szCs w:val="20"/>
              </w:rPr>
              <w:t>D</w:t>
            </w:r>
            <w:r w:rsidR="00A22AB1" w:rsidRPr="00A22AB1">
              <w:rPr>
                <w:rFonts w:ascii="Times New Roman" w:hAnsi="Times New Roman" w:cs="Times New Roman"/>
                <w:szCs w:val="20"/>
              </w:rPr>
              <w:t>e 1.1.1 a 1.1.11, 1.1.16, 1.1.17, 1.2.2 a 1.2.7, 1.2.10, 1.3.13</w:t>
            </w:r>
          </w:p>
        </w:tc>
      </w:tr>
      <w:tr w:rsidR="00A22AB1" w:rsidRPr="00A22AB1" w14:paraId="5E1E87B5" w14:textId="77777777" w:rsidTr="00293A90">
        <w:trPr>
          <w:trHeight w:val="600"/>
        </w:trPr>
        <w:tc>
          <w:tcPr>
            <w:tcW w:w="1075" w:type="dxa"/>
            <w:noWrap/>
            <w:hideMark/>
          </w:tcPr>
          <w:p w14:paraId="1CFB7E54"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772A0E57"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Marcação de documento sigiloso.</w:t>
            </w:r>
          </w:p>
        </w:tc>
        <w:tc>
          <w:tcPr>
            <w:tcW w:w="2403" w:type="dxa"/>
            <w:hideMark/>
          </w:tcPr>
          <w:p w14:paraId="237517CB"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7.3.1, 7.3.2, 7.3.4, 7.3.11, 7.3.15</w:t>
            </w:r>
          </w:p>
        </w:tc>
      </w:tr>
      <w:tr w:rsidR="00A22AB1" w:rsidRPr="00A22AB1" w14:paraId="1F1A74A8" w14:textId="77777777" w:rsidTr="00293A90">
        <w:trPr>
          <w:trHeight w:val="600"/>
        </w:trPr>
        <w:tc>
          <w:tcPr>
            <w:tcW w:w="1075" w:type="dxa"/>
            <w:noWrap/>
            <w:hideMark/>
          </w:tcPr>
          <w:p w14:paraId="54491719"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13080CF3" w14:textId="6699FADB"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O documento pode iniciar </w:t>
            </w:r>
            <w:r w:rsidR="009A4907" w:rsidRPr="00A22AB1">
              <w:rPr>
                <w:rFonts w:ascii="Times New Roman" w:hAnsi="Times New Roman" w:cs="Times New Roman"/>
                <w:szCs w:val="20"/>
              </w:rPr>
              <w:t>sigiloso,</w:t>
            </w:r>
            <w:r w:rsidRPr="00A22AB1">
              <w:rPr>
                <w:rFonts w:ascii="Times New Roman" w:hAnsi="Times New Roman" w:cs="Times New Roman"/>
                <w:szCs w:val="20"/>
              </w:rPr>
              <w:t xml:space="preserve"> porém pode se tonar não sigiloso</w:t>
            </w:r>
          </w:p>
        </w:tc>
        <w:tc>
          <w:tcPr>
            <w:tcW w:w="2403" w:type="dxa"/>
            <w:hideMark/>
          </w:tcPr>
          <w:p w14:paraId="36E58B36"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7.9.1, 7.9.6</w:t>
            </w:r>
          </w:p>
        </w:tc>
      </w:tr>
      <w:tr w:rsidR="00A22AB1" w:rsidRPr="00A22AB1" w14:paraId="5C784DE1" w14:textId="77777777" w:rsidTr="00293A90">
        <w:trPr>
          <w:trHeight w:val="600"/>
        </w:trPr>
        <w:tc>
          <w:tcPr>
            <w:tcW w:w="1075" w:type="dxa"/>
            <w:noWrap/>
            <w:hideMark/>
          </w:tcPr>
          <w:p w14:paraId="54FA02EF" w14:textId="1D49701A"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Requisito </w:t>
            </w:r>
            <w:r w:rsidR="00B07ABD">
              <w:rPr>
                <w:rFonts w:ascii="Times New Roman" w:hAnsi="Times New Roman" w:cs="Times New Roman"/>
                <w:szCs w:val="20"/>
              </w:rPr>
              <w:t>Funcional</w:t>
            </w:r>
          </w:p>
        </w:tc>
        <w:tc>
          <w:tcPr>
            <w:tcW w:w="6150" w:type="dxa"/>
            <w:hideMark/>
          </w:tcPr>
          <w:p w14:paraId="164F639E"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Em cada status do </w:t>
            </w:r>
            <w:proofErr w:type="spellStart"/>
            <w:r w:rsidRPr="00A22AB1">
              <w:rPr>
                <w:rFonts w:ascii="Times New Roman" w:hAnsi="Times New Roman" w:cs="Times New Roman"/>
                <w:szCs w:val="20"/>
              </w:rPr>
              <w:t>WorkFlow</w:t>
            </w:r>
            <w:proofErr w:type="spellEnd"/>
            <w:r w:rsidRPr="00A22AB1">
              <w:rPr>
                <w:rFonts w:ascii="Times New Roman" w:hAnsi="Times New Roman" w:cs="Times New Roman"/>
                <w:szCs w:val="20"/>
              </w:rPr>
              <w:t>, apresentar o local que modificou o status, o nome da pessoal e data.</w:t>
            </w:r>
          </w:p>
        </w:tc>
        <w:tc>
          <w:tcPr>
            <w:tcW w:w="2403" w:type="dxa"/>
            <w:hideMark/>
          </w:tcPr>
          <w:p w14:paraId="7EAD613D" w14:textId="41D03C3F"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7.4.1</w:t>
            </w:r>
          </w:p>
        </w:tc>
      </w:tr>
      <w:tr w:rsidR="00A22AB1" w:rsidRPr="00A22AB1" w14:paraId="67D9CAE3" w14:textId="77777777" w:rsidTr="00293A90">
        <w:trPr>
          <w:trHeight w:val="600"/>
        </w:trPr>
        <w:tc>
          <w:tcPr>
            <w:tcW w:w="1075" w:type="dxa"/>
            <w:noWrap/>
            <w:hideMark/>
          </w:tcPr>
          <w:p w14:paraId="0E50A029" w14:textId="16C8A7CD"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lastRenderedPageBreak/>
              <w:t xml:space="preserve">Requisito </w:t>
            </w:r>
            <w:r w:rsidR="00B07ABD">
              <w:rPr>
                <w:rFonts w:ascii="Times New Roman" w:hAnsi="Times New Roman" w:cs="Times New Roman"/>
                <w:szCs w:val="20"/>
              </w:rPr>
              <w:t>Técnico</w:t>
            </w:r>
          </w:p>
        </w:tc>
        <w:tc>
          <w:tcPr>
            <w:tcW w:w="6150" w:type="dxa"/>
            <w:hideMark/>
          </w:tcPr>
          <w:p w14:paraId="461CFC31"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Toda a interação ser gravada no Log</w:t>
            </w:r>
          </w:p>
        </w:tc>
        <w:tc>
          <w:tcPr>
            <w:tcW w:w="2403" w:type="dxa"/>
            <w:hideMark/>
          </w:tcPr>
          <w:p w14:paraId="6103BF96" w14:textId="75C6F642" w:rsidR="00A22AB1" w:rsidRPr="00A22AB1" w:rsidRDefault="00C64AC2" w:rsidP="00A22AB1">
            <w:pPr>
              <w:spacing w:after="200" w:line="276" w:lineRule="auto"/>
              <w:jc w:val="both"/>
              <w:rPr>
                <w:rFonts w:ascii="Times New Roman" w:hAnsi="Times New Roman" w:cs="Times New Roman"/>
                <w:szCs w:val="20"/>
              </w:rPr>
            </w:pPr>
            <w:r>
              <w:rPr>
                <w:rFonts w:ascii="Times New Roman" w:hAnsi="Times New Roman" w:cs="Times New Roman"/>
                <w:szCs w:val="20"/>
              </w:rPr>
              <w:t>5.5.9, 7</w:t>
            </w:r>
            <w:r w:rsidR="00A22AB1" w:rsidRPr="00A22AB1">
              <w:rPr>
                <w:rFonts w:ascii="Times New Roman" w:hAnsi="Times New Roman" w:cs="Times New Roman"/>
                <w:szCs w:val="20"/>
              </w:rPr>
              <w:t>.1.1, 7.1.2,</w:t>
            </w:r>
            <w:r w:rsidR="0049147C">
              <w:rPr>
                <w:rFonts w:ascii="Times New Roman" w:hAnsi="Times New Roman" w:cs="Times New Roman"/>
                <w:szCs w:val="20"/>
              </w:rPr>
              <w:t xml:space="preserve"> </w:t>
            </w:r>
            <w:r w:rsidR="00A22AB1" w:rsidRPr="00A22AB1">
              <w:rPr>
                <w:rFonts w:ascii="Times New Roman" w:hAnsi="Times New Roman" w:cs="Times New Roman"/>
                <w:szCs w:val="20"/>
              </w:rPr>
              <w:t>7.9.1, 7.10.1,</w:t>
            </w:r>
            <w:r w:rsidR="00A24589">
              <w:rPr>
                <w:rFonts w:ascii="Times New Roman" w:hAnsi="Times New Roman" w:cs="Times New Roman"/>
                <w:szCs w:val="20"/>
              </w:rPr>
              <w:t>7.10.2</w:t>
            </w:r>
          </w:p>
        </w:tc>
      </w:tr>
      <w:tr w:rsidR="00A22AB1" w:rsidRPr="00A22AB1" w14:paraId="558AE97C" w14:textId="77777777" w:rsidTr="00293A90">
        <w:trPr>
          <w:trHeight w:val="600"/>
        </w:trPr>
        <w:tc>
          <w:tcPr>
            <w:tcW w:w="1075" w:type="dxa"/>
            <w:noWrap/>
            <w:hideMark/>
          </w:tcPr>
          <w:p w14:paraId="65983125"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1AA251C1"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 Um documento pode se tornar um processo em um determinado momento através de uma solicitação de abertura de processo</w:t>
            </w:r>
          </w:p>
        </w:tc>
        <w:tc>
          <w:tcPr>
            <w:tcW w:w="2403" w:type="dxa"/>
            <w:hideMark/>
          </w:tcPr>
          <w:p w14:paraId="60270F82" w14:textId="2A4A2BA6"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5.3.1, 5.5.2</w:t>
            </w:r>
          </w:p>
        </w:tc>
      </w:tr>
      <w:tr w:rsidR="00A22AB1" w:rsidRPr="00A22AB1" w14:paraId="61E248F2" w14:textId="77777777" w:rsidTr="00293A90">
        <w:trPr>
          <w:trHeight w:val="830"/>
        </w:trPr>
        <w:tc>
          <w:tcPr>
            <w:tcW w:w="1075" w:type="dxa"/>
            <w:noWrap/>
            <w:hideMark/>
          </w:tcPr>
          <w:p w14:paraId="687A3903"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33EA26CB" w14:textId="7E2065BC"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Os arquivos inseridos no documento/processo não devem ser </w:t>
            </w:r>
            <w:r w:rsidR="008F1A44" w:rsidRPr="00A22AB1">
              <w:rPr>
                <w:rFonts w:ascii="Times New Roman" w:hAnsi="Times New Roman" w:cs="Times New Roman"/>
                <w:szCs w:val="20"/>
              </w:rPr>
              <w:t>excluídos</w:t>
            </w:r>
            <w:r w:rsidRPr="00A22AB1">
              <w:rPr>
                <w:rFonts w:ascii="Times New Roman" w:hAnsi="Times New Roman" w:cs="Times New Roman"/>
                <w:szCs w:val="20"/>
              </w:rPr>
              <w:t xml:space="preserve">, pois o processo deve ser crescente. Só será possível retirar um arquivo do processo perante a ordem do gestor responsável, caso </w:t>
            </w:r>
            <w:r w:rsidR="008F1A44" w:rsidRPr="00A22AB1">
              <w:rPr>
                <w:rFonts w:ascii="Times New Roman" w:hAnsi="Times New Roman" w:cs="Times New Roman"/>
                <w:szCs w:val="20"/>
              </w:rPr>
              <w:t>contrário</w:t>
            </w:r>
            <w:r w:rsidRPr="00A22AB1">
              <w:rPr>
                <w:rFonts w:ascii="Times New Roman" w:hAnsi="Times New Roman" w:cs="Times New Roman"/>
                <w:szCs w:val="20"/>
              </w:rPr>
              <w:t>, só deve ser possível colocar uma observação informando o erro na inclusão do arquivo.</w:t>
            </w:r>
          </w:p>
        </w:tc>
        <w:tc>
          <w:tcPr>
            <w:tcW w:w="2403" w:type="dxa"/>
            <w:hideMark/>
          </w:tcPr>
          <w:p w14:paraId="38DF1981" w14:textId="7A793BB2"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de 5.3.5 a 5.310, 7.4.1, 7.4.6, 7.4.15, </w:t>
            </w:r>
          </w:p>
        </w:tc>
      </w:tr>
      <w:tr w:rsidR="00A22AB1" w:rsidRPr="00A22AB1" w14:paraId="72B3BD36" w14:textId="77777777" w:rsidTr="00293A90">
        <w:trPr>
          <w:trHeight w:val="600"/>
        </w:trPr>
        <w:tc>
          <w:tcPr>
            <w:tcW w:w="1075" w:type="dxa"/>
            <w:noWrap/>
            <w:hideMark/>
          </w:tcPr>
          <w:p w14:paraId="29E0DDD7"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32AB436B"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Os arquivos do processo devem seguir a ordem de juntada </w:t>
            </w:r>
          </w:p>
        </w:tc>
        <w:tc>
          <w:tcPr>
            <w:tcW w:w="2403" w:type="dxa"/>
            <w:hideMark/>
          </w:tcPr>
          <w:p w14:paraId="6F463031"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5.3.5</w:t>
            </w:r>
          </w:p>
        </w:tc>
      </w:tr>
      <w:tr w:rsidR="00A22AB1" w:rsidRPr="00A22AB1" w14:paraId="546D884C" w14:textId="77777777" w:rsidTr="00293A90">
        <w:trPr>
          <w:trHeight w:val="600"/>
        </w:trPr>
        <w:tc>
          <w:tcPr>
            <w:tcW w:w="1075" w:type="dxa"/>
            <w:noWrap/>
            <w:hideMark/>
          </w:tcPr>
          <w:p w14:paraId="65DD920D"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Técnico</w:t>
            </w:r>
          </w:p>
        </w:tc>
        <w:tc>
          <w:tcPr>
            <w:tcW w:w="6150" w:type="dxa"/>
            <w:hideMark/>
          </w:tcPr>
          <w:p w14:paraId="0038D7B1"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Um </w:t>
            </w:r>
            <w:proofErr w:type="spellStart"/>
            <w:r w:rsidRPr="00A22AB1">
              <w:rPr>
                <w:rFonts w:ascii="Times New Roman" w:hAnsi="Times New Roman" w:cs="Times New Roman"/>
                <w:szCs w:val="20"/>
              </w:rPr>
              <w:t>WorkFlow</w:t>
            </w:r>
            <w:proofErr w:type="spellEnd"/>
            <w:r w:rsidRPr="00A22AB1">
              <w:rPr>
                <w:rFonts w:ascii="Times New Roman" w:hAnsi="Times New Roman" w:cs="Times New Roman"/>
                <w:szCs w:val="20"/>
              </w:rPr>
              <w:t xml:space="preserve"> de alerta para as áreas</w:t>
            </w:r>
          </w:p>
        </w:tc>
        <w:tc>
          <w:tcPr>
            <w:tcW w:w="2403" w:type="dxa"/>
            <w:hideMark/>
          </w:tcPr>
          <w:p w14:paraId="1FB7420C" w14:textId="6CE22F38"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6.1</w:t>
            </w:r>
            <w:r w:rsidR="00C64AC2">
              <w:rPr>
                <w:rFonts w:ascii="Times New Roman" w:hAnsi="Times New Roman" w:cs="Times New Roman"/>
                <w:szCs w:val="20"/>
              </w:rPr>
              <w:t>.</w:t>
            </w:r>
            <w:r w:rsidRPr="00A22AB1">
              <w:rPr>
                <w:rFonts w:ascii="Times New Roman" w:hAnsi="Times New Roman" w:cs="Times New Roman"/>
                <w:szCs w:val="20"/>
              </w:rPr>
              <w:t>1, 6.1.12, 6.1.15</w:t>
            </w:r>
          </w:p>
        </w:tc>
      </w:tr>
      <w:tr w:rsidR="00A22AB1" w:rsidRPr="00A22AB1" w14:paraId="38BD371A" w14:textId="77777777" w:rsidTr="00293A90">
        <w:trPr>
          <w:trHeight w:val="600"/>
        </w:trPr>
        <w:tc>
          <w:tcPr>
            <w:tcW w:w="1075" w:type="dxa"/>
            <w:noWrap/>
            <w:hideMark/>
          </w:tcPr>
          <w:p w14:paraId="51BA7A5D"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79F531E0"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Aplicação da Tabela de Temporalidade e Destinação de Documentos</w:t>
            </w:r>
          </w:p>
        </w:tc>
        <w:tc>
          <w:tcPr>
            <w:tcW w:w="2403" w:type="dxa"/>
            <w:hideMark/>
          </w:tcPr>
          <w:p w14:paraId="4E875463"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3.1.4, 3.1.5, 3.1.7</w:t>
            </w:r>
          </w:p>
        </w:tc>
      </w:tr>
      <w:tr w:rsidR="00A22AB1" w:rsidRPr="00A22AB1" w14:paraId="6708801C" w14:textId="77777777" w:rsidTr="00293A90">
        <w:trPr>
          <w:trHeight w:val="600"/>
        </w:trPr>
        <w:tc>
          <w:tcPr>
            <w:tcW w:w="1075" w:type="dxa"/>
            <w:noWrap/>
            <w:hideMark/>
          </w:tcPr>
          <w:p w14:paraId="4DF7B1D1"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326D82CE"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Exportação de documentos</w:t>
            </w:r>
          </w:p>
        </w:tc>
        <w:tc>
          <w:tcPr>
            <w:tcW w:w="2403" w:type="dxa"/>
            <w:hideMark/>
          </w:tcPr>
          <w:p w14:paraId="2E3FF78C"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3.2.3, de 3.2.6 a 3.2.10</w:t>
            </w:r>
          </w:p>
        </w:tc>
      </w:tr>
      <w:tr w:rsidR="00A22AB1" w:rsidRPr="00A22AB1" w14:paraId="6553A815" w14:textId="77777777" w:rsidTr="00293A90">
        <w:trPr>
          <w:trHeight w:val="600"/>
        </w:trPr>
        <w:tc>
          <w:tcPr>
            <w:tcW w:w="1075" w:type="dxa"/>
            <w:noWrap/>
            <w:hideMark/>
          </w:tcPr>
          <w:p w14:paraId="4C27B299"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29FB7E29"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Eliminação de documentos</w:t>
            </w:r>
          </w:p>
        </w:tc>
        <w:tc>
          <w:tcPr>
            <w:tcW w:w="2403" w:type="dxa"/>
            <w:hideMark/>
          </w:tcPr>
          <w:p w14:paraId="3023B7EC" w14:textId="53D60B70" w:rsidR="00A22AB1" w:rsidRPr="00A22AB1" w:rsidRDefault="00CB0A0E" w:rsidP="00A22AB1">
            <w:pPr>
              <w:spacing w:after="200" w:line="276" w:lineRule="auto"/>
              <w:jc w:val="both"/>
              <w:rPr>
                <w:rFonts w:ascii="Times New Roman" w:hAnsi="Times New Roman" w:cs="Times New Roman"/>
                <w:szCs w:val="20"/>
              </w:rPr>
            </w:pPr>
            <w:r>
              <w:rPr>
                <w:rFonts w:ascii="Times New Roman" w:hAnsi="Times New Roman" w:cs="Times New Roman"/>
                <w:szCs w:val="20"/>
              </w:rPr>
              <w:t>D</w:t>
            </w:r>
            <w:r w:rsidR="00A22AB1" w:rsidRPr="00A22AB1">
              <w:rPr>
                <w:rFonts w:ascii="Times New Roman" w:hAnsi="Times New Roman" w:cs="Times New Roman"/>
                <w:szCs w:val="20"/>
              </w:rPr>
              <w:t>e 3.3.1 a 3.3.10</w:t>
            </w:r>
          </w:p>
        </w:tc>
      </w:tr>
      <w:tr w:rsidR="00A22AB1" w:rsidRPr="00A22AB1" w14:paraId="4A6C760D" w14:textId="77777777" w:rsidTr="00293A90">
        <w:trPr>
          <w:trHeight w:val="600"/>
        </w:trPr>
        <w:tc>
          <w:tcPr>
            <w:tcW w:w="1075" w:type="dxa"/>
            <w:noWrap/>
            <w:hideMark/>
          </w:tcPr>
          <w:p w14:paraId="5564152E" w14:textId="29762583"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 xml:space="preserve">Requisito </w:t>
            </w:r>
            <w:r w:rsidR="00B07ABD">
              <w:rPr>
                <w:rFonts w:ascii="Times New Roman" w:hAnsi="Times New Roman" w:cs="Times New Roman"/>
                <w:szCs w:val="20"/>
              </w:rPr>
              <w:t>Funcional</w:t>
            </w:r>
          </w:p>
        </w:tc>
        <w:tc>
          <w:tcPr>
            <w:tcW w:w="6150" w:type="dxa"/>
            <w:hideMark/>
          </w:tcPr>
          <w:p w14:paraId="7B8D6098"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Cópias de segurança</w:t>
            </w:r>
          </w:p>
        </w:tc>
        <w:tc>
          <w:tcPr>
            <w:tcW w:w="2403" w:type="dxa"/>
            <w:hideMark/>
          </w:tcPr>
          <w:p w14:paraId="79BFB415"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8.2.1</w:t>
            </w:r>
          </w:p>
        </w:tc>
      </w:tr>
      <w:tr w:rsidR="00A22AB1" w:rsidRPr="00A22AB1" w14:paraId="58F3BF61" w14:textId="77777777" w:rsidTr="00293A90">
        <w:trPr>
          <w:trHeight w:val="600"/>
        </w:trPr>
        <w:tc>
          <w:tcPr>
            <w:tcW w:w="1075" w:type="dxa"/>
            <w:noWrap/>
            <w:hideMark/>
          </w:tcPr>
          <w:p w14:paraId="3DF9A445"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Requisito Funcional</w:t>
            </w:r>
          </w:p>
        </w:tc>
        <w:tc>
          <w:tcPr>
            <w:tcW w:w="6150" w:type="dxa"/>
            <w:hideMark/>
          </w:tcPr>
          <w:p w14:paraId="2D1FB2D9"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Modificações no SIGAD</w:t>
            </w:r>
          </w:p>
        </w:tc>
        <w:tc>
          <w:tcPr>
            <w:tcW w:w="2403" w:type="dxa"/>
            <w:hideMark/>
          </w:tcPr>
          <w:p w14:paraId="341D091F" w14:textId="77777777" w:rsidR="00A22AB1" w:rsidRPr="00A22AB1" w:rsidRDefault="00A22AB1" w:rsidP="00A22AB1">
            <w:pPr>
              <w:spacing w:after="200" w:line="276" w:lineRule="auto"/>
              <w:jc w:val="both"/>
              <w:rPr>
                <w:rFonts w:ascii="Times New Roman" w:hAnsi="Times New Roman" w:cs="Times New Roman"/>
                <w:szCs w:val="20"/>
              </w:rPr>
            </w:pPr>
            <w:r w:rsidRPr="00A22AB1">
              <w:rPr>
                <w:rFonts w:ascii="Times New Roman" w:hAnsi="Times New Roman" w:cs="Times New Roman"/>
                <w:szCs w:val="20"/>
              </w:rPr>
              <w:t>8.3.3</w:t>
            </w:r>
          </w:p>
        </w:tc>
      </w:tr>
    </w:tbl>
    <w:p w14:paraId="701F755D" w14:textId="77777777" w:rsidR="00A4733E" w:rsidRPr="00EC0F21" w:rsidRDefault="00A4733E" w:rsidP="007743DB">
      <w:pPr>
        <w:spacing w:after="200" w:line="276" w:lineRule="auto"/>
        <w:jc w:val="both"/>
        <w:rPr>
          <w:rFonts w:ascii="Times New Roman" w:hAnsi="Times New Roman" w:cs="Times New Roman"/>
          <w:szCs w:val="20"/>
        </w:rPr>
      </w:pPr>
    </w:p>
    <w:p w14:paraId="1F860C75" w14:textId="07218C8E" w:rsidR="00FA598C" w:rsidRDefault="00FA598C" w:rsidP="00FA598C">
      <w:pPr>
        <w:spacing w:line="480" w:lineRule="auto"/>
        <w:ind w:left="357"/>
        <w:jc w:val="center"/>
        <w:rPr>
          <w:rFonts w:ascii="Times New Roman" w:hAnsi="Times New Roman" w:cs="Times New Roman"/>
          <w:b/>
          <w:szCs w:val="20"/>
        </w:rPr>
      </w:pPr>
    </w:p>
    <w:p w14:paraId="2D19DF9B" w14:textId="77777777" w:rsidR="00FA598C" w:rsidRDefault="00FA598C" w:rsidP="00FA598C">
      <w:pPr>
        <w:spacing w:line="480" w:lineRule="auto"/>
        <w:ind w:left="357"/>
        <w:jc w:val="center"/>
        <w:rPr>
          <w:rFonts w:ascii="Times New Roman" w:hAnsi="Times New Roman" w:cs="Times New Roman"/>
          <w:b/>
          <w:szCs w:val="20"/>
        </w:rPr>
      </w:pPr>
    </w:p>
    <w:p w14:paraId="1E3BFC26" w14:textId="7E45085B" w:rsidR="00FA598C" w:rsidRDefault="00FA598C" w:rsidP="00FA598C">
      <w:pPr>
        <w:spacing w:line="480" w:lineRule="auto"/>
        <w:ind w:left="357"/>
        <w:jc w:val="center"/>
        <w:rPr>
          <w:rFonts w:ascii="Times New Roman" w:hAnsi="Times New Roman" w:cs="Times New Roman"/>
          <w:b/>
          <w:szCs w:val="20"/>
        </w:rPr>
      </w:pPr>
    </w:p>
    <w:p w14:paraId="395E80FF" w14:textId="79878CE0" w:rsidR="00FA598C" w:rsidRDefault="00FA598C" w:rsidP="00FA598C">
      <w:pPr>
        <w:spacing w:line="480" w:lineRule="auto"/>
        <w:ind w:left="357"/>
        <w:jc w:val="center"/>
        <w:rPr>
          <w:rFonts w:ascii="Times New Roman" w:hAnsi="Times New Roman" w:cs="Times New Roman"/>
          <w:b/>
          <w:szCs w:val="20"/>
        </w:rPr>
      </w:pPr>
    </w:p>
    <w:p w14:paraId="60347033" w14:textId="56C1340F" w:rsidR="00FA598C" w:rsidRDefault="00FA598C" w:rsidP="00FA598C">
      <w:pPr>
        <w:spacing w:line="480" w:lineRule="auto"/>
        <w:ind w:left="357"/>
        <w:jc w:val="center"/>
        <w:rPr>
          <w:rFonts w:ascii="Times New Roman" w:hAnsi="Times New Roman" w:cs="Times New Roman"/>
          <w:b/>
          <w:szCs w:val="20"/>
        </w:rPr>
      </w:pPr>
    </w:p>
    <w:p w14:paraId="4CF713FE" w14:textId="3DC6CA5F" w:rsidR="00FA598C" w:rsidRDefault="00FA598C" w:rsidP="00FA598C">
      <w:pPr>
        <w:spacing w:line="480" w:lineRule="auto"/>
        <w:ind w:left="357"/>
        <w:jc w:val="center"/>
        <w:rPr>
          <w:rFonts w:ascii="Times New Roman" w:hAnsi="Times New Roman" w:cs="Times New Roman"/>
          <w:b/>
          <w:szCs w:val="20"/>
        </w:rPr>
      </w:pPr>
    </w:p>
    <w:p w14:paraId="0E4E62DA" w14:textId="7032EB7B" w:rsidR="00FA598C" w:rsidRDefault="00FA598C" w:rsidP="00FA598C">
      <w:pPr>
        <w:spacing w:line="480" w:lineRule="auto"/>
        <w:ind w:left="357"/>
        <w:jc w:val="center"/>
        <w:rPr>
          <w:rFonts w:ascii="Times New Roman" w:hAnsi="Times New Roman" w:cs="Times New Roman"/>
          <w:b/>
          <w:szCs w:val="20"/>
        </w:rPr>
      </w:pPr>
    </w:p>
    <w:p w14:paraId="6C80C6EA" w14:textId="235BFB51" w:rsidR="00FA598C" w:rsidRDefault="00FA598C" w:rsidP="00FA598C">
      <w:pPr>
        <w:spacing w:line="480" w:lineRule="auto"/>
        <w:ind w:left="357"/>
        <w:jc w:val="center"/>
        <w:rPr>
          <w:rFonts w:ascii="Times New Roman" w:hAnsi="Times New Roman" w:cs="Times New Roman"/>
          <w:b/>
          <w:szCs w:val="20"/>
        </w:rPr>
      </w:pPr>
    </w:p>
    <w:p w14:paraId="5D9D4518" w14:textId="77777777" w:rsidR="008F1A44" w:rsidRDefault="008F1A44" w:rsidP="00D222B6">
      <w:pPr>
        <w:jc w:val="center"/>
        <w:rPr>
          <w:rFonts w:ascii="Times New Roman" w:hAnsi="Times New Roman" w:cs="Times New Roman"/>
          <w:szCs w:val="20"/>
        </w:rPr>
      </w:pPr>
      <w:r>
        <w:rPr>
          <w:rFonts w:ascii="Times New Roman" w:hAnsi="Times New Roman" w:cs="Times New Roman"/>
          <w:szCs w:val="20"/>
        </w:rPr>
        <w:br w:type="page"/>
      </w:r>
    </w:p>
    <w:p w14:paraId="24D04091" w14:textId="6BBA1AA6" w:rsidR="00D222B6" w:rsidRPr="00D222B6" w:rsidRDefault="00D222B6" w:rsidP="00D222B6">
      <w:pPr>
        <w:jc w:val="center"/>
        <w:rPr>
          <w:rFonts w:ascii="Times New Roman" w:hAnsi="Times New Roman" w:cs="Times New Roman"/>
          <w:bCs/>
          <w:szCs w:val="20"/>
        </w:rPr>
      </w:pPr>
      <w:r w:rsidRPr="007743DB">
        <w:rPr>
          <w:rFonts w:ascii="Times New Roman" w:hAnsi="Times New Roman" w:cs="Times New Roman"/>
          <w:szCs w:val="20"/>
        </w:rPr>
        <w:lastRenderedPageBreak/>
        <w:t xml:space="preserve">Anexo </w:t>
      </w:r>
      <w:r w:rsidR="007743DB" w:rsidRPr="007743DB">
        <w:rPr>
          <w:rFonts w:ascii="Times New Roman" w:hAnsi="Times New Roman" w:cs="Times New Roman"/>
          <w:bCs/>
          <w:szCs w:val="20"/>
        </w:rPr>
        <w:t>IV</w:t>
      </w:r>
      <w:r w:rsidRPr="007743DB">
        <w:rPr>
          <w:rFonts w:ascii="Times New Roman" w:hAnsi="Times New Roman" w:cs="Times New Roman"/>
          <w:bCs/>
          <w:szCs w:val="20"/>
        </w:rPr>
        <w:t xml:space="preserve"> do </w:t>
      </w:r>
      <w:r w:rsidRPr="00D222B6">
        <w:rPr>
          <w:rFonts w:ascii="Times New Roman" w:hAnsi="Times New Roman" w:cs="Times New Roman"/>
          <w:bCs/>
          <w:szCs w:val="20"/>
        </w:rPr>
        <w:t>Termo de Referência</w:t>
      </w:r>
    </w:p>
    <w:p w14:paraId="6449C60D" w14:textId="77777777" w:rsidR="00D222B6" w:rsidRPr="00D222B6" w:rsidRDefault="00D222B6" w:rsidP="00D222B6">
      <w:pPr>
        <w:jc w:val="center"/>
        <w:rPr>
          <w:rFonts w:ascii="Times New Roman" w:hAnsi="Times New Roman" w:cs="Times New Roman"/>
          <w:b/>
          <w:bCs/>
          <w:szCs w:val="20"/>
        </w:rPr>
      </w:pPr>
    </w:p>
    <w:p w14:paraId="7D3FD695" w14:textId="77777777" w:rsidR="00D222B6" w:rsidRPr="00D222B6" w:rsidRDefault="00D222B6" w:rsidP="00D222B6">
      <w:pPr>
        <w:jc w:val="center"/>
        <w:rPr>
          <w:rFonts w:ascii="Times New Roman" w:hAnsi="Times New Roman" w:cs="Times New Roman"/>
          <w:szCs w:val="20"/>
        </w:rPr>
      </w:pPr>
      <w:r w:rsidRPr="00D222B6">
        <w:rPr>
          <w:rFonts w:ascii="Times New Roman" w:hAnsi="Times New Roman" w:cs="Times New Roman"/>
          <w:b/>
          <w:bCs/>
          <w:szCs w:val="20"/>
        </w:rPr>
        <w:t>MATRIZ DE RISCO</w:t>
      </w:r>
    </w:p>
    <w:p w14:paraId="1518079F" w14:textId="77777777" w:rsidR="00D222B6" w:rsidRPr="00D222B6" w:rsidRDefault="00D222B6" w:rsidP="00D222B6">
      <w:pPr>
        <w:rPr>
          <w:rFonts w:ascii="Times New Roman" w:hAnsi="Times New Roman" w:cs="Times New Roman"/>
          <w:b/>
          <w:szCs w:val="20"/>
        </w:rPr>
      </w:pPr>
    </w:p>
    <w:tbl>
      <w:tblPr>
        <w:tblStyle w:val="Tabelacomgrade"/>
        <w:tblW w:w="0" w:type="auto"/>
        <w:tblLook w:val="04A0" w:firstRow="1" w:lastRow="0" w:firstColumn="1" w:lastColumn="0" w:noHBand="0" w:noVBand="1"/>
      </w:tblPr>
      <w:tblGrid>
        <w:gridCol w:w="3617"/>
        <w:gridCol w:w="2938"/>
        <w:gridCol w:w="3073"/>
      </w:tblGrid>
      <w:tr w:rsidR="007743DB" w:rsidRPr="00267FE3" w14:paraId="029ADE10" w14:textId="77777777" w:rsidTr="003E47C9">
        <w:trPr>
          <w:trHeight w:val="851"/>
        </w:trPr>
        <w:tc>
          <w:tcPr>
            <w:tcW w:w="3617" w:type="dxa"/>
            <w:vAlign w:val="center"/>
          </w:tcPr>
          <w:p w14:paraId="1237377F" w14:textId="77777777" w:rsidR="007743DB" w:rsidRPr="00267FE3" w:rsidRDefault="007743DB" w:rsidP="003E47C9">
            <w:pPr>
              <w:jc w:val="center"/>
              <w:rPr>
                <w:rFonts w:ascii="Times New Roman" w:hAnsi="Times New Roman" w:cs="Times New Roman"/>
                <w:b/>
                <w:szCs w:val="20"/>
              </w:rPr>
            </w:pPr>
            <w:r w:rsidRPr="00267FE3">
              <w:rPr>
                <w:rFonts w:ascii="Times New Roman" w:hAnsi="Times New Roman" w:cs="Times New Roman"/>
                <w:b/>
                <w:szCs w:val="20"/>
              </w:rPr>
              <w:br w:type="page"/>
            </w:r>
            <w:r w:rsidRPr="00267FE3">
              <w:rPr>
                <w:rFonts w:ascii="Times New Roman" w:hAnsi="Times New Roman" w:cs="Times New Roman"/>
                <w:b/>
                <w:szCs w:val="20"/>
              </w:rPr>
              <w:br w:type="page"/>
              <w:t>EVENTO/RISCO</w:t>
            </w:r>
          </w:p>
        </w:tc>
        <w:tc>
          <w:tcPr>
            <w:tcW w:w="2938" w:type="dxa"/>
            <w:vAlign w:val="center"/>
          </w:tcPr>
          <w:p w14:paraId="6B58CA8B" w14:textId="77777777" w:rsidR="007743DB" w:rsidRPr="00267FE3" w:rsidRDefault="007743DB" w:rsidP="003E47C9">
            <w:pPr>
              <w:jc w:val="center"/>
              <w:rPr>
                <w:rFonts w:ascii="Times New Roman" w:hAnsi="Times New Roman" w:cs="Times New Roman"/>
                <w:b/>
                <w:szCs w:val="20"/>
              </w:rPr>
            </w:pPr>
            <w:r w:rsidRPr="00267FE3">
              <w:rPr>
                <w:rFonts w:ascii="Times New Roman" w:hAnsi="Times New Roman" w:cs="Times New Roman"/>
                <w:b/>
                <w:szCs w:val="20"/>
              </w:rPr>
              <w:t>RESPONSÁVEL</w:t>
            </w:r>
          </w:p>
        </w:tc>
        <w:tc>
          <w:tcPr>
            <w:tcW w:w="3073" w:type="dxa"/>
            <w:vAlign w:val="center"/>
          </w:tcPr>
          <w:p w14:paraId="485F144E" w14:textId="77777777" w:rsidR="007743DB" w:rsidRPr="00267FE3" w:rsidRDefault="007743DB" w:rsidP="003E47C9">
            <w:pPr>
              <w:jc w:val="center"/>
              <w:rPr>
                <w:rFonts w:ascii="Times New Roman" w:hAnsi="Times New Roman" w:cs="Times New Roman"/>
                <w:b/>
                <w:szCs w:val="20"/>
              </w:rPr>
            </w:pPr>
            <w:r w:rsidRPr="00267FE3">
              <w:rPr>
                <w:rFonts w:ascii="Times New Roman" w:hAnsi="Times New Roman" w:cs="Times New Roman"/>
                <w:b/>
                <w:szCs w:val="20"/>
              </w:rPr>
              <w:t>AÇÃO DE CONTINGÊNCIA</w:t>
            </w:r>
          </w:p>
        </w:tc>
      </w:tr>
      <w:tr w:rsidR="00F34E14" w:rsidRPr="00267FE3" w14:paraId="03AAA1AD" w14:textId="77777777" w:rsidTr="00F34E14">
        <w:trPr>
          <w:trHeight w:val="419"/>
        </w:trPr>
        <w:tc>
          <w:tcPr>
            <w:tcW w:w="3617" w:type="dxa"/>
            <w:vAlign w:val="center"/>
          </w:tcPr>
          <w:p w14:paraId="1847C548" w14:textId="0F8CEF9C" w:rsidR="00F34E14" w:rsidRPr="00F34E14" w:rsidRDefault="00F34E14" w:rsidP="00F34E14">
            <w:pPr>
              <w:jc w:val="both"/>
              <w:rPr>
                <w:rFonts w:ascii="Times New Roman" w:hAnsi="Times New Roman" w:cs="Times New Roman"/>
                <w:szCs w:val="20"/>
              </w:rPr>
            </w:pPr>
            <w:r>
              <w:rPr>
                <w:rFonts w:ascii="Times New Roman" w:hAnsi="Times New Roman" w:cs="Times New Roman"/>
                <w:szCs w:val="20"/>
              </w:rPr>
              <w:t>Atraso na entrega do projeto</w:t>
            </w:r>
          </w:p>
        </w:tc>
        <w:tc>
          <w:tcPr>
            <w:tcW w:w="2938" w:type="dxa"/>
            <w:vAlign w:val="center"/>
          </w:tcPr>
          <w:p w14:paraId="14682377" w14:textId="75357A5A" w:rsidR="00F34E14" w:rsidRPr="00F34E14" w:rsidRDefault="00F34E14" w:rsidP="003E47C9">
            <w:pPr>
              <w:jc w:val="center"/>
              <w:rPr>
                <w:rFonts w:ascii="Times New Roman" w:hAnsi="Times New Roman" w:cs="Times New Roman"/>
                <w:szCs w:val="20"/>
              </w:rPr>
            </w:pPr>
            <w:r>
              <w:rPr>
                <w:rFonts w:ascii="Times New Roman" w:hAnsi="Times New Roman" w:cs="Times New Roman"/>
                <w:szCs w:val="20"/>
              </w:rPr>
              <w:t>Contratada</w:t>
            </w:r>
          </w:p>
        </w:tc>
        <w:tc>
          <w:tcPr>
            <w:tcW w:w="3073" w:type="dxa"/>
            <w:vAlign w:val="center"/>
          </w:tcPr>
          <w:p w14:paraId="7A254A91" w14:textId="4CD23147" w:rsidR="00F34E14" w:rsidRPr="00F34E14" w:rsidRDefault="00F34E14" w:rsidP="00F34E14">
            <w:pPr>
              <w:jc w:val="both"/>
              <w:rPr>
                <w:rFonts w:ascii="Times New Roman" w:hAnsi="Times New Roman" w:cs="Times New Roman"/>
                <w:szCs w:val="20"/>
              </w:rPr>
            </w:pPr>
            <w:r>
              <w:rPr>
                <w:rFonts w:ascii="Times New Roman" w:hAnsi="Times New Roman" w:cs="Times New Roman"/>
                <w:szCs w:val="20"/>
              </w:rPr>
              <w:t>Prorrogação de prazos com atraso na remuneração da contratada.</w:t>
            </w:r>
          </w:p>
        </w:tc>
      </w:tr>
      <w:tr w:rsidR="00F34E14" w:rsidRPr="00267FE3" w14:paraId="75414A40" w14:textId="77777777" w:rsidTr="003E47C9">
        <w:trPr>
          <w:trHeight w:val="851"/>
        </w:trPr>
        <w:tc>
          <w:tcPr>
            <w:tcW w:w="3617" w:type="dxa"/>
            <w:vAlign w:val="center"/>
          </w:tcPr>
          <w:p w14:paraId="4B67953D" w14:textId="58A553D0" w:rsidR="00F34E14" w:rsidRPr="00F34E14" w:rsidRDefault="00F34E14" w:rsidP="00F34E14">
            <w:pPr>
              <w:jc w:val="both"/>
              <w:rPr>
                <w:rFonts w:ascii="Times New Roman" w:hAnsi="Times New Roman" w:cs="Times New Roman"/>
                <w:szCs w:val="20"/>
              </w:rPr>
            </w:pPr>
            <w:r>
              <w:rPr>
                <w:rFonts w:ascii="Times New Roman" w:hAnsi="Times New Roman" w:cs="Times New Roman"/>
                <w:szCs w:val="20"/>
              </w:rPr>
              <w:t>Validação do software</w:t>
            </w:r>
          </w:p>
        </w:tc>
        <w:tc>
          <w:tcPr>
            <w:tcW w:w="2938" w:type="dxa"/>
            <w:vAlign w:val="center"/>
          </w:tcPr>
          <w:p w14:paraId="5FD52597" w14:textId="16BE9565" w:rsidR="00F34E14" w:rsidRPr="00F34E14" w:rsidRDefault="00F34E14" w:rsidP="003E47C9">
            <w:pPr>
              <w:jc w:val="center"/>
              <w:rPr>
                <w:rFonts w:ascii="Times New Roman" w:hAnsi="Times New Roman" w:cs="Times New Roman"/>
                <w:szCs w:val="20"/>
              </w:rPr>
            </w:pPr>
            <w:r>
              <w:rPr>
                <w:rFonts w:ascii="Times New Roman" w:hAnsi="Times New Roman" w:cs="Times New Roman"/>
                <w:szCs w:val="20"/>
              </w:rPr>
              <w:t>Contratada</w:t>
            </w:r>
          </w:p>
        </w:tc>
        <w:tc>
          <w:tcPr>
            <w:tcW w:w="3073" w:type="dxa"/>
            <w:vAlign w:val="center"/>
          </w:tcPr>
          <w:p w14:paraId="0F10094B" w14:textId="71973247" w:rsidR="00F34E14" w:rsidRPr="00F34E14" w:rsidRDefault="00F34E14" w:rsidP="00F34E14">
            <w:pPr>
              <w:jc w:val="both"/>
              <w:rPr>
                <w:rFonts w:ascii="Times New Roman" w:hAnsi="Times New Roman" w:cs="Times New Roman"/>
                <w:szCs w:val="20"/>
              </w:rPr>
            </w:pPr>
            <w:r>
              <w:rPr>
                <w:rFonts w:ascii="Times New Roman" w:hAnsi="Times New Roman" w:cs="Times New Roman"/>
                <w:szCs w:val="20"/>
              </w:rPr>
              <w:t>Realização de entrevistas com equipe da qualidade durante desenho de projeto. Prorrogação de prazos com atraso na remuneração da contratada.</w:t>
            </w:r>
          </w:p>
        </w:tc>
      </w:tr>
      <w:tr w:rsidR="00F34E14" w:rsidRPr="00267FE3" w14:paraId="7FA69739" w14:textId="77777777" w:rsidTr="003E47C9">
        <w:trPr>
          <w:trHeight w:val="851"/>
        </w:trPr>
        <w:tc>
          <w:tcPr>
            <w:tcW w:w="3617" w:type="dxa"/>
            <w:vAlign w:val="center"/>
          </w:tcPr>
          <w:p w14:paraId="0BB61F99" w14:textId="282E1975" w:rsidR="00F34E14" w:rsidRDefault="00F34E14" w:rsidP="00F34E14">
            <w:pPr>
              <w:jc w:val="both"/>
              <w:rPr>
                <w:rFonts w:ascii="Times New Roman" w:hAnsi="Times New Roman" w:cs="Times New Roman"/>
                <w:szCs w:val="20"/>
              </w:rPr>
            </w:pPr>
            <w:r>
              <w:rPr>
                <w:rFonts w:ascii="Times New Roman" w:hAnsi="Times New Roman" w:cs="Times New Roman"/>
                <w:szCs w:val="20"/>
              </w:rPr>
              <w:t>Transição contratual</w:t>
            </w:r>
          </w:p>
        </w:tc>
        <w:tc>
          <w:tcPr>
            <w:tcW w:w="2938" w:type="dxa"/>
            <w:vAlign w:val="center"/>
          </w:tcPr>
          <w:p w14:paraId="64E6E03C" w14:textId="04BAABB7" w:rsidR="00F34E14" w:rsidRDefault="00F34E14" w:rsidP="003E47C9">
            <w:pPr>
              <w:jc w:val="center"/>
              <w:rPr>
                <w:rFonts w:ascii="Times New Roman" w:hAnsi="Times New Roman" w:cs="Times New Roman"/>
                <w:szCs w:val="20"/>
              </w:rPr>
            </w:pPr>
            <w:r>
              <w:rPr>
                <w:rFonts w:ascii="Times New Roman" w:hAnsi="Times New Roman" w:cs="Times New Roman"/>
                <w:szCs w:val="20"/>
              </w:rPr>
              <w:t>Contratada</w:t>
            </w:r>
          </w:p>
        </w:tc>
        <w:tc>
          <w:tcPr>
            <w:tcW w:w="3073" w:type="dxa"/>
            <w:vAlign w:val="center"/>
          </w:tcPr>
          <w:p w14:paraId="08354BB8" w14:textId="0DDA650E" w:rsidR="00F34E14" w:rsidRDefault="00A023D9" w:rsidP="00F34E14">
            <w:pPr>
              <w:jc w:val="both"/>
              <w:rPr>
                <w:rFonts w:ascii="Times New Roman" w:hAnsi="Times New Roman" w:cs="Times New Roman"/>
                <w:szCs w:val="20"/>
              </w:rPr>
            </w:pPr>
            <w:r>
              <w:rPr>
                <w:rFonts w:ascii="Times New Roman" w:hAnsi="Times New Roman" w:cs="Times New Roman"/>
                <w:szCs w:val="20"/>
              </w:rPr>
              <w:t xml:space="preserve">Mobilização da equipe 6 meses antes do prazo. </w:t>
            </w:r>
            <w:r w:rsidR="00F34E14">
              <w:rPr>
                <w:rFonts w:ascii="Times New Roman" w:hAnsi="Times New Roman" w:cs="Times New Roman"/>
                <w:szCs w:val="20"/>
              </w:rPr>
              <w:t xml:space="preserve">Não remuneração </w:t>
            </w:r>
            <w:r>
              <w:rPr>
                <w:rFonts w:ascii="Times New Roman" w:hAnsi="Times New Roman" w:cs="Times New Roman"/>
                <w:szCs w:val="20"/>
              </w:rPr>
              <w:t xml:space="preserve">da contratada </w:t>
            </w:r>
            <w:r w:rsidR="00F34E14">
              <w:rPr>
                <w:rFonts w:ascii="Times New Roman" w:hAnsi="Times New Roman" w:cs="Times New Roman"/>
                <w:szCs w:val="20"/>
              </w:rPr>
              <w:t>referente ao item.</w:t>
            </w:r>
          </w:p>
        </w:tc>
      </w:tr>
      <w:tr w:rsidR="007743DB" w:rsidRPr="00267FE3" w14:paraId="1E6F32FD" w14:textId="77777777" w:rsidTr="003E47C9">
        <w:trPr>
          <w:trHeight w:val="851"/>
        </w:trPr>
        <w:tc>
          <w:tcPr>
            <w:tcW w:w="3617" w:type="dxa"/>
            <w:vAlign w:val="center"/>
          </w:tcPr>
          <w:p w14:paraId="0A45CA9B" w14:textId="77777777" w:rsidR="007743DB" w:rsidRPr="003E444A" w:rsidRDefault="007743DB" w:rsidP="003E47C9">
            <w:pPr>
              <w:jc w:val="both"/>
              <w:rPr>
                <w:rFonts w:ascii="Times New Roman" w:hAnsi="Times New Roman" w:cs="Times New Roman"/>
                <w:b/>
                <w:szCs w:val="20"/>
              </w:rPr>
            </w:pPr>
            <w:r w:rsidRPr="003E444A">
              <w:rPr>
                <w:rFonts w:ascii="Times New Roman" w:hAnsi="Times New Roman" w:cs="Times New Roman"/>
                <w:color w:val="000000"/>
                <w:szCs w:val="20"/>
              </w:rPr>
              <w:t xml:space="preserve">Contratação de empresa sem experiência </w:t>
            </w:r>
            <w:r w:rsidRPr="003E444A">
              <w:rPr>
                <w:rFonts w:ascii="Times New Roman" w:hAnsi="Times New Roman" w:cs="Times New Roman"/>
              </w:rPr>
              <w:t>com risco de</w:t>
            </w:r>
            <w:r w:rsidRPr="003E444A">
              <w:rPr>
                <w:rFonts w:ascii="Times New Roman" w:hAnsi="Times New Roman" w:cs="Times New Roman"/>
                <w:color w:val="000000"/>
                <w:szCs w:val="20"/>
              </w:rPr>
              <w:t xml:space="preserve"> atraso na implementação/validação do sistema computadorizado.</w:t>
            </w:r>
          </w:p>
        </w:tc>
        <w:tc>
          <w:tcPr>
            <w:tcW w:w="2938" w:type="dxa"/>
            <w:vAlign w:val="center"/>
          </w:tcPr>
          <w:p w14:paraId="327A5808" w14:textId="77777777" w:rsidR="007743DB" w:rsidRPr="003E444A" w:rsidRDefault="007743DB" w:rsidP="003E47C9">
            <w:pPr>
              <w:jc w:val="center"/>
              <w:rPr>
                <w:rFonts w:ascii="Times New Roman" w:hAnsi="Times New Roman" w:cs="Times New Roman"/>
                <w:b/>
                <w:szCs w:val="20"/>
              </w:rPr>
            </w:pPr>
            <w:r w:rsidRPr="003E444A">
              <w:rPr>
                <w:rFonts w:ascii="Times New Roman" w:hAnsi="Times New Roman" w:cs="Times New Roman"/>
                <w:szCs w:val="20"/>
              </w:rPr>
              <w:t>Hemobrás</w:t>
            </w:r>
          </w:p>
        </w:tc>
        <w:tc>
          <w:tcPr>
            <w:tcW w:w="3073" w:type="dxa"/>
            <w:vAlign w:val="center"/>
          </w:tcPr>
          <w:p w14:paraId="1A8FEC76" w14:textId="479018D4" w:rsidR="007743DB" w:rsidRPr="003E444A" w:rsidRDefault="007743DB" w:rsidP="00F34E14">
            <w:pPr>
              <w:jc w:val="both"/>
              <w:rPr>
                <w:rFonts w:ascii="Times New Roman" w:hAnsi="Times New Roman" w:cs="Times New Roman"/>
                <w:szCs w:val="20"/>
              </w:rPr>
            </w:pPr>
            <w:r w:rsidRPr="003E444A">
              <w:rPr>
                <w:rFonts w:ascii="Times New Roman" w:hAnsi="Times New Roman" w:cs="Times New Roman"/>
                <w:szCs w:val="20"/>
              </w:rPr>
              <w:t xml:space="preserve">Para qualificação técnica, exigir </w:t>
            </w:r>
            <w:r w:rsidRPr="003E444A">
              <w:rPr>
                <w:rFonts w:ascii="Times New Roman" w:hAnsi="Times New Roman" w:cs="Times New Roman"/>
                <w:bCs/>
                <w:szCs w:val="20"/>
              </w:rPr>
              <w:t xml:space="preserve">atestado de capacidade técnica fornecido por pessoa jurídica de direito público ou privado, comprobatório da execução </w:t>
            </w:r>
            <w:r>
              <w:rPr>
                <w:rFonts w:ascii="Times New Roman" w:hAnsi="Times New Roman" w:cs="Times New Roman"/>
                <w:bCs/>
                <w:szCs w:val="20"/>
              </w:rPr>
              <w:t xml:space="preserve">dos serviços </w:t>
            </w:r>
            <w:r w:rsidR="00F34E14">
              <w:rPr>
                <w:rFonts w:ascii="Times New Roman" w:hAnsi="Times New Roman" w:cs="Times New Roman"/>
                <w:bCs/>
                <w:szCs w:val="20"/>
              </w:rPr>
              <w:t>contratados.</w:t>
            </w:r>
          </w:p>
        </w:tc>
      </w:tr>
      <w:tr w:rsidR="007743DB" w:rsidRPr="00267FE3" w14:paraId="075942AB" w14:textId="77777777" w:rsidTr="00F34E14">
        <w:trPr>
          <w:trHeight w:val="518"/>
        </w:trPr>
        <w:tc>
          <w:tcPr>
            <w:tcW w:w="3617" w:type="dxa"/>
            <w:vAlign w:val="center"/>
          </w:tcPr>
          <w:p w14:paraId="2B03D403" w14:textId="77777777" w:rsidR="007743DB" w:rsidRPr="00267FE3" w:rsidRDefault="007743DB" w:rsidP="003E47C9">
            <w:pPr>
              <w:jc w:val="both"/>
              <w:rPr>
                <w:rFonts w:ascii="Times New Roman" w:hAnsi="Times New Roman" w:cs="Times New Roman"/>
                <w:szCs w:val="20"/>
              </w:rPr>
            </w:pPr>
            <w:r w:rsidRPr="00267FE3">
              <w:rPr>
                <w:rFonts w:ascii="Times New Roman" w:hAnsi="Times New Roman" w:cs="Times New Roman"/>
                <w:color w:val="000000"/>
                <w:szCs w:val="20"/>
              </w:rPr>
              <w:t>Subutilização do contrato durante a vigência</w:t>
            </w:r>
          </w:p>
        </w:tc>
        <w:tc>
          <w:tcPr>
            <w:tcW w:w="2938" w:type="dxa"/>
            <w:vAlign w:val="center"/>
          </w:tcPr>
          <w:p w14:paraId="4CE94CD8" w14:textId="77777777" w:rsidR="007743DB" w:rsidRPr="00267FE3" w:rsidRDefault="007743DB" w:rsidP="003E47C9">
            <w:pPr>
              <w:jc w:val="center"/>
              <w:rPr>
                <w:rFonts w:ascii="Times New Roman" w:hAnsi="Times New Roman" w:cs="Times New Roman"/>
                <w:szCs w:val="20"/>
              </w:rPr>
            </w:pPr>
            <w:r w:rsidRPr="00267FE3">
              <w:rPr>
                <w:rFonts w:ascii="Times New Roman" w:hAnsi="Times New Roman" w:cs="Times New Roman"/>
                <w:szCs w:val="20"/>
              </w:rPr>
              <w:t>Hemobrás</w:t>
            </w:r>
          </w:p>
        </w:tc>
        <w:tc>
          <w:tcPr>
            <w:tcW w:w="3073" w:type="dxa"/>
            <w:vAlign w:val="center"/>
          </w:tcPr>
          <w:p w14:paraId="2D35E32F" w14:textId="77777777" w:rsidR="007743DB" w:rsidRPr="00267FE3" w:rsidRDefault="007743DB" w:rsidP="003E47C9">
            <w:pPr>
              <w:jc w:val="both"/>
              <w:rPr>
                <w:rFonts w:ascii="Times New Roman" w:hAnsi="Times New Roman" w:cs="Times New Roman"/>
                <w:szCs w:val="20"/>
              </w:rPr>
            </w:pPr>
            <w:r w:rsidRPr="00267FE3">
              <w:rPr>
                <w:rFonts w:ascii="Times New Roman" w:hAnsi="Times New Roman" w:cs="Times New Roman"/>
                <w:color w:val="000000"/>
                <w:szCs w:val="20"/>
              </w:rPr>
              <w:t>Celebração de termo aditivo (supressão) ou rescisão do contrato antecipada</w:t>
            </w:r>
          </w:p>
        </w:tc>
      </w:tr>
      <w:tr w:rsidR="007743DB" w:rsidRPr="00267FE3" w14:paraId="3CC7FB63" w14:textId="77777777" w:rsidTr="00F34E14">
        <w:trPr>
          <w:trHeight w:val="386"/>
        </w:trPr>
        <w:tc>
          <w:tcPr>
            <w:tcW w:w="3617" w:type="dxa"/>
            <w:vAlign w:val="center"/>
          </w:tcPr>
          <w:p w14:paraId="065F3D44" w14:textId="77777777" w:rsidR="007743DB" w:rsidRPr="00267FE3" w:rsidRDefault="007743DB" w:rsidP="003E47C9">
            <w:pPr>
              <w:jc w:val="both"/>
              <w:rPr>
                <w:rFonts w:ascii="Times New Roman" w:hAnsi="Times New Roman" w:cs="Times New Roman"/>
                <w:szCs w:val="20"/>
              </w:rPr>
            </w:pPr>
            <w:r w:rsidRPr="00267FE3">
              <w:rPr>
                <w:rFonts w:ascii="Times New Roman" w:hAnsi="Times New Roman" w:cs="Times New Roman"/>
                <w:szCs w:val="20"/>
              </w:rPr>
              <w:t>Necessidade de ajustes técnicos no sistema devido às alterações na legislação</w:t>
            </w:r>
            <w:r>
              <w:rPr>
                <w:rFonts w:ascii="Times New Roman" w:hAnsi="Times New Roman" w:cs="Times New Roman"/>
                <w:szCs w:val="20"/>
              </w:rPr>
              <w:t>.</w:t>
            </w:r>
          </w:p>
        </w:tc>
        <w:tc>
          <w:tcPr>
            <w:tcW w:w="2938" w:type="dxa"/>
            <w:vAlign w:val="center"/>
          </w:tcPr>
          <w:p w14:paraId="0EBE1473" w14:textId="77777777" w:rsidR="007743DB" w:rsidRPr="00267FE3" w:rsidRDefault="007743DB" w:rsidP="003E47C9">
            <w:pPr>
              <w:jc w:val="center"/>
              <w:rPr>
                <w:rFonts w:ascii="Times New Roman" w:hAnsi="Times New Roman" w:cs="Times New Roman"/>
                <w:szCs w:val="20"/>
              </w:rPr>
            </w:pPr>
            <w:r w:rsidRPr="00267FE3">
              <w:rPr>
                <w:rFonts w:ascii="Times New Roman" w:hAnsi="Times New Roman" w:cs="Times New Roman"/>
                <w:szCs w:val="20"/>
              </w:rPr>
              <w:t>Hemobrás</w:t>
            </w:r>
          </w:p>
        </w:tc>
        <w:tc>
          <w:tcPr>
            <w:tcW w:w="3073" w:type="dxa"/>
            <w:vAlign w:val="center"/>
          </w:tcPr>
          <w:p w14:paraId="2D2342D7" w14:textId="77777777" w:rsidR="007743DB" w:rsidRPr="00267FE3" w:rsidRDefault="007743DB" w:rsidP="003E47C9">
            <w:pPr>
              <w:jc w:val="both"/>
              <w:rPr>
                <w:rFonts w:ascii="Times New Roman" w:hAnsi="Times New Roman" w:cs="Times New Roman"/>
                <w:color w:val="000000"/>
                <w:szCs w:val="20"/>
              </w:rPr>
            </w:pPr>
            <w:r w:rsidRPr="00267FE3">
              <w:rPr>
                <w:rFonts w:ascii="Times New Roman" w:hAnsi="Times New Roman" w:cs="Times New Roman"/>
                <w:color w:val="000000"/>
                <w:szCs w:val="20"/>
              </w:rPr>
              <w:t>Celebração de termo aditivo (acréscimo)</w:t>
            </w:r>
          </w:p>
        </w:tc>
      </w:tr>
      <w:tr w:rsidR="007743DB" w:rsidRPr="00267FE3" w14:paraId="2ADA80B9" w14:textId="77777777" w:rsidTr="00F34E14">
        <w:trPr>
          <w:trHeight w:val="195"/>
        </w:trPr>
        <w:tc>
          <w:tcPr>
            <w:tcW w:w="3617" w:type="dxa"/>
            <w:vAlign w:val="center"/>
          </w:tcPr>
          <w:p w14:paraId="5F03D12A" w14:textId="77777777" w:rsidR="007743DB" w:rsidRPr="00267FE3" w:rsidRDefault="007743DB" w:rsidP="003E47C9">
            <w:pPr>
              <w:jc w:val="both"/>
              <w:rPr>
                <w:rFonts w:ascii="Times New Roman" w:hAnsi="Times New Roman" w:cs="Times New Roman"/>
                <w:szCs w:val="20"/>
              </w:rPr>
            </w:pPr>
            <w:r>
              <w:rPr>
                <w:rFonts w:ascii="Times New Roman" w:hAnsi="Times New Roman" w:cs="Times New Roman"/>
                <w:szCs w:val="20"/>
              </w:rPr>
              <w:t>Falta de profissionais no mercado de trabalho acarretando não prestação do serviço ou atrasos.</w:t>
            </w:r>
          </w:p>
        </w:tc>
        <w:tc>
          <w:tcPr>
            <w:tcW w:w="2938" w:type="dxa"/>
            <w:vAlign w:val="center"/>
          </w:tcPr>
          <w:p w14:paraId="307C2E0C" w14:textId="77777777" w:rsidR="007743DB" w:rsidRPr="00267FE3" w:rsidRDefault="007743DB" w:rsidP="003E47C9">
            <w:pPr>
              <w:jc w:val="center"/>
              <w:rPr>
                <w:rFonts w:ascii="Times New Roman" w:hAnsi="Times New Roman" w:cs="Times New Roman"/>
                <w:szCs w:val="20"/>
              </w:rPr>
            </w:pPr>
            <w:r>
              <w:rPr>
                <w:rFonts w:ascii="Times New Roman" w:hAnsi="Times New Roman" w:cs="Times New Roman"/>
                <w:szCs w:val="20"/>
              </w:rPr>
              <w:t>Contratada</w:t>
            </w:r>
          </w:p>
        </w:tc>
        <w:tc>
          <w:tcPr>
            <w:tcW w:w="3073" w:type="dxa"/>
            <w:vAlign w:val="center"/>
          </w:tcPr>
          <w:p w14:paraId="26FF4A84" w14:textId="77777777" w:rsidR="007743DB" w:rsidRPr="00267FE3" w:rsidRDefault="007743DB" w:rsidP="003E47C9">
            <w:pPr>
              <w:pStyle w:val="PargrafodaLista"/>
              <w:ind w:left="0"/>
              <w:jc w:val="both"/>
              <w:rPr>
                <w:rFonts w:ascii="Times New Roman" w:hAnsi="Times New Roman" w:cs="Times New Roman"/>
                <w:color w:val="000000"/>
                <w:szCs w:val="20"/>
              </w:rPr>
            </w:pPr>
            <w:r>
              <w:rPr>
                <w:rFonts w:ascii="Times New Roman" w:hAnsi="Times New Roman" w:cs="Times New Roman"/>
                <w:color w:val="000000"/>
                <w:szCs w:val="20"/>
              </w:rPr>
              <w:t>Penalidade Contratual e possível rescisão contratual.</w:t>
            </w:r>
          </w:p>
        </w:tc>
      </w:tr>
      <w:tr w:rsidR="007743DB" w:rsidRPr="00267FE3" w14:paraId="5EDE165F" w14:textId="77777777" w:rsidTr="003E47C9">
        <w:trPr>
          <w:trHeight w:val="851"/>
        </w:trPr>
        <w:tc>
          <w:tcPr>
            <w:tcW w:w="3617" w:type="dxa"/>
            <w:vAlign w:val="center"/>
          </w:tcPr>
          <w:p w14:paraId="1B88F9B9" w14:textId="77777777" w:rsidR="007743DB" w:rsidRPr="00267FE3" w:rsidRDefault="007743DB" w:rsidP="003E47C9">
            <w:pPr>
              <w:jc w:val="both"/>
              <w:rPr>
                <w:rFonts w:ascii="Times New Roman" w:hAnsi="Times New Roman" w:cs="Times New Roman"/>
                <w:szCs w:val="20"/>
              </w:rPr>
            </w:pPr>
            <w:r>
              <w:rPr>
                <w:rFonts w:ascii="Times New Roman" w:hAnsi="Times New Roman" w:cs="Times New Roman"/>
                <w:szCs w:val="20"/>
              </w:rPr>
              <w:t>A</w:t>
            </w:r>
            <w:r w:rsidRPr="00267FE3">
              <w:rPr>
                <w:rFonts w:ascii="Times New Roman" w:hAnsi="Times New Roman" w:cs="Times New Roman"/>
                <w:szCs w:val="20"/>
              </w:rPr>
              <w:t xml:space="preserve"> empresa contratada atende parcialmente </w:t>
            </w:r>
            <w:r>
              <w:rPr>
                <w:rFonts w:ascii="Times New Roman" w:hAnsi="Times New Roman" w:cs="Times New Roman"/>
                <w:szCs w:val="20"/>
              </w:rPr>
              <w:t>ou toda a</w:t>
            </w:r>
            <w:r w:rsidRPr="00267FE3">
              <w:rPr>
                <w:rFonts w:ascii="Times New Roman" w:hAnsi="Times New Roman" w:cs="Times New Roman"/>
                <w:szCs w:val="20"/>
              </w:rPr>
              <w:t xml:space="preserve"> demanda</w:t>
            </w:r>
          </w:p>
        </w:tc>
        <w:tc>
          <w:tcPr>
            <w:tcW w:w="2938" w:type="dxa"/>
            <w:vAlign w:val="center"/>
          </w:tcPr>
          <w:p w14:paraId="70E0F0BE" w14:textId="77777777" w:rsidR="007743DB" w:rsidRPr="00267FE3" w:rsidRDefault="007743DB" w:rsidP="003E47C9">
            <w:pPr>
              <w:jc w:val="center"/>
              <w:rPr>
                <w:rFonts w:ascii="Times New Roman" w:hAnsi="Times New Roman" w:cs="Times New Roman"/>
                <w:szCs w:val="20"/>
              </w:rPr>
            </w:pPr>
            <w:r w:rsidRPr="00267FE3">
              <w:rPr>
                <w:rFonts w:ascii="Times New Roman" w:hAnsi="Times New Roman" w:cs="Times New Roman"/>
                <w:szCs w:val="20"/>
              </w:rPr>
              <w:t>Contratada</w:t>
            </w:r>
          </w:p>
        </w:tc>
        <w:tc>
          <w:tcPr>
            <w:tcW w:w="3073" w:type="dxa"/>
            <w:vAlign w:val="center"/>
          </w:tcPr>
          <w:p w14:paraId="00808E41" w14:textId="77777777" w:rsidR="007743DB" w:rsidRPr="007644FB" w:rsidRDefault="007743DB" w:rsidP="003E47C9">
            <w:pPr>
              <w:jc w:val="both"/>
              <w:rPr>
                <w:rFonts w:ascii="Times New Roman" w:hAnsi="Times New Roman" w:cs="Times New Roman"/>
                <w:color w:val="000000"/>
                <w:szCs w:val="20"/>
              </w:rPr>
            </w:pPr>
            <w:r>
              <w:rPr>
                <w:rFonts w:ascii="Times New Roman" w:hAnsi="Times New Roman" w:cs="Times New Roman"/>
                <w:color w:val="000000"/>
                <w:szCs w:val="20"/>
              </w:rPr>
              <w:t>Penalidade contratual gradual e possível rescisão contratual.</w:t>
            </w:r>
          </w:p>
        </w:tc>
      </w:tr>
      <w:tr w:rsidR="007743DB" w:rsidRPr="00267FE3" w14:paraId="2F134206" w14:textId="77777777" w:rsidTr="003E47C9">
        <w:trPr>
          <w:trHeight w:val="851"/>
        </w:trPr>
        <w:tc>
          <w:tcPr>
            <w:tcW w:w="3617" w:type="dxa"/>
            <w:vAlign w:val="center"/>
          </w:tcPr>
          <w:p w14:paraId="090D34A6" w14:textId="77777777" w:rsidR="007743DB" w:rsidRPr="00267FE3" w:rsidRDefault="007743DB" w:rsidP="003E47C9">
            <w:pPr>
              <w:jc w:val="both"/>
              <w:rPr>
                <w:rFonts w:ascii="Times New Roman" w:hAnsi="Times New Roman" w:cs="Times New Roman"/>
                <w:szCs w:val="20"/>
              </w:rPr>
            </w:pPr>
            <w:r>
              <w:rPr>
                <w:rFonts w:ascii="Times New Roman" w:hAnsi="Times New Roman" w:cs="Times New Roman"/>
                <w:szCs w:val="20"/>
              </w:rPr>
              <w:t>Aumento do número de usuários da Hemobrás ocasionando perda de qualidade do atendimento.</w:t>
            </w:r>
          </w:p>
        </w:tc>
        <w:tc>
          <w:tcPr>
            <w:tcW w:w="2938" w:type="dxa"/>
            <w:vAlign w:val="center"/>
          </w:tcPr>
          <w:p w14:paraId="5AA98617" w14:textId="77777777" w:rsidR="007743DB" w:rsidRPr="00267FE3" w:rsidRDefault="007743DB" w:rsidP="003E47C9">
            <w:pPr>
              <w:jc w:val="center"/>
              <w:rPr>
                <w:rFonts w:ascii="Times New Roman" w:hAnsi="Times New Roman" w:cs="Times New Roman"/>
                <w:szCs w:val="20"/>
              </w:rPr>
            </w:pPr>
            <w:r w:rsidRPr="00267FE3">
              <w:rPr>
                <w:rFonts w:ascii="Times New Roman" w:hAnsi="Times New Roman" w:cs="Times New Roman"/>
                <w:szCs w:val="20"/>
              </w:rPr>
              <w:t xml:space="preserve">Contratada </w:t>
            </w:r>
          </w:p>
        </w:tc>
        <w:tc>
          <w:tcPr>
            <w:tcW w:w="3073" w:type="dxa"/>
            <w:vAlign w:val="center"/>
          </w:tcPr>
          <w:p w14:paraId="348A0CA1" w14:textId="77777777" w:rsidR="007743DB" w:rsidRPr="00267FE3" w:rsidRDefault="007743DB" w:rsidP="003E47C9">
            <w:pPr>
              <w:jc w:val="both"/>
              <w:rPr>
                <w:rFonts w:ascii="Times New Roman" w:hAnsi="Times New Roman" w:cs="Times New Roman"/>
                <w:color w:val="000000"/>
                <w:szCs w:val="20"/>
              </w:rPr>
            </w:pPr>
            <w:r>
              <w:rPr>
                <w:rFonts w:ascii="Times New Roman" w:hAnsi="Times New Roman" w:cs="Times New Roman"/>
                <w:szCs w:val="20"/>
              </w:rPr>
              <w:t>Alocar mais profissionais para a demanda. Possível rescisão de contrato.</w:t>
            </w:r>
          </w:p>
        </w:tc>
      </w:tr>
      <w:tr w:rsidR="007743DB" w:rsidRPr="00267FE3" w14:paraId="27159848" w14:textId="77777777" w:rsidTr="003E47C9">
        <w:trPr>
          <w:trHeight w:val="851"/>
        </w:trPr>
        <w:tc>
          <w:tcPr>
            <w:tcW w:w="3617" w:type="dxa"/>
            <w:vAlign w:val="center"/>
          </w:tcPr>
          <w:p w14:paraId="10D8A93D" w14:textId="77777777" w:rsidR="007743DB" w:rsidRPr="00267FE3" w:rsidRDefault="007743DB" w:rsidP="003E47C9">
            <w:pPr>
              <w:jc w:val="both"/>
              <w:rPr>
                <w:rFonts w:ascii="Times New Roman" w:hAnsi="Times New Roman" w:cs="Times New Roman"/>
                <w:szCs w:val="20"/>
              </w:rPr>
            </w:pPr>
            <w:r w:rsidRPr="00267FE3">
              <w:rPr>
                <w:rFonts w:ascii="Times New Roman" w:hAnsi="Times New Roman" w:cs="Times New Roman"/>
                <w:szCs w:val="20"/>
              </w:rPr>
              <w:t>Empresa contratada tem problemas/impedimentos legais/negativação/cancelamento do CNPJ</w:t>
            </w:r>
          </w:p>
        </w:tc>
        <w:tc>
          <w:tcPr>
            <w:tcW w:w="2938" w:type="dxa"/>
            <w:vAlign w:val="center"/>
          </w:tcPr>
          <w:p w14:paraId="62E14075" w14:textId="77777777" w:rsidR="007743DB" w:rsidRPr="00267FE3" w:rsidRDefault="007743DB" w:rsidP="003E47C9">
            <w:pPr>
              <w:jc w:val="center"/>
              <w:rPr>
                <w:rFonts w:ascii="Times New Roman" w:hAnsi="Times New Roman" w:cs="Times New Roman"/>
                <w:szCs w:val="20"/>
              </w:rPr>
            </w:pPr>
            <w:r w:rsidRPr="00267FE3">
              <w:rPr>
                <w:rFonts w:ascii="Times New Roman" w:hAnsi="Times New Roman" w:cs="Times New Roman"/>
                <w:szCs w:val="20"/>
              </w:rPr>
              <w:t>Contratada</w:t>
            </w:r>
          </w:p>
        </w:tc>
        <w:tc>
          <w:tcPr>
            <w:tcW w:w="3073" w:type="dxa"/>
            <w:vAlign w:val="center"/>
          </w:tcPr>
          <w:p w14:paraId="7672A44A" w14:textId="77777777" w:rsidR="007743DB" w:rsidRPr="00267FE3" w:rsidRDefault="007743DB" w:rsidP="003E47C9">
            <w:pPr>
              <w:jc w:val="both"/>
              <w:rPr>
                <w:rFonts w:ascii="Times New Roman" w:hAnsi="Times New Roman" w:cs="Times New Roman"/>
                <w:szCs w:val="20"/>
              </w:rPr>
            </w:pPr>
            <w:r w:rsidRPr="00267FE3">
              <w:rPr>
                <w:rFonts w:ascii="Times New Roman" w:hAnsi="Times New Roman" w:cs="Times New Roman"/>
                <w:szCs w:val="20"/>
              </w:rPr>
              <w:t>Rescisão Contratual</w:t>
            </w:r>
            <w:r>
              <w:rPr>
                <w:rFonts w:ascii="Times New Roman" w:hAnsi="Times New Roman" w:cs="Times New Roman"/>
                <w:szCs w:val="20"/>
              </w:rPr>
              <w:t>.</w:t>
            </w:r>
          </w:p>
        </w:tc>
      </w:tr>
      <w:tr w:rsidR="007743DB" w:rsidRPr="00267FE3" w14:paraId="3EE7C30B" w14:textId="77777777" w:rsidTr="003E47C9">
        <w:trPr>
          <w:trHeight w:val="851"/>
        </w:trPr>
        <w:tc>
          <w:tcPr>
            <w:tcW w:w="3617" w:type="dxa"/>
            <w:vAlign w:val="center"/>
          </w:tcPr>
          <w:p w14:paraId="027FBD21" w14:textId="77777777" w:rsidR="007743DB" w:rsidRPr="00267FE3" w:rsidRDefault="007743DB" w:rsidP="003E47C9">
            <w:pPr>
              <w:jc w:val="both"/>
              <w:rPr>
                <w:rFonts w:ascii="Times New Roman" w:hAnsi="Times New Roman" w:cs="Times New Roman"/>
                <w:szCs w:val="20"/>
              </w:rPr>
            </w:pPr>
            <w:r>
              <w:rPr>
                <w:rFonts w:ascii="Times New Roman" w:hAnsi="Times New Roman" w:cs="Times New Roman"/>
                <w:szCs w:val="20"/>
              </w:rPr>
              <w:t>Desacordo com os procedimentos operacionais e falha de segurança da informação.</w:t>
            </w:r>
          </w:p>
        </w:tc>
        <w:tc>
          <w:tcPr>
            <w:tcW w:w="2938" w:type="dxa"/>
            <w:vAlign w:val="center"/>
          </w:tcPr>
          <w:p w14:paraId="79874C96" w14:textId="77777777" w:rsidR="007743DB" w:rsidRPr="00267FE3" w:rsidRDefault="007743DB" w:rsidP="003E47C9">
            <w:pPr>
              <w:jc w:val="center"/>
              <w:rPr>
                <w:rFonts w:ascii="Times New Roman" w:hAnsi="Times New Roman" w:cs="Times New Roman"/>
                <w:szCs w:val="20"/>
              </w:rPr>
            </w:pPr>
            <w:r>
              <w:rPr>
                <w:rFonts w:ascii="Times New Roman" w:hAnsi="Times New Roman" w:cs="Times New Roman"/>
                <w:szCs w:val="20"/>
              </w:rPr>
              <w:t>Contratada</w:t>
            </w:r>
          </w:p>
        </w:tc>
        <w:tc>
          <w:tcPr>
            <w:tcW w:w="3073" w:type="dxa"/>
            <w:vAlign w:val="center"/>
          </w:tcPr>
          <w:p w14:paraId="56922023" w14:textId="77777777" w:rsidR="007743DB" w:rsidRPr="00267FE3" w:rsidRDefault="007743DB" w:rsidP="003E47C9">
            <w:pPr>
              <w:jc w:val="both"/>
              <w:rPr>
                <w:rFonts w:ascii="Times New Roman" w:hAnsi="Times New Roman" w:cs="Times New Roman"/>
                <w:szCs w:val="20"/>
              </w:rPr>
            </w:pPr>
            <w:r>
              <w:rPr>
                <w:rFonts w:ascii="Times New Roman" w:hAnsi="Times New Roman" w:cs="Times New Roman"/>
                <w:szCs w:val="20"/>
              </w:rPr>
              <w:t>Troca de profissionais e penalidades contratual.</w:t>
            </w:r>
          </w:p>
        </w:tc>
      </w:tr>
      <w:tr w:rsidR="007743DB" w:rsidRPr="00267FE3" w14:paraId="7F78E449" w14:textId="77777777" w:rsidTr="003E47C9">
        <w:trPr>
          <w:trHeight w:val="851"/>
        </w:trPr>
        <w:tc>
          <w:tcPr>
            <w:tcW w:w="3617" w:type="dxa"/>
            <w:vAlign w:val="center"/>
          </w:tcPr>
          <w:p w14:paraId="5C325F27" w14:textId="77777777" w:rsidR="007743DB" w:rsidRDefault="007743DB" w:rsidP="003E47C9">
            <w:pPr>
              <w:jc w:val="both"/>
              <w:rPr>
                <w:rFonts w:ascii="Times New Roman" w:hAnsi="Times New Roman" w:cs="Times New Roman"/>
                <w:szCs w:val="20"/>
              </w:rPr>
            </w:pPr>
            <w:r>
              <w:rPr>
                <w:rFonts w:ascii="Times New Roman" w:hAnsi="Times New Roman" w:cs="Times New Roman"/>
                <w:szCs w:val="20"/>
              </w:rPr>
              <w:t xml:space="preserve">Atrasos ou falta da equipe </w:t>
            </w:r>
            <w:proofErr w:type="spellStart"/>
            <w:r>
              <w:rPr>
                <w:rFonts w:ascii="Times New Roman" w:hAnsi="Times New Roman" w:cs="Times New Roman"/>
                <w:szCs w:val="20"/>
              </w:rPr>
              <w:t>service</w:t>
            </w:r>
            <w:proofErr w:type="spellEnd"/>
            <w:r>
              <w:rPr>
                <w:rFonts w:ascii="Times New Roman" w:hAnsi="Times New Roman" w:cs="Times New Roman"/>
                <w:szCs w:val="20"/>
              </w:rPr>
              <w:t xml:space="preserve"> </w:t>
            </w:r>
            <w:proofErr w:type="spellStart"/>
            <w:r>
              <w:rPr>
                <w:rFonts w:ascii="Times New Roman" w:hAnsi="Times New Roman" w:cs="Times New Roman"/>
                <w:szCs w:val="20"/>
              </w:rPr>
              <w:t>desk</w:t>
            </w:r>
            <w:proofErr w:type="spellEnd"/>
            <w:r>
              <w:rPr>
                <w:rFonts w:ascii="Times New Roman" w:hAnsi="Times New Roman" w:cs="Times New Roman"/>
                <w:szCs w:val="20"/>
              </w:rPr>
              <w:t xml:space="preserve"> ocasionando perda de qualidade do atendimento.</w:t>
            </w:r>
          </w:p>
        </w:tc>
        <w:tc>
          <w:tcPr>
            <w:tcW w:w="2938" w:type="dxa"/>
            <w:vAlign w:val="center"/>
          </w:tcPr>
          <w:p w14:paraId="13793310" w14:textId="77777777" w:rsidR="007743DB" w:rsidRDefault="007743DB" w:rsidP="003E47C9">
            <w:pPr>
              <w:jc w:val="center"/>
              <w:rPr>
                <w:rFonts w:ascii="Times New Roman" w:hAnsi="Times New Roman" w:cs="Times New Roman"/>
                <w:szCs w:val="20"/>
              </w:rPr>
            </w:pPr>
            <w:r>
              <w:rPr>
                <w:rFonts w:ascii="Times New Roman" w:hAnsi="Times New Roman" w:cs="Times New Roman"/>
                <w:szCs w:val="20"/>
              </w:rPr>
              <w:t>Contratada</w:t>
            </w:r>
          </w:p>
        </w:tc>
        <w:tc>
          <w:tcPr>
            <w:tcW w:w="3073" w:type="dxa"/>
            <w:vAlign w:val="center"/>
          </w:tcPr>
          <w:p w14:paraId="2BA8A2C3" w14:textId="77777777" w:rsidR="007743DB" w:rsidRDefault="007743DB" w:rsidP="003E47C9">
            <w:pPr>
              <w:jc w:val="both"/>
              <w:rPr>
                <w:rFonts w:ascii="Times New Roman" w:hAnsi="Times New Roman" w:cs="Times New Roman"/>
                <w:szCs w:val="20"/>
              </w:rPr>
            </w:pPr>
            <w:r>
              <w:rPr>
                <w:rFonts w:ascii="Times New Roman" w:hAnsi="Times New Roman" w:cs="Times New Roman"/>
                <w:szCs w:val="20"/>
              </w:rPr>
              <w:t>Informar empresa, realizar troca de profissional, penalidades contratuais.</w:t>
            </w:r>
          </w:p>
        </w:tc>
      </w:tr>
      <w:tr w:rsidR="007743DB" w:rsidRPr="00267FE3" w14:paraId="0C36255C" w14:textId="77777777" w:rsidTr="00F34E14">
        <w:trPr>
          <w:trHeight w:val="636"/>
        </w:trPr>
        <w:tc>
          <w:tcPr>
            <w:tcW w:w="3617" w:type="dxa"/>
            <w:vAlign w:val="center"/>
          </w:tcPr>
          <w:p w14:paraId="5BDAAF5E" w14:textId="77777777" w:rsidR="007743DB" w:rsidRDefault="007743DB" w:rsidP="003E47C9">
            <w:pPr>
              <w:jc w:val="both"/>
              <w:rPr>
                <w:rFonts w:ascii="Times New Roman" w:hAnsi="Times New Roman" w:cs="Times New Roman"/>
                <w:szCs w:val="20"/>
              </w:rPr>
            </w:pPr>
            <w:r>
              <w:rPr>
                <w:rFonts w:ascii="Times New Roman" w:hAnsi="Times New Roman" w:cs="Times New Roman"/>
                <w:szCs w:val="20"/>
              </w:rPr>
              <w:t>Ausência do fiscal de contrato</w:t>
            </w:r>
          </w:p>
        </w:tc>
        <w:tc>
          <w:tcPr>
            <w:tcW w:w="2938" w:type="dxa"/>
            <w:vAlign w:val="center"/>
          </w:tcPr>
          <w:p w14:paraId="6F8683E2" w14:textId="77777777" w:rsidR="007743DB" w:rsidRDefault="007743DB" w:rsidP="003E47C9">
            <w:pPr>
              <w:jc w:val="center"/>
              <w:rPr>
                <w:rFonts w:ascii="Times New Roman" w:hAnsi="Times New Roman" w:cs="Times New Roman"/>
                <w:szCs w:val="20"/>
              </w:rPr>
            </w:pPr>
            <w:r>
              <w:rPr>
                <w:rFonts w:ascii="Times New Roman" w:hAnsi="Times New Roman" w:cs="Times New Roman"/>
                <w:szCs w:val="20"/>
              </w:rPr>
              <w:t>Hemobrás</w:t>
            </w:r>
          </w:p>
        </w:tc>
        <w:tc>
          <w:tcPr>
            <w:tcW w:w="3073" w:type="dxa"/>
            <w:vAlign w:val="center"/>
          </w:tcPr>
          <w:p w14:paraId="167E7408" w14:textId="77777777" w:rsidR="007743DB" w:rsidRDefault="007743DB" w:rsidP="003E47C9">
            <w:pPr>
              <w:jc w:val="both"/>
              <w:rPr>
                <w:rFonts w:ascii="Times New Roman" w:hAnsi="Times New Roman" w:cs="Times New Roman"/>
                <w:szCs w:val="20"/>
              </w:rPr>
            </w:pPr>
            <w:r>
              <w:rPr>
                <w:rFonts w:ascii="Times New Roman" w:hAnsi="Times New Roman" w:cs="Times New Roman"/>
                <w:szCs w:val="20"/>
              </w:rPr>
              <w:t>Solicitar a DE a indicação de um profissional para compor equipe.</w:t>
            </w:r>
          </w:p>
        </w:tc>
      </w:tr>
      <w:tr w:rsidR="007743DB" w:rsidRPr="00267FE3" w14:paraId="560F138B" w14:textId="77777777" w:rsidTr="003E47C9">
        <w:trPr>
          <w:trHeight w:val="851"/>
        </w:trPr>
        <w:tc>
          <w:tcPr>
            <w:tcW w:w="3617" w:type="dxa"/>
            <w:vAlign w:val="center"/>
          </w:tcPr>
          <w:p w14:paraId="1443F4B8" w14:textId="77777777" w:rsidR="007743DB" w:rsidRDefault="007743DB" w:rsidP="003E47C9">
            <w:pPr>
              <w:jc w:val="both"/>
              <w:rPr>
                <w:rFonts w:ascii="Times New Roman" w:hAnsi="Times New Roman" w:cs="Times New Roman"/>
                <w:szCs w:val="20"/>
              </w:rPr>
            </w:pPr>
            <w:r>
              <w:rPr>
                <w:rFonts w:ascii="Times New Roman" w:hAnsi="Times New Roman" w:cs="Times New Roman"/>
                <w:szCs w:val="20"/>
              </w:rPr>
              <w:lastRenderedPageBreak/>
              <w:t>Inexistência de projeto básico</w:t>
            </w:r>
          </w:p>
        </w:tc>
        <w:tc>
          <w:tcPr>
            <w:tcW w:w="2938" w:type="dxa"/>
            <w:vAlign w:val="center"/>
          </w:tcPr>
          <w:p w14:paraId="0E0FF676" w14:textId="77777777" w:rsidR="007743DB" w:rsidRDefault="007743DB" w:rsidP="003E47C9">
            <w:pPr>
              <w:jc w:val="center"/>
              <w:rPr>
                <w:rFonts w:ascii="Times New Roman" w:hAnsi="Times New Roman" w:cs="Times New Roman"/>
                <w:szCs w:val="20"/>
              </w:rPr>
            </w:pPr>
            <w:r>
              <w:rPr>
                <w:rFonts w:ascii="Times New Roman" w:hAnsi="Times New Roman" w:cs="Times New Roman"/>
                <w:szCs w:val="20"/>
              </w:rPr>
              <w:t>Contratada</w:t>
            </w:r>
          </w:p>
        </w:tc>
        <w:tc>
          <w:tcPr>
            <w:tcW w:w="3073" w:type="dxa"/>
            <w:vAlign w:val="center"/>
          </w:tcPr>
          <w:p w14:paraId="156EC883" w14:textId="77777777" w:rsidR="007743DB" w:rsidRDefault="007743DB" w:rsidP="003E47C9">
            <w:pPr>
              <w:jc w:val="both"/>
              <w:rPr>
                <w:rFonts w:ascii="Times New Roman" w:hAnsi="Times New Roman" w:cs="Times New Roman"/>
                <w:szCs w:val="20"/>
              </w:rPr>
            </w:pPr>
            <w:r>
              <w:rPr>
                <w:rFonts w:ascii="Times New Roman" w:hAnsi="Times New Roman" w:cs="Times New Roman"/>
                <w:szCs w:val="20"/>
              </w:rPr>
              <w:t>Penalidades contratuais</w:t>
            </w:r>
          </w:p>
        </w:tc>
      </w:tr>
      <w:tr w:rsidR="007743DB" w:rsidRPr="00267FE3" w14:paraId="717F2346" w14:textId="77777777" w:rsidTr="003E47C9">
        <w:trPr>
          <w:trHeight w:val="851"/>
        </w:trPr>
        <w:tc>
          <w:tcPr>
            <w:tcW w:w="3617" w:type="dxa"/>
            <w:vAlign w:val="center"/>
          </w:tcPr>
          <w:p w14:paraId="1B6DA00D" w14:textId="77777777" w:rsidR="007743DB" w:rsidRDefault="007743DB" w:rsidP="003E47C9">
            <w:pPr>
              <w:jc w:val="both"/>
              <w:rPr>
                <w:rFonts w:ascii="Times New Roman" w:hAnsi="Times New Roman" w:cs="Times New Roman"/>
                <w:szCs w:val="20"/>
              </w:rPr>
            </w:pPr>
            <w:r>
              <w:rPr>
                <w:rFonts w:ascii="Times New Roman" w:hAnsi="Times New Roman" w:cs="Times New Roman"/>
                <w:szCs w:val="20"/>
              </w:rPr>
              <w:t>Não realizar transferência do conhecimento</w:t>
            </w:r>
          </w:p>
        </w:tc>
        <w:tc>
          <w:tcPr>
            <w:tcW w:w="2938" w:type="dxa"/>
            <w:vAlign w:val="center"/>
          </w:tcPr>
          <w:p w14:paraId="57A1E36B" w14:textId="77777777" w:rsidR="007743DB" w:rsidRDefault="007743DB" w:rsidP="003E47C9">
            <w:pPr>
              <w:jc w:val="center"/>
              <w:rPr>
                <w:rFonts w:ascii="Times New Roman" w:hAnsi="Times New Roman" w:cs="Times New Roman"/>
                <w:szCs w:val="20"/>
              </w:rPr>
            </w:pPr>
            <w:r>
              <w:rPr>
                <w:rFonts w:ascii="Times New Roman" w:hAnsi="Times New Roman" w:cs="Times New Roman"/>
                <w:szCs w:val="20"/>
              </w:rPr>
              <w:t>Contratada</w:t>
            </w:r>
          </w:p>
        </w:tc>
        <w:tc>
          <w:tcPr>
            <w:tcW w:w="3073" w:type="dxa"/>
            <w:vAlign w:val="center"/>
          </w:tcPr>
          <w:p w14:paraId="789E71C2" w14:textId="77777777" w:rsidR="007743DB" w:rsidRDefault="007743DB" w:rsidP="003E47C9">
            <w:pPr>
              <w:jc w:val="both"/>
              <w:rPr>
                <w:rFonts w:ascii="Times New Roman" w:hAnsi="Times New Roman" w:cs="Times New Roman"/>
                <w:szCs w:val="20"/>
              </w:rPr>
            </w:pPr>
            <w:r>
              <w:rPr>
                <w:rFonts w:ascii="Times New Roman" w:hAnsi="Times New Roman" w:cs="Times New Roman"/>
                <w:szCs w:val="20"/>
              </w:rPr>
              <w:t>Penalidades contratuais</w:t>
            </w:r>
          </w:p>
        </w:tc>
      </w:tr>
    </w:tbl>
    <w:p w14:paraId="1905D84C" w14:textId="77777777" w:rsidR="00A023D9" w:rsidRDefault="00A023D9" w:rsidP="00613DCF">
      <w:pPr>
        <w:jc w:val="center"/>
        <w:rPr>
          <w:rFonts w:ascii="Times New Roman" w:hAnsi="Times New Roman" w:cs="Times New Roman"/>
          <w:szCs w:val="20"/>
        </w:rPr>
      </w:pPr>
    </w:p>
    <w:p w14:paraId="2870A0D1" w14:textId="77777777" w:rsidR="00A023D9" w:rsidRDefault="00A023D9" w:rsidP="00613DCF">
      <w:pPr>
        <w:jc w:val="center"/>
        <w:rPr>
          <w:rFonts w:ascii="Times New Roman" w:hAnsi="Times New Roman" w:cs="Times New Roman"/>
          <w:szCs w:val="20"/>
        </w:rPr>
      </w:pPr>
    </w:p>
    <w:p w14:paraId="22BE085F" w14:textId="1047AAD0" w:rsidR="008A5984" w:rsidRPr="00D222B6" w:rsidRDefault="00D222B6" w:rsidP="00613DCF">
      <w:pPr>
        <w:jc w:val="center"/>
        <w:rPr>
          <w:rFonts w:ascii="Times New Roman" w:hAnsi="Times New Roman" w:cs="Times New Roman"/>
          <w:szCs w:val="20"/>
        </w:rPr>
      </w:pPr>
      <w:r w:rsidRPr="00D222B6">
        <w:rPr>
          <w:rFonts w:ascii="Times New Roman" w:hAnsi="Times New Roman" w:cs="Times New Roman"/>
          <w:szCs w:val="20"/>
        </w:rPr>
        <w:t>Anexo</w:t>
      </w:r>
      <w:r w:rsidR="005A2256">
        <w:rPr>
          <w:rFonts w:ascii="Times New Roman" w:hAnsi="Times New Roman" w:cs="Times New Roman"/>
          <w:szCs w:val="20"/>
        </w:rPr>
        <w:t xml:space="preserve"> V </w:t>
      </w:r>
      <w:r w:rsidR="008A5984" w:rsidRPr="00D222B6">
        <w:rPr>
          <w:rFonts w:ascii="Times New Roman" w:hAnsi="Times New Roman" w:cs="Times New Roman"/>
          <w:szCs w:val="20"/>
        </w:rPr>
        <w:t>do Termo de Referência</w:t>
      </w:r>
    </w:p>
    <w:p w14:paraId="6F53ED90"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 de Proposta de Preços</w:t>
      </w:r>
    </w:p>
    <w:p w14:paraId="01CDB157"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4B190C2E"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1AF515AF" w14:textId="77777777" w:rsidR="008A5984" w:rsidRPr="00DC2BD8" w:rsidRDefault="008A5984" w:rsidP="008A5984">
      <w:pPr>
        <w:autoSpaceDE w:val="0"/>
        <w:autoSpaceDN w:val="0"/>
        <w:adjustRightInd w:val="0"/>
        <w:spacing w:line="276" w:lineRule="auto"/>
        <w:jc w:val="both"/>
        <w:rPr>
          <w:rFonts w:ascii="Times New Roman" w:hAnsi="Times New Roman" w:cs="Times New Roman"/>
          <w:b/>
          <w:bCs/>
          <w:szCs w:val="20"/>
        </w:rPr>
      </w:pPr>
      <w:r w:rsidRPr="00DC2BD8">
        <w:rPr>
          <w:rFonts w:ascii="Times New Roman" w:hAnsi="Times New Roman" w:cs="Times New Roman"/>
          <w:b/>
          <w:bCs/>
          <w:szCs w:val="20"/>
        </w:rPr>
        <w:t>À Empresa Brasileira de Hemoderivados e Biotecnologia – Hemobrás</w:t>
      </w:r>
    </w:p>
    <w:p w14:paraId="474DA44E"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CNPJ: 07.607.851/0004-99</w:t>
      </w:r>
    </w:p>
    <w:p w14:paraId="08A513FD"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ENDEREÇO: Rua Professor Aloísio Pessoa de Araújo, nº 75, Edifício Boa Viagem Corporate, 8º e 9º andares, Boa Viagem</w:t>
      </w:r>
    </w:p>
    <w:p w14:paraId="3FFC879C"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Recife-PE, CEP: 51.021-410</w:t>
      </w:r>
    </w:p>
    <w:p w14:paraId="55EB3613"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p>
    <w:p w14:paraId="3B865EE7" w14:textId="6BFDC28C"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szCs w:val="20"/>
        </w:rPr>
        <w:t xml:space="preserve">Segue proposta comercial referente à licitação para </w:t>
      </w:r>
      <w:r w:rsidR="009A4907">
        <w:rPr>
          <w:rFonts w:ascii="Times New Roman" w:hAnsi="Times New Roman" w:cs="Times New Roman"/>
          <w:szCs w:val="20"/>
        </w:rPr>
        <w:t xml:space="preserve">contratação </w:t>
      </w:r>
      <w:r w:rsidR="009A4907" w:rsidRPr="00554C65">
        <w:rPr>
          <w:rFonts w:ascii="Times New Roman" w:hAnsi="Times New Roman" w:cs="Times New Roman"/>
          <w:color w:val="000000" w:themeColor="text1"/>
          <w:szCs w:val="20"/>
        </w:rPr>
        <w:t>de empresa especializada na prestação de serviços de implantação de sistema Informatizado de Gestão Arquivística de Documentos (SIGAD) que atendam ao documento Modelo de Requisitos para Sistemas Informatizados de Gestão Arquivística de Documentos - e-ARQ Brasil</w:t>
      </w:r>
      <w:r w:rsidR="009A4907">
        <w:rPr>
          <w:rFonts w:ascii="Times New Roman" w:hAnsi="Times New Roman" w:cs="Times New Roman"/>
          <w:color w:val="000000" w:themeColor="text1"/>
          <w:szCs w:val="20"/>
        </w:rPr>
        <w:t>,</w:t>
      </w:r>
      <w:r w:rsidR="009A4907" w:rsidRPr="00554C65">
        <w:rPr>
          <w:rFonts w:ascii="Times New Roman" w:hAnsi="Times New Roman" w:cs="Times New Roman"/>
          <w:color w:val="000000" w:themeColor="text1"/>
          <w:szCs w:val="20"/>
        </w:rPr>
        <w:t xml:space="preserve"> 2</w:t>
      </w:r>
      <w:r w:rsidR="009A4907">
        <w:rPr>
          <w:rFonts w:ascii="Times New Roman" w:hAnsi="Times New Roman" w:cs="Times New Roman"/>
          <w:color w:val="000000" w:themeColor="text1"/>
          <w:szCs w:val="20"/>
        </w:rPr>
        <w:t>ª versão</w:t>
      </w:r>
      <w:r w:rsidRPr="00DC2BD8">
        <w:rPr>
          <w:rFonts w:ascii="Times New Roman" w:hAnsi="Times New Roman" w:cs="Times New Roman"/>
          <w:szCs w:val="20"/>
        </w:rPr>
        <w:t xml:space="preserve">, </w:t>
      </w:r>
      <w:r w:rsidR="00D51C64">
        <w:rPr>
          <w:rFonts w:ascii="Times New Roman" w:hAnsi="Times New Roman" w:cs="Times New Roman"/>
          <w:szCs w:val="20"/>
        </w:rPr>
        <w:t xml:space="preserve">de maio de 2022, </w:t>
      </w:r>
      <w:r w:rsidRPr="00DC2BD8">
        <w:rPr>
          <w:rFonts w:ascii="Times New Roman" w:hAnsi="Times New Roman" w:cs="Times New Roman"/>
          <w:szCs w:val="20"/>
        </w:rPr>
        <w:t>de acordo com os preços expostos abaixo:</w:t>
      </w:r>
    </w:p>
    <w:p w14:paraId="2CF3A241" w14:textId="77777777" w:rsidR="008A5984" w:rsidRPr="00DC2BD8" w:rsidRDefault="008A5984" w:rsidP="008A5984">
      <w:pPr>
        <w:spacing w:line="276" w:lineRule="auto"/>
        <w:jc w:val="center"/>
        <w:rPr>
          <w:rFonts w:ascii="Times New Roman" w:hAnsi="Times New Roman" w:cs="Times New Roman"/>
          <w:b/>
          <w:szCs w:val="20"/>
          <w:u w:val="single"/>
        </w:rPr>
      </w:pP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3543"/>
        <w:gridCol w:w="1701"/>
        <w:gridCol w:w="1276"/>
        <w:gridCol w:w="1134"/>
        <w:gridCol w:w="1023"/>
      </w:tblGrid>
      <w:tr w:rsidR="002F3613" w:rsidRPr="00DC2BD8" w14:paraId="6674F954" w14:textId="2C25C3BB" w:rsidTr="001D14E8">
        <w:trPr>
          <w:trHeight w:val="298"/>
          <w:jc w:val="center"/>
        </w:trPr>
        <w:tc>
          <w:tcPr>
            <w:tcW w:w="98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2D275A2" w14:textId="77777777" w:rsidR="002F3613" w:rsidRPr="00DC2BD8" w:rsidRDefault="002F3613" w:rsidP="001355C7">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Item</w:t>
            </w:r>
          </w:p>
        </w:tc>
        <w:tc>
          <w:tcPr>
            <w:tcW w:w="3543"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0C2F523" w14:textId="77777777" w:rsidR="002F3613" w:rsidRPr="00DC2BD8" w:rsidRDefault="002F3613" w:rsidP="001355C7">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Objeto</w:t>
            </w:r>
          </w:p>
        </w:tc>
        <w:tc>
          <w:tcPr>
            <w:tcW w:w="1701" w:type="dxa"/>
            <w:vMerge w:val="restart"/>
            <w:tcBorders>
              <w:top w:val="single" w:sz="4" w:space="0" w:color="auto"/>
              <w:left w:val="single" w:sz="4" w:space="0" w:color="auto"/>
              <w:right w:val="single" w:sz="4" w:space="0" w:color="auto"/>
            </w:tcBorders>
            <w:shd w:val="clear" w:color="auto" w:fill="BFBFBF"/>
            <w:vAlign w:val="center"/>
          </w:tcPr>
          <w:p w14:paraId="6EF7AC8D" w14:textId="7DEF666E" w:rsidR="002F3613" w:rsidRPr="00DC2BD8" w:rsidRDefault="002F3613" w:rsidP="001355C7">
            <w:pPr>
              <w:spacing w:line="276" w:lineRule="auto"/>
              <w:jc w:val="center"/>
              <w:rPr>
                <w:rFonts w:ascii="Times New Roman" w:hAnsi="Times New Roman" w:cs="Times New Roman"/>
                <w:b/>
                <w:bCs/>
                <w:caps/>
                <w:szCs w:val="20"/>
              </w:rPr>
            </w:pPr>
            <w:r>
              <w:rPr>
                <w:rFonts w:ascii="Times New Roman" w:hAnsi="Times New Roman" w:cs="Times New Roman"/>
                <w:b/>
                <w:bCs/>
                <w:caps/>
                <w:szCs w:val="20"/>
              </w:rPr>
              <w:t>Quantidade</w:t>
            </w:r>
          </w:p>
        </w:tc>
        <w:tc>
          <w:tcPr>
            <w:tcW w:w="3433"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3FD2A683" w14:textId="31DAA01A" w:rsidR="002F3613" w:rsidRPr="00DC2BD8" w:rsidRDefault="002F3613" w:rsidP="001355C7">
            <w:pPr>
              <w:spacing w:line="276" w:lineRule="auto"/>
              <w:jc w:val="center"/>
              <w:rPr>
                <w:rFonts w:ascii="Times New Roman" w:hAnsi="Times New Roman" w:cs="Times New Roman"/>
                <w:b/>
                <w:bCs/>
                <w:caps/>
                <w:szCs w:val="20"/>
              </w:rPr>
            </w:pPr>
            <w:r w:rsidRPr="00DC2BD8">
              <w:rPr>
                <w:rFonts w:ascii="Times New Roman" w:hAnsi="Times New Roman" w:cs="Times New Roman"/>
                <w:b/>
                <w:bCs/>
                <w:caps/>
                <w:szCs w:val="20"/>
              </w:rPr>
              <w:t>Preço (R$)</w:t>
            </w:r>
          </w:p>
        </w:tc>
      </w:tr>
      <w:tr w:rsidR="002F3613" w:rsidRPr="00DC2BD8" w14:paraId="1FC6C2E8" w14:textId="0F4AD7AB" w:rsidTr="00A12365">
        <w:trPr>
          <w:trHeight w:val="416"/>
          <w:jc w:val="center"/>
        </w:trPr>
        <w:tc>
          <w:tcPr>
            <w:tcW w:w="988" w:type="dxa"/>
            <w:vMerge/>
            <w:tcBorders>
              <w:top w:val="single" w:sz="4" w:space="0" w:color="auto"/>
              <w:left w:val="single" w:sz="4" w:space="0" w:color="auto"/>
              <w:bottom w:val="single" w:sz="4" w:space="0" w:color="auto"/>
              <w:right w:val="single" w:sz="4" w:space="0" w:color="auto"/>
            </w:tcBorders>
            <w:vAlign w:val="center"/>
            <w:hideMark/>
          </w:tcPr>
          <w:p w14:paraId="4FE0D781" w14:textId="77777777" w:rsidR="002F3613" w:rsidRPr="00DC2BD8" w:rsidRDefault="002F3613" w:rsidP="001355C7">
            <w:pPr>
              <w:rPr>
                <w:rFonts w:ascii="Times New Roman" w:hAnsi="Times New Roman" w:cs="Times New Roman"/>
                <w:b/>
                <w:bCs/>
                <w:caps/>
                <w:szCs w:val="20"/>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14:paraId="4329D811" w14:textId="77777777" w:rsidR="002F3613" w:rsidRPr="00DC2BD8" w:rsidRDefault="002F3613" w:rsidP="001355C7">
            <w:pPr>
              <w:rPr>
                <w:rFonts w:ascii="Times New Roman" w:hAnsi="Times New Roman" w:cs="Times New Roman"/>
                <w:b/>
                <w:bCs/>
                <w:caps/>
                <w:szCs w:val="20"/>
              </w:rPr>
            </w:pPr>
          </w:p>
        </w:tc>
        <w:tc>
          <w:tcPr>
            <w:tcW w:w="1701" w:type="dxa"/>
            <w:vMerge/>
            <w:tcBorders>
              <w:left w:val="single" w:sz="4" w:space="0" w:color="auto"/>
              <w:bottom w:val="single" w:sz="4" w:space="0" w:color="auto"/>
              <w:right w:val="single" w:sz="4" w:space="0" w:color="auto"/>
            </w:tcBorders>
            <w:vAlign w:val="center"/>
          </w:tcPr>
          <w:p w14:paraId="7FB8504B" w14:textId="4A8A87D9" w:rsidR="002F3613" w:rsidRPr="00DC2BD8" w:rsidRDefault="002F3613" w:rsidP="001355C7">
            <w:pPr>
              <w:rPr>
                <w:rFonts w:ascii="Times New Roman" w:hAnsi="Times New Roman" w:cs="Times New Roman"/>
                <w:b/>
                <w:bCs/>
                <w:caps/>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70B5BC" w14:textId="15B50875" w:rsidR="002F3613" w:rsidRPr="00DC2BD8" w:rsidRDefault="00A12365" w:rsidP="001355C7">
            <w:pPr>
              <w:spacing w:line="276" w:lineRule="auto"/>
              <w:jc w:val="center"/>
              <w:rPr>
                <w:rFonts w:ascii="Times New Roman" w:hAnsi="Times New Roman" w:cs="Times New Roman"/>
                <w:b/>
                <w:bCs/>
                <w:caps/>
                <w:szCs w:val="20"/>
              </w:rPr>
            </w:pPr>
            <w:r>
              <w:rPr>
                <w:rFonts w:ascii="Times New Roman" w:hAnsi="Times New Roman" w:cs="Times New Roman"/>
                <w:b/>
                <w:bCs/>
                <w:caps/>
                <w:szCs w:val="20"/>
              </w:rPr>
              <w:t>unitário</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F89DB4" w14:textId="618B90E3" w:rsidR="002F3613" w:rsidRPr="00DC2BD8" w:rsidRDefault="00A12365" w:rsidP="001355C7">
            <w:pPr>
              <w:spacing w:line="276" w:lineRule="auto"/>
              <w:jc w:val="center"/>
              <w:rPr>
                <w:rFonts w:ascii="Times New Roman" w:hAnsi="Times New Roman" w:cs="Times New Roman"/>
                <w:b/>
                <w:bCs/>
                <w:caps/>
                <w:szCs w:val="20"/>
              </w:rPr>
            </w:pPr>
            <w:r>
              <w:rPr>
                <w:rFonts w:ascii="Times New Roman" w:hAnsi="Times New Roman" w:cs="Times New Roman"/>
                <w:b/>
                <w:bCs/>
                <w:caps/>
                <w:szCs w:val="20"/>
              </w:rPr>
              <w:t>mensal</w:t>
            </w:r>
          </w:p>
        </w:tc>
        <w:tc>
          <w:tcPr>
            <w:tcW w:w="1023" w:type="dxa"/>
            <w:tcBorders>
              <w:top w:val="single" w:sz="4" w:space="0" w:color="auto"/>
              <w:left w:val="single" w:sz="4" w:space="0" w:color="auto"/>
              <w:bottom w:val="single" w:sz="4" w:space="0" w:color="auto"/>
              <w:right w:val="single" w:sz="4" w:space="0" w:color="auto"/>
            </w:tcBorders>
            <w:shd w:val="clear" w:color="auto" w:fill="BFBFBF"/>
          </w:tcPr>
          <w:p w14:paraId="45407A10" w14:textId="34A367A2" w:rsidR="002F3613" w:rsidRDefault="00A12365" w:rsidP="001355C7">
            <w:pPr>
              <w:spacing w:line="276" w:lineRule="auto"/>
              <w:jc w:val="center"/>
              <w:rPr>
                <w:rFonts w:ascii="Times New Roman" w:hAnsi="Times New Roman" w:cs="Times New Roman"/>
                <w:b/>
                <w:bCs/>
                <w:caps/>
                <w:szCs w:val="20"/>
              </w:rPr>
            </w:pPr>
            <w:r>
              <w:rPr>
                <w:rFonts w:ascii="Times New Roman" w:hAnsi="Times New Roman" w:cs="Times New Roman"/>
                <w:b/>
                <w:bCs/>
                <w:caps/>
                <w:szCs w:val="20"/>
              </w:rPr>
              <w:t>total</w:t>
            </w:r>
          </w:p>
        </w:tc>
      </w:tr>
      <w:tr w:rsidR="002F3613" w:rsidRPr="00DC2BD8" w14:paraId="4F9CCF1B" w14:textId="55978177" w:rsidTr="00A12365">
        <w:trPr>
          <w:trHeight w:val="229"/>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779C3727" w14:textId="4282BB22" w:rsidR="002F3613" w:rsidRPr="00DC2BD8" w:rsidRDefault="002F3613" w:rsidP="002F4191">
            <w:pPr>
              <w:spacing w:line="276" w:lineRule="auto"/>
              <w:jc w:val="center"/>
              <w:rPr>
                <w:rFonts w:ascii="Times New Roman" w:hAnsi="Times New Roman" w:cs="Times New Roman"/>
                <w:b/>
                <w:caps/>
                <w:szCs w:val="20"/>
              </w:rPr>
            </w:pPr>
            <w:r w:rsidRPr="00DC2BD8">
              <w:rPr>
                <w:rFonts w:ascii="Times New Roman" w:hAnsi="Times New Roman" w:cs="Times New Roman"/>
                <w:b/>
                <w:szCs w:val="20"/>
              </w:rPr>
              <w:t xml:space="preserve">ITEM </w:t>
            </w:r>
            <w:r>
              <w:rPr>
                <w:rFonts w:ascii="Times New Roman" w:hAnsi="Times New Roman" w:cs="Times New Roman"/>
                <w:b/>
                <w:szCs w:val="20"/>
              </w:rPr>
              <w:t>01</w:t>
            </w:r>
          </w:p>
        </w:tc>
        <w:tc>
          <w:tcPr>
            <w:tcW w:w="3543" w:type="dxa"/>
            <w:tcBorders>
              <w:top w:val="single" w:sz="4" w:space="0" w:color="auto"/>
              <w:left w:val="single" w:sz="4" w:space="0" w:color="auto"/>
              <w:bottom w:val="single" w:sz="4" w:space="0" w:color="auto"/>
              <w:right w:val="single" w:sz="4" w:space="0" w:color="auto"/>
            </w:tcBorders>
            <w:noWrap/>
            <w:vAlign w:val="center"/>
          </w:tcPr>
          <w:p w14:paraId="6C3EE7E6" w14:textId="77777777" w:rsidR="002F3613" w:rsidRPr="00DC2BD8" w:rsidRDefault="002F3613" w:rsidP="00BE02F4">
            <w:pPr>
              <w:spacing w:line="276" w:lineRule="auto"/>
              <w:rPr>
                <w:rFonts w:ascii="Times New Roman" w:hAnsi="Times New Roman" w:cs="Times New Roman"/>
                <w:i/>
                <w:caps/>
                <w:szCs w:val="20"/>
              </w:rPr>
            </w:pPr>
            <w:r w:rsidRPr="00F315D3">
              <w:rPr>
                <w:rFonts w:ascii="Times New Roman" w:hAnsi="Times New Roman"/>
                <w:szCs w:val="20"/>
              </w:rPr>
              <w:t>Instalação, implantação e validação de software</w:t>
            </w:r>
          </w:p>
        </w:tc>
        <w:tc>
          <w:tcPr>
            <w:tcW w:w="1701" w:type="dxa"/>
            <w:tcBorders>
              <w:top w:val="single" w:sz="4" w:space="0" w:color="auto"/>
              <w:left w:val="single" w:sz="4" w:space="0" w:color="auto"/>
              <w:bottom w:val="single" w:sz="4" w:space="0" w:color="auto"/>
              <w:right w:val="single" w:sz="4" w:space="0" w:color="auto"/>
            </w:tcBorders>
            <w:vAlign w:val="center"/>
          </w:tcPr>
          <w:p w14:paraId="3EFCBC38" w14:textId="7F900B63" w:rsidR="002F3613" w:rsidRPr="00BE02F4" w:rsidRDefault="002F3613" w:rsidP="00BE02F4">
            <w:pPr>
              <w:spacing w:line="276" w:lineRule="auto"/>
              <w:jc w:val="center"/>
              <w:rPr>
                <w:rFonts w:ascii="Times New Roman" w:hAnsi="Times New Roman" w:cs="Times New Roman"/>
                <w:caps/>
                <w:szCs w:val="20"/>
              </w:rPr>
            </w:pPr>
            <w:r w:rsidRPr="00BE02F4">
              <w:rPr>
                <w:rFonts w:ascii="Times New Roman" w:hAnsi="Times New Roman" w:cs="Times New Roman"/>
                <w:caps/>
                <w:szCs w:val="20"/>
              </w:rPr>
              <w:t>1</w:t>
            </w:r>
            <w:r>
              <w:rPr>
                <w:rFonts w:ascii="Times New Roman" w:hAnsi="Times New Roman" w:cs="Times New Roman"/>
                <w:caps/>
                <w:szCs w:val="20"/>
              </w:rPr>
              <w:t xml:space="preserve"> unidade</w:t>
            </w:r>
          </w:p>
        </w:tc>
        <w:tc>
          <w:tcPr>
            <w:tcW w:w="1276" w:type="dxa"/>
            <w:tcBorders>
              <w:top w:val="single" w:sz="4" w:space="0" w:color="auto"/>
              <w:left w:val="single" w:sz="4" w:space="0" w:color="auto"/>
              <w:bottom w:val="single" w:sz="4" w:space="0" w:color="auto"/>
              <w:right w:val="single" w:sz="4" w:space="0" w:color="auto"/>
            </w:tcBorders>
            <w:vAlign w:val="center"/>
          </w:tcPr>
          <w:p w14:paraId="664C94FD" w14:textId="77777777" w:rsidR="002F3613" w:rsidRPr="00DC2BD8" w:rsidRDefault="002F3613" w:rsidP="001355C7">
            <w:pPr>
              <w:spacing w:line="276" w:lineRule="auto"/>
              <w:jc w:val="center"/>
              <w:rPr>
                <w:rFonts w:ascii="Times New Roman" w:hAnsi="Times New Roman" w:cs="Times New Roman"/>
                <w:b/>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2FC9996" w14:textId="77777777" w:rsidR="002F3613" w:rsidRPr="00DC2BD8" w:rsidRDefault="002F3613" w:rsidP="001355C7">
            <w:pPr>
              <w:spacing w:line="276" w:lineRule="auto"/>
              <w:jc w:val="center"/>
              <w:rPr>
                <w:rFonts w:ascii="Times New Roman" w:hAnsi="Times New Roman" w:cs="Times New Roman"/>
                <w:b/>
                <w:szCs w:val="20"/>
              </w:rPr>
            </w:pPr>
          </w:p>
        </w:tc>
        <w:tc>
          <w:tcPr>
            <w:tcW w:w="1023" w:type="dxa"/>
            <w:tcBorders>
              <w:top w:val="single" w:sz="4" w:space="0" w:color="auto"/>
              <w:left w:val="single" w:sz="4" w:space="0" w:color="auto"/>
              <w:bottom w:val="single" w:sz="4" w:space="0" w:color="auto"/>
              <w:right w:val="single" w:sz="4" w:space="0" w:color="auto"/>
            </w:tcBorders>
          </w:tcPr>
          <w:p w14:paraId="304EA147" w14:textId="77777777" w:rsidR="002F3613" w:rsidRPr="00DC2BD8" w:rsidRDefault="002F3613" w:rsidP="001355C7">
            <w:pPr>
              <w:spacing w:line="276" w:lineRule="auto"/>
              <w:jc w:val="center"/>
              <w:rPr>
                <w:rFonts w:ascii="Times New Roman" w:hAnsi="Times New Roman" w:cs="Times New Roman"/>
                <w:b/>
                <w:szCs w:val="20"/>
              </w:rPr>
            </w:pPr>
          </w:p>
        </w:tc>
      </w:tr>
      <w:tr w:rsidR="002F3613" w:rsidRPr="00DC2BD8" w14:paraId="75E2215D" w14:textId="538DDB9C" w:rsidTr="00A12365">
        <w:trPr>
          <w:trHeight w:val="119"/>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2B71BBE2" w14:textId="23B421CD" w:rsidR="002F3613" w:rsidRPr="00DC2BD8" w:rsidRDefault="002F3613" w:rsidP="002F4191">
            <w:pPr>
              <w:spacing w:line="276" w:lineRule="auto"/>
              <w:jc w:val="center"/>
              <w:rPr>
                <w:rFonts w:ascii="Times New Roman" w:hAnsi="Times New Roman" w:cs="Times New Roman"/>
                <w:b/>
                <w:szCs w:val="20"/>
              </w:rPr>
            </w:pPr>
            <w:r w:rsidRPr="00DC2BD8">
              <w:rPr>
                <w:rFonts w:ascii="Times New Roman" w:hAnsi="Times New Roman" w:cs="Times New Roman"/>
                <w:b/>
                <w:szCs w:val="20"/>
              </w:rPr>
              <w:t xml:space="preserve">ITEM </w:t>
            </w:r>
            <w:r>
              <w:rPr>
                <w:rFonts w:ascii="Times New Roman" w:hAnsi="Times New Roman" w:cs="Times New Roman"/>
                <w:b/>
                <w:szCs w:val="20"/>
              </w:rPr>
              <w:t>02</w:t>
            </w:r>
          </w:p>
        </w:tc>
        <w:tc>
          <w:tcPr>
            <w:tcW w:w="3543" w:type="dxa"/>
            <w:tcBorders>
              <w:top w:val="single" w:sz="4" w:space="0" w:color="auto"/>
              <w:left w:val="single" w:sz="4" w:space="0" w:color="auto"/>
              <w:bottom w:val="single" w:sz="4" w:space="0" w:color="auto"/>
              <w:right w:val="single" w:sz="4" w:space="0" w:color="auto"/>
            </w:tcBorders>
            <w:noWrap/>
            <w:vAlign w:val="center"/>
          </w:tcPr>
          <w:p w14:paraId="4391B1FA" w14:textId="77777777" w:rsidR="002F3613" w:rsidRPr="00DC2BD8" w:rsidRDefault="002F3613" w:rsidP="00BE02F4">
            <w:pPr>
              <w:spacing w:line="276" w:lineRule="auto"/>
              <w:jc w:val="both"/>
              <w:rPr>
                <w:rFonts w:ascii="Times New Roman" w:hAnsi="Times New Roman" w:cs="Times New Roman"/>
                <w:b/>
                <w:caps/>
                <w:szCs w:val="20"/>
              </w:rPr>
            </w:pPr>
            <w:r>
              <w:rPr>
                <w:rFonts w:ascii="Times New Roman" w:hAnsi="Times New Roman"/>
                <w:szCs w:val="20"/>
              </w:rPr>
              <w:t>Licença de software</w:t>
            </w:r>
          </w:p>
        </w:tc>
        <w:tc>
          <w:tcPr>
            <w:tcW w:w="1701" w:type="dxa"/>
            <w:tcBorders>
              <w:top w:val="single" w:sz="4" w:space="0" w:color="auto"/>
              <w:left w:val="single" w:sz="4" w:space="0" w:color="auto"/>
              <w:bottom w:val="single" w:sz="4" w:space="0" w:color="auto"/>
              <w:right w:val="single" w:sz="4" w:space="0" w:color="auto"/>
            </w:tcBorders>
            <w:vAlign w:val="center"/>
          </w:tcPr>
          <w:p w14:paraId="45418B4B" w14:textId="3D628C12" w:rsidR="002F3613" w:rsidRPr="00BE02F4" w:rsidRDefault="002F3613" w:rsidP="00BE02F4">
            <w:pPr>
              <w:spacing w:line="276" w:lineRule="auto"/>
              <w:jc w:val="center"/>
              <w:rPr>
                <w:rFonts w:ascii="Times New Roman" w:hAnsi="Times New Roman" w:cs="Times New Roman"/>
                <w:caps/>
                <w:szCs w:val="20"/>
              </w:rPr>
            </w:pPr>
            <w:r>
              <w:rPr>
                <w:rFonts w:ascii="Times New Roman" w:hAnsi="Times New Roman" w:cs="Times New Roman"/>
                <w:caps/>
                <w:szCs w:val="20"/>
              </w:rPr>
              <w:t>850 licenças</w:t>
            </w:r>
          </w:p>
        </w:tc>
        <w:tc>
          <w:tcPr>
            <w:tcW w:w="1276" w:type="dxa"/>
            <w:tcBorders>
              <w:top w:val="single" w:sz="4" w:space="0" w:color="auto"/>
              <w:left w:val="single" w:sz="4" w:space="0" w:color="auto"/>
              <w:bottom w:val="single" w:sz="4" w:space="0" w:color="auto"/>
              <w:right w:val="single" w:sz="4" w:space="0" w:color="auto"/>
            </w:tcBorders>
            <w:vAlign w:val="center"/>
          </w:tcPr>
          <w:p w14:paraId="7DF0EB70" w14:textId="77777777" w:rsidR="002F3613" w:rsidRPr="00DC2BD8" w:rsidRDefault="002F3613" w:rsidP="001355C7">
            <w:pPr>
              <w:spacing w:line="276" w:lineRule="auto"/>
              <w:jc w:val="center"/>
              <w:rPr>
                <w:rFonts w:ascii="Times New Roman" w:hAnsi="Times New Roman" w:cs="Times New Roman"/>
                <w:b/>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E852B7D" w14:textId="77777777" w:rsidR="002F3613" w:rsidRPr="00DC2BD8" w:rsidRDefault="002F3613" w:rsidP="001355C7">
            <w:pPr>
              <w:spacing w:line="276" w:lineRule="auto"/>
              <w:jc w:val="center"/>
              <w:rPr>
                <w:rFonts w:ascii="Times New Roman" w:hAnsi="Times New Roman" w:cs="Times New Roman"/>
                <w:b/>
                <w:szCs w:val="20"/>
              </w:rPr>
            </w:pPr>
          </w:p>
        </w:tc>
        <w:tc>
          <w:tcPr>
            <w:tcW w:w="1023" w:type="dxa"/>
            <w:tcBorders>
              <w:top w:val="single" w:sz="4" w:space="0" w:color="auto"/>
              <w:left w:val="single" w:sz="4" w:space="0" w:color="auto"/>
              <w:bottom w:val="single" w:sz="4" w:space="0" w:color="auto"/>
              <w:right w:val="single" w:sz="4" w:space="0" w:color="auto"/>
            </w:tcBorders>
          </w:tcPr>
          <w:p w14:paraId="042EE011" w14:textId="77777777" w:rsidR="002F3613" w:rsidRPr="00DC2BD8" w:rsidRDefault="002F3613" w:rsidP="001355C7">
            <w:pPr>
              <w:spacing w:line="276" w:lineRule="auto"/>
              <w:jc w:val="center"/>
              <w:rPr>
                <w:rFonts w:ascii="Times New Roman" w:hAnsi="Times New Roman" w:cs="Times New Roman"/>
                <w:b/>
                <w:szCs w:val="20"/>
              </w:rPr>
            </w:pPr>
          </w:p>
        </w:tc>
      </w:tr>
      <w:tr w:rsidR="002F3613" w:rsidRPr="00DC2BD8" w14:paraId="7393A8A5" w14:textId="77777777" w:rsidTr="00A12365">
        <w:trPr>
          <w:trHeight w:val="119"/>
          <w:jc w:val="center"/>
        </w:trPr>
        <w:tc>
          <w:tcPr>
            <w:tcW w:w="988" w:type="dxa"/>
            <w:tcBorders>
              <w:top w:val="single" w:sz="4" w:space="0" w:color="auto"/>
              <w:left w:val="single" w:sz="4" w:space="0" w:color="auto"/>
              <w:bottom w:val="single" w:sz="4" w:space="0" w:color="auto"/>
              <w:right w:val="single" w:sz="4" w:space="0" w:color="auto"/>
            </w:tcBorders>
            <w:vAlign w:val="center"/>
          </w:tcPr>
          <w:p w14:paraId="67778B01" w14:textId="0F032FBB" w:rsidR="002F3613" w:rsidRPr="00DC2BD8" w:rsidRDefault="002F3613" w:rsidP="002F4191">
            <w:pPr>
              <w:spacing w:line="276" w:lineRule="auto"/>
              <w:jc w:val="center"/>
              <w:rPr>
                <w:rFonts w:ascii="Times New Roman" w:hAnsi="Times New Roman" w:cs="Times New Roman"/>
                <w:b/>
                <w:szCs w:val="20"/>
              </w:rPr>
            </w:pPr>
            <w:r>
              <w:rPr>
                <w:rFonts w:ascii="Times New Roman" w:hAnsi="Times New Roman" w:cs="Times New Roman"/>
                <w:b/>
                <w:szCs w:val="20"/>
              </w:rPr>
              <w:t>ITEM 03</w:t>
            </w:r>
          </w:p>
        </w:tc>
        <w:tc>
          <w:tcPr>
            <w:tcW w:w="3543" w:type="dxa"/>
            <w:tcBorders>
              <w:top w:val="single" w:sz="4" w:space="0" w:color="auto"/>
              <w:left w:val="single" w:sz="4" w:space="0" w:color="auto"/>
              <w:bottom w:val="single" w:sz="4" w:space="0" w:color="auto"/>
              <w:right w:val="single" w:sz="4" w:space="0" w:color="auto"/>
            </w:tcBorders>
            <w:noWrap/>
            <w:vAlign w:val="center"/>
          </w:tcPr>
          <w:p w14:paraId="77C7B865" w14:textId="77777777" w:rsidR="002F3613" w:rsidRPr="00DC2BD8" w:rsidRDefault="002F3613" w:rsidP="00BE02F4">
            <w:pPr>
              <w:spacing w:line="276" w:lineRule="auto"/>
              <w:jc w:val="both"/>
              <w:rPr>
                <w:rFonts w:ascii="Times New Roman" w:hAnsi="Times New Roman" w:cs="Times New Roman"/>
                <w:b/>
                <w:caps/>
                <w:szCs w:val="20"/>
              </w:rPr>
            </w:pPr>
            <w:r>
              <w:rPr>
                <w:rFonts w:ascii="Times New Roman" w:hAnsi="Times New Roman"/>
                <w:szCs w:val="20"/>
              </w:rPr>
              <w:t>Treinamento aos usuários</w:t>
            </w:r>
          </w:p>
        </w:tc>
        <w:tc>
          <w:tcPr>
            <w:tcW w:w="1701" w:type="dxa"/>
            <w:tcBorders>
              <w:top w:val="single" w:sz="4" w:space="0" w:color="auto"/>
              <w:left w:val="single" w:sz="4" w:space="0" w:color="auto"/>
              <w:bottom w:val="single" w:sz="4" w:space="0" w:color="auto"/>
              <w:right w:val="single" w:sz="4" w:space="0" w:color="auto"/>
            </w:tcBorders>
            <w:vAlign w:val="center"/>
          </w:tcPr>
          <w:p w14:paraId="701CA4E3" w14:textId="71BA9B42" w:rsidR="002F3613" w:rsidRPr="00BE02F4" w:rsidRDefault="002F3613" w:rsidP="00BE02F4">
            <w:pPr>
              <w:spacing w:line="276" w:lineRule="auto"/>
              <w:jc w:val="center"/>
              <w:rPr>
                <w:rFonts w:ascii="Times New Roman" w:hAnsi="Times New Roman" w:cs="Times New Roman"/>
                <w:caps/>
                <w:szCs w:val="20"/>
              </w:rPr>
            </w:pPr>
            <w:r w:rsidRPr="00BE02F4">
              <w:rPr>
                <w:rFonts w:ascii="Times New Roman" w:hAnsi="Times New Roman" w:cs="Times New Roman"/>
                <w:caps/>
                <w:szCs w:val="20"/>
              </w:rPr>
              <w:t>1</w:t>
            </w:r>
            <w:r>
              <w:rPr>
                <w:rFonts w:ascii="Times New Roman" w:hAnsi="Times New Roman" w:cs="Times New Roman"/>
                <w:caps/>
                <w:szCs w:val="20"/>
              </w:rPr>
              <w:t xml:space="preserve"> unidade</w:t>
            </w:r>
          </w:p>
        </w:tc>
        <w:tc>
          <w:tcPr>
            <w:tcW w:w="1276" w:type="dxa"/>
            <w:tcBorders>
              <w:top w:val="single" w:sz="4" w:space="0" w:color="auto"/>
              <w:left w:val="single" w:sz="4" w:space="0" w:color="auto"/>
              <w:bottom w:val="single" w:sz="4" w:space="0" w:color="auto"/>
              <w:right w:val="single" w:sz="4" w:space="0" w:color="auto"/>
            </w:tcBorders>
            <w:vAlign w:val="center"/>
          </w:tcPr>
          <w:p w14:paraId="15EE9E84" w14:textId="77777777" w:rsidR="002F3613" w:rsidRPr="00DC2BD8" w:rsidRDefault="002F3613" w:rsidP="001355C7">
            <w:pPr>
              <w:spacing w:line="276" w:lineRule="auto"/>
              <w:jc w:val="center"/>
              <w:rPr>
                <w:rFonts w:ascii="Times New Roman" w:hAnsi="Times New Roman" w:cs="Times New Roman"/>
                <w:b/>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E43DFC7" w14:textId="77777777" w:rsidR="002F3613" w:rsidRPr="00DC2BD8" w:rsidRDefault="002F3613" w:rsidP="001355C7">
            <w:pPr>
              <w:spacing w:line="276" w:lineRule="auto"/>
              <w:jc w:val="center"/>
              <w:rPr>
                <w:rFonts w:ascii="Times New Roman" w:hAnsi="Times New Roman" w:cs="Times New Roman"/>
                <w:b/>
                <w:szCs w:val="20"/>
              </w:rPr>
            </w:pPr>
          </w:p>
        </w:tc>
        <w:tc>
          <w:tcPr>
            <w:tcW w:w="1023" w:type="dxa"/>
            <w:tcBorders>
              <w:top w:val="single" w:sz="4" w:space="0" w:color="auto"/>
              <w:left w:val="single" w:sz="4" w:space="0" w:color="auto"/>
              <w:bottom w:val="single" w:sz="4" w:space="0" w:color="auto"/>
              <w:right w:val="single" w:sz="4" w:space="0" w:color="auto"/>
            </w:tcBorders>
          </w:tcPr>
          <w:p w14:paraId="0CECCD7B" w14:textId="77777777" w:rsidR="002F3613" w:rsidRPr="00DC2BD8" w:rsidRDefault="002F3613" w:rsidP="001355C7">
            <w:pPr>
              <w:spacing w:line="276" w:lineRule="auto"/>
              <w:jc w:val="center"/>
              <w:rPr>
                <w:rFonts w:ascii="Times New Roman" w:hAnsi="Times New Roman" w:cs="Times New Roman"/>
                <w:b/>
                <w:szCs w:val="20"/>
              </w:rPr>
            </w:pPr>
          </w:p>
        </w:tc>
      </w:tr>
      <w:tr w:rsidR="002F3613" w:rsidRPr="00DC2BD8" w14:paraId="7CE2DD29" w14:textId="77777777" w:rsidTr="00A12365">
        <w:trPr>
          <w:trHeight w:val="119"/>
          <w:jc w:val="center"/>
        </w:trPr>
        <w:tc>
          <w:tcPr>
            <w:tcW w:w="988" w:type="dxa"/>
            <w:tcBorders>
              <w:top w:val="single" w:sz="4" w:space="0" w:color="auto"/>
              <w:left w:val="single" w:sz="4" w:space="0" w:color="auto"/>
              <w:bottom w:val="single" w:sz="4" w:space="0" w:color="auto"/>
              <w:right w:val="single" w:sz="4" w:space="0" w:color="auto"/>
            </w:tcBorders>
            <w:vAlign w:val="center"/>
          </w:tcPr>
          <w:p w14:paraId="01E5463A" w14:textId="0C9FE333" w:rsidR="002F3613" w:rsidRPr="00DC2BD8" w:rsidRDefault="002F3613" w:rsidP="002F4191">
            <w:pPr>
              <w:spacing w:line="276" w:lineRule="auto"/>
              <w:jc w:val="center"/>
              <w:rPr>
                <w:rFonts w:ascii="Times New Roman" w:hAnsi="Times New Roman" w:cs="Times New Roman"/>
                <w:b/>
                <w:szCs w:val="20"/>
              </w:rPr>
            </w:pPr>
            <w:r>
              <w:rPr>
                <w:rFonts w:ascii="Times New Roman" w:hAnsi="Times New Roman" w:cs="Times New Roman"/>
                <w:b/>
                <w:szCs w:val="20"/>
              </w:rPr>
              <w:t>ITEM 04</w:t>
            </w:r>
          </w:p>
        </w:tc>
        <w:tc>
          <w:tcPr>
            <w:tcW w:w="3543" w:type="dxa"/>
            <w:tcBorders>
              <w:top w:val="single" w:sz="4" w:space="0" w:color="auto"/>
              <w:left w:val="single" w:sz="4" w:space="0" w:color="auto"/>
              <w:bottom w:val="single" w:sz="4" w:space="0" w:color="auto"/>
              <w:right w:val="single" w:sz="4" w:space="0" w:color="auto"/>
            </w:tcBorders>
            <w:noWrap/>
            <w:vAlign w:val="center"/>
          </w:tcPr>
          <w:p w14:paraId="1DE4F3A1" w14:textId="77777777" w:rsidR="002F3613" w:rsidRPr="00DC2BD8" w:rsidRDefault="002F3613" w:rsidP="00BE02F4">
            <w:pPr>
              <w:spacing w:line="276" w:lineRule="auto"/>
              <w:jc w:val="both"/>
              <w:rPr>
                <w:rFonts w:ascii="Times New Roman" w:hAnsi="Times New Roman" w:cs="Times New Roman"/>
                <w:b/>
                <w:caps/>
                <w:szCs w:val="20"/>
              </w:rPr>
            </w:pPr>
            <w:r w:rsidRPr="00417834">
              <w:rPr>
                <w:rFonts w:ascii="Times New Roman" w:hAnsi="Times New Roman"/>
                <w:szCs w:val="20"/>
              </w:rPr>
              <w:t>Serviço de suporte mensal</w:t>
            </w:r>
          </w:p>
        </w:tc>
        <w:tc>
          <w:tcPr>
            <w:tcW w:w="1701" w:type="dxa"/>
            <w:tcBorders>
              <w:top w:val="single" w:sz="4" w:space="0" w:color="auto"/>
              <w:left w:val="single" w:sz="4" w:space="0" w:color="auto"/>
              <w:bottom w:val="single" w:sz="4" w:space="0" w:color="auto"/>
              <w:right w:val="single" w:sz="4" w:space="0" w:color="auto"/>
            </w:tcBorders>
            <w:vAlign w:val="center"/>
          </w:tcPr>
          <w:p w14:paraId="53C3D8FD" w14:textId="33CB79C2" w:rsidR="002F3613" w:rsidRPr="00BE02F4" w:rsidRDefault="002F3613" w:rsidP="00BE02F4">
            <w:pPr>
              <w:spacing w:line="276" w:lineRule="auto"/>
              <w:jc w:val="center"/>
              <w:rPr>
                <w:rFonts w:ascii="Times New Roman" w:hAnsi="Times New Roman" w:cs="Times New Roman"/>
                <w:caps/>
                <w:szCs w:val="20"/>
              </w:rPr>
            </w:pPr>
            <w:r w:rsidRPr="00BE02F4">
              <w:rPr>
                <w:rFonts w:ascii="Times New Roman" w:hAnsi="Times New Roman" w:cs="Times New Roman"/>
                <w:caps/>
                <w:szCs w:val="20"/>
              </w:rPr>
              <w:t>28</w:t>
            </w:r>
            <w:r>
              <w:rPr>
                <w:rFonts w:ascii="Times New Roman" w:hAnsi="Times New Roman" w:cs="Times New Roman"/>
                <w:caps/>
                <w:szCs w:val="20"/>
              </w:rPr>
              <w:t xml:space="preserve"> meses</w:t>
            </w:r>
          </w:p>
        </w:tc>
        <w:tc>
          <w:tcPr>
            <w:tcW w:w="1276" w:type="dxa"/>
            <w:tcBorders>
              <w:top w:val="single" w:sz="4" w:space="0" w:color="auto"/>
              <w:left w:val="single" w:sz="4" w:space="0" w:color="auto"/>
              <w:bottom w:val="single" w:sz="4" w:space="0" w:color="auto"/>
              <w:right w:val="single" w:sz="4" w:space="0" w:color="auto"/>
            </w:tcBorders>
            <w:vAlign w:val="center"/>
          </w:tcPr>
          <w:p w14:paraId="1B684B6A" w14:textId="77777777" w:rsidR="002F3613" w:rsidRPr="00DC2BD8" w:rsidRDefault="002F3613" w:rsidP="001355C7">
            <w:pPr>
              <w:spacing w:line="276" w:lineRule="auto"/>
              <w:jc w:val="center"/>
              <w:rPr>
                <w:rFonts w:ascii="Times New Roman" w:hAnsi="Times New Roman" w:cs="Times New Roman"/>
                <w:b/>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B21E266" w14:textId="77777777" w:rsidR="002F3613" w:rsidRPr="00DC2BD8" w:rsidRDefault="002F3613" w:rsidP="001355C7">
            <w:pPr>
              <w:spacing w:line="276" w:lineRule="auto"/>
              <w:jc w:val="center"/>
              <w:rPr>
                <w:rFonts w:ascii="Times New Roman" w:hAnsi="Times New Roman" w:cs="Times New Roman"/>
                <w:b/>
                <w:szCs w:val="20"/>
              </w:rPr>
            </w:pPr>
          </w:p>
        </w:tc>
        <w:tc>
          <w:tcPr>
            <w:tcW w:w="1023" w:type="dxa"/>
            <w:tcBorders>
              <w:top w:val="single" w:sz="4" w:space="0" w:color="auto"/>
              <w:left w:val="single" w:sz="4" w:space="0" w:color="auto"/>
              <w:bottom w:val="single" w:sz="4" w:space="0" w:color="auto"/>
              <w:right w:val="single" w:sz="4" w:space="0" w:color="auto"/>
            </w:tcBorders>
          </w:tcPr>
          <w:p w14:paraId="2DF72212" w14:textId="77777777" w:rsidR="002F3613" w:rsidRPr="00DC2BD8" w:rsidRDefault="002F3613" w:rsidP="001355C7">
            <w:pPr>
              <w:spacing w:line="276" w:lineRule="auto"/>
              <w:jc w:val="center"/>
              <w:rPr>
                <w:rFonts w:ascii="Times New Roman" w:hAnsi="Times New Roman" w:cs="Times New Roman"/>
                <w:b/>
                <w:szCs w:val="20"/>
              </w:rPr>
            </w:pPr>
          </w:p>
        </w:tc>
      </w:tr>
      <w:tr w:rsidR="002F3613" w:rsidRPr="00DC2BD8" w14:paraId="2582E9F9" w14:textId="77777777" w:rsidTr="00A12365">
        <w:trPr>
          <w:trHeight w:val="119"/>
          <w:jc w:val="center"/>
        </w:trPr>
        <w:tc>
          <w:tcPr>
            <w:tcW w:w="988" w:type="dxa"/>
            <w:tcBorders>
              <w:top w:val="single" w:sz="4" w:space="0" w:color="auto"/>
              <w:left w:val="single" w:sz="4" w:space="0" w:color="auto"/>
              <w:bottom w:val="single" w:sz="4" w:space="0" w:color="auto"/>
              <w:right w:val="single" w:sz="4" w:space="0" w:color="auto"/>
            </w:tcBorders>
            <w:vAlign w:val="center"/>
          </w:tcPr>
          <w:p w14:paraId="14A60C20" w14:textId="3B900163" w:rsidR="002F3613" w:rsidRDefault="002F3613" w:rsidP="002F4191">
            <w:pPr>
              <w:spacing w:line="276" w:lineRule="auto"/>
              <w:jc w:val="center"/>
              <w:rPr>
                <w:rFonts w:ascii="Times New Roman" w:hAnsi="Times New Roman" w:cs="Times New Roman"/>
                <w:b/>
                <w:szCs w:val="20"/>
              </w:rPr>
            </w:pPr>
            <w:r>
              <w:rPr>
                <w:rFonts w:ascii="Times New Roman" w:hAnsi="Times New Roman" w:cs="Times New Roman"/>
                <w:b/>
                <w:szCs w:val="20"/>
              </w:rPr>
              <w:t>ITEM 05</w:t>
            </w:r>
          </w:p>
        </w:tc>
        <w:tc>
          <w:tcPr>
            <w:tcW w:w="3543" w:type="dxa"/>
            <w:tcBorders>
              <w:top w:val="single" w:sz="4" w:space="0" w:color="auto"/>
              <w:left w:val="single" w:sz="4" w:space="0" w:color="auto"/>
              <w:bottom w:val="single" w:sz="4" w:space="0" w:color="auto"/>
              <w:right w:val="single" w:sz="4" w:space="0" w:color="auto"/>
            </w:tcBorders>
            <w:noWrap/>
            <w:vAlign w:val="center"/>
          </w:tcPr>
          <w:p w14:paraId="7332D6B0" w14:textId="77777777" w:rsidR="002F3613" w:rsidRPr="00DC2BD8" w:rsidRDefault="002F3613" w:rsidP="00BE02F4">
            <w:pPr>
              <w:spacing w:line="276" w:lineRule="auto"/>
              <w:jc w:val="both"/>
              <w:rPr>
                <w:rFonts w:ascii="Times New Roman" w:hAnsi="Times New Roman" w:cs="Times New Roman"/>
                <w:b/>
                <w:caps/>
                <w:szCs w:val="20"/>
              </w:rPr>
            </w:pPr>
            <w:r>
              <w:rPr>
                <w:rFonts w:ascii="Times New Roman" w:hAnsi="Times New Roman"/>
                <w:szCs w:val="20"/>
              </w:rPr>
              <w:t>Transição contratual</w:t>
            </w:r>
          </w:p>
        </w:tc>
        <w:tc>
          <w:tcPr>
            <w:tcW w:w="1701" w:type="dxa"/>
            <w:tcBorders>
              <w:top w:val="single" w:sz="4" w:space="0" w:color="auto"/>
              <w:left w:val="single" w:sz="4" w:space="0" w:color="auto"/>
              <w:bottom w:val="single" w:sz="4" w:space="0" w:color="auto"/>
              <w:right w:val="single" w:sz="4" w:space="0" w:color="auto"/>
            </w:tcBorders>
            <w:vAlign w:val="center"/>
          </w:tcPr>
          <w:p w14:paraId="412BDA80" w14:textId="4D3FB45B" w:rsidR="002F3613" w:rsidRPr="00BE02F4" w:rsidRDefault="002F3613" w:rsidP="002F3613">
            <w:pPr>
              <w:spacing w:line="276" w:lineRule="auto"/>
              <w:jc w:val="center"/>
              <w:rPr>
                <w:rFonts w:ascii="Times New Roman" w:hAnsi="Times New Roman" w:cs="Times New Roman"/>
                <w:caps/>
                <w:szCs w:val="20"/>
              </w:rPr>
            </w:pPr>
            <w:r w:rsidRPr="00BE02F4">
              <w:rPr>
                <w:rFonts w:ascii="Times New Roman" w:hAnsi="Times New Roman" w:cs="Times New Roman"/>
                <w:caps/>
                <w:szCs w:val="20"/>
              </w:rPr>
              <w:t>1</w:t>
            </w:r>
            <w:r>
              <w:rPr>
                <w:rFonts w:ascii="Times New Roman" w:hAnsi="Times New Roman" w:cs="Times New Roman"/>
                <w:caps/>
                <w:szCs w:val="20"/>
              </w:rPr>
              <w:t xml:space="preserve"> unidade</w:t>
            </w:r>
          </w:p>
        </w:tc>
        <w:tc>
          <w:tcPr>
            <w:tcW w:w="1276" w:type="dxa"/>
            <w:tcBorders>
              <w:top w:val="single" w:sz="4" w:space="0" w:color="auto"/>
              <w:left w:val="single" w:sz="4" w:space="0" w:color="auto"/>
              <w:bottom w:val="single" w:sz="4" w:space="0" w:color="auto"/>
              <w:right w:val="single" w:sz="4" w:space="0" w:color="auto"/>
            </w:tcBorders>
            <w:vAlign w:val="center"/>
          </w:tcPr>
          <w:p w14:paraId="4A6A4727" w14:textId="77777777" w:rsidR="002F3613" w:rsidRPr="00DC2BD8" w:rsidRDefault="002F3613" w:rsidP="001355C7">
            <w:pPr>
              <w:spacing w:line="276" w:lineRule="auto"/>
              <w:jc w:val="center"/>
              <w:rPr>
                <w:rFonts w:ascii="Times New Roman" w:hAnsi="Times New Roman" w:cs="Times New Roman"/>
                <w:b/>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A387729" w14:textId="77777777" w:rsidR="002F3613" w:rsidRPr="00DC2BD8" w:rsidRDefault="002F3613" w:rsidP="001355C7">
            <w:pPr>
              <w:spacing w:line="276" w:lineRule="auto"/>
              <w:jc w:val="center"/>
              <w:rPr>
                <w:rFonts w:ascii="Times New Roman" w:hAnsi="Times New Roman" w:cs="Times New Roman"/>
                <w:b/>
                <w:szCs w:val="20"/>
              </w:rPr>
            </w:pPr>
          </w:p>
        </w:tc>
        <w:tc>
          <w:tcPr>
            <w:tcW w:w="1023" w:type="dxa"/>
            <w:tcBorders>
              <w:top w:val="single" w:sz="4" w:space="0" w:color="auto"/>
              <w:left w:val="single" w:sz="4" w:space="0" w:color="auto"/>
              <w:bottom w:val="single" w:sz="4" w:space="0" w:color="auto"/>
              <w:right w:val="single" w:sz="4" w:space="0" w:color="auto"/>
            </w:tcBorders>
          </w:tcPr>
          <w:p w14:paraId="1340517D" w14:textId="77777777" w:rsidR="002F3613" w:rsidRPr="00DC2BD8" w:rsidRDefault="002F3613" w:rsidP="001355C7">
            <w:pPr>
              <w:spacing w:line="276" w:lineRule="auto"/>
              <w:jc w:val="center"/>
              <w:rPr>
                <w:rFonts w:ascii="Times New Roman" w:hAnsi="Times New Roman" w:cs="Times New Roman"/>
                <w:b/>
                <w:szCs w:val="20"/>
              </w:rPr>
            </w:pPr>
          </w:p>
        </w:tc>
      </w:tr>
      <w:tr w:rsidR="00F969EC" w:rsidRPr="00DC2BD8" w14:paraId="0FF85496" w14:textId="1556B156" w:rsidTr="003F6465">
        <w:trPr>
          <w:trHeight w:val="119"/>
          <w:jc w:val="center"/>
        </w:trPr>
        <w:tc>
          <w:tcPr>
            <w:tcW w:w="9665" w:type="dxa"/>
            <w:gridSpan w:val="6"/>
            <w:tcBorders>
              <w:top w:val="single" w:sz="4" w:space="0" w:color="auto"/>
              <w:left w:val="single" w:sz="4" w:space="0" w:color="auto"/>
              <w:bottom w:val="single" w:sz="4" w:space="0" w:color="auto"/>
              <w:right w:val="single" w:sz="4" w:space="0" w:color="auto"/>
            </w:tcBorders>
            <w:vAlign w:val="center"/>
          </w:tcPr>
          <w:p w14:paraId="39DDFCD2" w14:textId="37066E9A" w:rsidR="00F969EC" w:rsidRDefault="00F969EC" w:rsidP="001355C7">
            <w:pPr>
              <w:spacing w:line="276" w:lineRule="auto"/>
              <w:jc w:val="center"/>
              <w:rPr>
                <w:rFonts w:ascii="Times New Roman" w:hAnsi="Times New Roman" w:cs="Times New Roman"/>
                <w:b/>
                <w:szCs w:val="20"/>
              </w:rPr>
            </w:pPr>
            <w:r>
              <w:rPr>
                <w:rFonts w:ascii="Times New Roman" w:hAnsi="Times New Roman" w:cs="Times New Roman"/>
                <w:b/>
                <w:szCs w:val="20"/>
              </w:rPr>
              <w:t>GLOBAL:</w:t>
            </w:r>
          </w:p>
        </w:tc>
      </w:tr>
    </w:tbl>
    <w:p w14:paraId="5F42699C" w14:textId="77777777" w:rsidR="008A5984" w:rsidRPr="00DC2BD8" w:rsidRDefault="008A5984" w:rsidP="008A5984">
      <w:pPr>
        <w:spacing w:line="276" w:lineRule="auto"/>
        <w:jc w:val="both"/>
        <w:rPr>
          <w:rFonts w:ascii="Times New Roman" w:hAnsi="Times New Roman" w:cs="Times New Roman"/>
          <w:b/>
          <w:szCs w:val="20"/>
        </w:rPr>
      </w:pPr>
    </w:p>
    <w:p w14:paraId="11DA822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6BEFA8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De acordo com a planilha de preços exposta acima, nossa proposta tem preço global fixado em R$ ........... (................). </w:t>
      </w:r>
    </w:p>
    <w:p w14:paraId="679D5B3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1AC12ED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02EAA21"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A validade desta proposta é de ....... (............) dias</w:t>
      </w:r>
    </w:p>
    <w:p w14:paraId="1941540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A429365"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671D90FE"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p>
    <w:p w14:paraId="745043B3"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46422BA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739188C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139DFD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u w:val="single"/>
        </w:rPr>
        <w:t>DADOS DA EMPRESA PARA EFEITO DA EVENTUAL CONTRATAÇÃO</w:t>
      </w:r>
      <w:r w:rsidRPr="00DC2BD8">
        <w:rPr>
          <w:rFonts w:ascii="Times New Roman" w:hAnsi="Times New Roman" w:cs="Times New Roman"/>
          <w:szCs w:val="20"/>
        </w:rPr>
        <w:t>:</w:t>
      </w:r>
    </w:p>
    <w:p w14:paraId="144DEE8A"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CC4E207"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EMPRESA</w:t>
      </w:r>
    </w:p>
    <w:p w14:paraId="781FDB5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 Empresa:</w:t>
      </w:r>
    </w:p>
    <w:p w14:paraId="792F8128"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CNPJ:</w:t>
      </w:r>
    </w:p>
    <w:p w14:paraId="2E7ADDD5"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Insc. Est.:</w:t>
      </w:r>
    </w:p>
    <w:p w14:paraId="3A9D096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Endereço Comercial: </w:t>
      </w:r>
    </w:p>
    <w:p w14:paraId="357F544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Cidade:</w:t>
      </w:r>
    </w:p>
    <w:p w14:paraId="70D195D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Estado:</w:t>
      </w:r>
    </w:p>
    <w:p w14:paraId="336E35B8"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CEP:</w:t>
      </w:r>
    </w:p>
    <w:p w14:paraId="260F9ACE"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FB284D6"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DADOS DO REPRESENTANTE LEGAL PARA FINS DE ASSINATURA DE CONTRATO</w:t>
      </w:r>
    </w:p>
    <w:p w14:paraId="3E9EE1D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w:t>
      </w:r>
    </w:p>
    <w:p w14:paraId="704A64E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RG:</w:t>
      </w:r>
    </w:p>
    <w:p w14:paraId="710E829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CPF:</w:t>
      </w:r>
    </w:p>
    <w:p w14:paraId="54B467A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CARGO:</w:t>
      </w:r>
    </w:p>
    <w:p w14:paraId="27F9E75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92D7EE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216A2C8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13AEAE6"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4C522157" w14:textId="77777777" w:rsidR="008A5984" w:rsidRPr="00DC2BD8" w:rsidRDefault="008A5984" w:rsidP="008A5984">
      <w:pPr>
        <w:autoSpaceDE w:val="0"/>
        <w:autoSpaceDN w:val="0"/>
        <w:adjustRightInd w:val="0"/>
        <w:spacing w:line="276" w:lineRule="auto"/>
        <w:rPr>
          <w:rFonts w:ascii="Times New Roman" w:hAnsi="Times New Roman" w:cs="Times New Roman"/>
          <w:szCs w:val="20"/>
        </w:rPr>
      </w:pPr>
      <w:r w:rsidRPr="00DC2BD8">
        <w:rPr>
          <w:rFonts w:ascii="Times New Roman" w:hAnsi="Times New Roman" w:cs="Times New Roman"/>
          <w:szCs w:val="20"/>
        </w:rPr>
        <w:t>(Local)............................., de 20__.</w:t>
      </w:r>
    </w:p>
    <w:p w14:paraId="05D5F1C2"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7BA854AC"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03C54958"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r w:rsidRPr="00DC2BD8">
        <w:rPr>
          <w:rFonts w:ascii="Times New Roman" w:hAnsi="Times New Roman" w:cs="Times New Roman"/>
          <w:szCs w:val="20"/>
        </w:rPr>
        <w:t>...........................................................................</w:t>
      </w:r>
    </w:p>
    <w:p w14:paraId="429B5603" w14:textId="77777777" w:rsidR="008A5984" w:rsidRPr="00DC2BD8" w:rsidRDefault="008A5984" w:rsidP="008A5984">
      <w:pPr>
        <w:autoSpaceDE w:val="0"/>
        <w:autoSpaceDN w:val="0"/>
        <w:adjustRightInd w:val="0"/>
        <w:spacing w:line="276" w:lineRule="auto"/>
        <w:jc w:val="center"/>
        <w:rPr>
          <w:rFonts w:ascii="Times New Roman" w:hAnsi="Times New Roman" w:cs="Times New Roman"/>
          <w:b/>
          <w:bCs/>
          <w:szCs w:val="20"/>
        </w:rPr>
      </w:pPr>
      <w:r w:rsidRPr="00DC2BD8">
        <w:rPr>
          <w:rFonts w:ascii="Times New Roman" w:hAnsi="Times New Roman" w:cs="Times New Roman"/>
          <w:szCs w:val="20"/>
        </w:rPr>
        <w:t>(Assinatura do representante legal e carimbo)</w:t>
      </w:r>
    </w:p>
    <w:p w14:paraId="5C3F8EE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D59F748" w14:textId="77777777" w:rsidR="008A5984" w:rsidRPr="00DC2BD8" w:rsidRDefault="008A5984" w:rsidP="008A5984">
      <w:pPr>
        <w:autoSpaceDE w:val="0"/>
        <w:autoSpaceDN w:val="0"/>
        <w:adjustRightInd w:val="0"/>
        <w:spacing w:line="276" w:lineRule="auto"/>
        <w:jc w:val="both"/>
        <w:rPr>
          <w:rFonts w:ascii="Times New Roman" w:hAnsi="Times New Roman" w:cs="Times New Roman"/>
          <w:color w:val="FF0000"/>
          <w:szCs w:val="20"/>
        </w:rPr>
      </w:pPr>
    </w:p>
    <w:p w14:paraId="4F7043F2"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NOTAS</w:t>
      </w:r>
    </w:p>
    <w:p w14:paraId="20EB7CF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1) </w:t>
      </w:r>
      <w:r w:rsidRPr="00DC2BD8">
        <w:rPr>
          <w:rFonts w:ascii="Times New Roman" w:hAnsi="Times New Roman" w:cs="Times New Roman"/>
          <w:szCs w:val="20"/>
        </w:rPr>
        <w:t>Este documento deverá ser emitido em papel timbrado do Licitante.</w:t>
      </w:r>
    </w:p>
    <w:p w14:paraId="05271390"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2) </w:t>
      </w:r>
      <w:r w:rsidRPr="00DC2BD8">
        <w:rPr>
          <w:rFonts w:ascii="Times New Roman" w:hAnsi="Times New Roman" w:cs="Times New Roman"/>
          <w:szCs w:val="20"/>
        </w:rPr>
        <w:t>O prazo mínimo de validade da proposta será de 60 (sessenta) dias a contar da sessão pública.</w:t>
      </w:r>
    </w:p>
    <w:p w14:paraId="4726356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rPr>
        <w:t xml:space="preserve">3) </w:t>
      </w:r>
      <w:r w:rsidRPr="00DC2BD8">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69530B65" w14:textId="1A529F19" w:rsidR="008A5984" w:rsidRDefault="008A5984" w:rsidP="008A5984">
      <w:pPr>
        <w:rPr>
          <w:rFonts w:ascii="Times New Roman" w:hAnsi="Times New Roman" w:cs="Times New Roman"/>
          <w:b/>
          <w:szCs w:val="20"/>
        </w:rPr>
      </w:pPr>
    </w:p>
    <w:p w14:paraId="6EAE31E2" w14:textId="2BBCA6F6" w:rsidR="004A3803" w:rsidRDefault="004A3803" w:rsidP="008A5984">
      <w:pPr>
        <w:rPr>
          <w:rFonts w:ascii="Times New Roman" w:hAnsi="Times New Roman" w:cs="Times New Roman"/>
          <w:b/>
          <w:szCs w:val="20"/>
        </w:rPr>
      </w:pPr>
    </w:p>
    <w:p w14:paraId="7F5DE894" w14:textId="50B08554" w:rsidR="004A3803" w:rsidRDefault="004A3803" w:rsidP="008A5984">
      <w:pPr>
        <w:rPr>
          <w:rFonts w:ascii="Times New Roman" w:hAnsi="Times New Roman" w:cs="Times New Roman"/>
          <w:b/>
          <w:szCs w:val="20"/>
        </w:rPr>
      </w:pPr>
    </w:p>
    <w:p w14:paraId="1EF7C242" w14:textId="21E4102E" w:rsidR="004A3803" w:rsidRDefault="004A3803" w:rsidP="008A5984">
      <w:pPr>
        <w:rPr>
          <w:rFonts w:ascii="Times New Roman" w:hAnsi="Times New Roman" w:cs="Times New Roman"/>
          <w:b/>
          <w:szCs w:val="20"/>
        </w:rPr>
      </w:pPr>
    </w:p>
    <w:p w14:paraId="454D8303" w14:textId="49A7DCCF" w:rsidR="004A3803" w:rsidRDefault="004A3803" w:rsidP="008A5984">
      <w:pPr>
        <w:rPr>
          <w:rFonts w:ascii="Times New Roman" w:hAnsi="Times New Roman" w:cs="Times New Roman"/>
          <w:b/>
          <w:szCs w:val="20"/>
        </w:rPr>
      </w:pPr>
    </w:p>
    <w:p w14:paraId="47CEDF6B" w14:textId="665DED20" w:rsidR="004A3803" w:rsidRDefault="004A3803" w:rsidP="008A5984">
      <w:pPr>
        <w:rPr>
          <w:rFonts w:ascii="Times New Roman" w:hAnsi="Times New Roman" w:cs="Times New Roman"/>
          <w:b/>
          <w:szCs w:val="20"/>
        </w:rPr>
      </w:pPr>
    </w:p>
    <w:p w14:paraId="3C5EDBFC" w14:textId="1E2A39F3" w:rsidR="004A3803" w:rsidRDefault="004A3803" w:rsidP="008A5984">
      <w:pPr>
        <w:rPr>
          <w:rFonts w:ascii="Times New Roman" w:hAnsi="Times New Roman" w:cs="Times New Roman"/>
          <w:b/>
          <w:szCs w:val="20"/>
        </w:rPr>
      </w:pPr>
    </w:p>
    <w:p w14:paraId="54FDEC3A" w14:textId="2C5C5BD1" w:rsidR="004A3803" w:rsidRDefault="004A3803" w:rsidP="008A5984">
      <w:pPr>
        <w:rPr>
          <w:rFonts w:ascii="Times New Roman" w:hAnsi="Times New Roman" w:cs="Times New Roman"/>
          <w:b/>
          <w:szCs w:val="20"/>
        </w:rPr>
      </w:pPr>
    </w:p>
    <w:p w14:paraId="6E3B263B" w14:textId="6E36A64F" w:rsidR="004A3803" w:rsidRDefault="004A3803" w:rsidP="008A5984">
      <w:pPr>
        <w:rPr>
          <w:rFonts w:ascii="Times New Roman" w:hAnsi="Times New Roman" w:cs="Times New Roman"/>
          <w:b/>
          <w:szCs w:val="20"/>
        </w:rPr>
      </w:pPr>
    </w:p>
    <w:p w14:paraId="41970EB9" w14:textId="5B1CA9F2" w:rsidR="004A3803" w:rsidRDefault="004A3803" w:rsidP="008A5984">
      <w:pPr>
        <w:rPr>
          <w:rFonts w:ascii="Times New Roman" w:hAnsi="Times New Roman" w:cs="Times New Roman"/>
          <w:b/>
          <w:szCs w:val="20"/>
        </w:rPr>
      </w:pPr>
    </w:p>
    <w:p w14:paraId="75B0817A" w14:textId="0F6419FD" w:rsidR="004A3803" w:rsidRDefault="004A3803" w:rsidP="008A5984">
      <w:pPr>
        <w:rPr>
          <w:rFonts w:ascii="Times New Roman" w:hAnsi="Times New Roman" w:cs="Times New Roman"/>
          <w:b/>
          <w:szCs w:val="20"/>
        </w:rPr>
      </w:pPr>
    </w:p>
    <w:p w14:paraId="0E45AB59" w14:textId="21CB1DCC" w:rsidR="004A3803" w:rsidRDefault="004A3803" w:rsidP="008A5984">
      <w:pPr>
        <w:rPr>
          <w:rFonts w:ascii="Times New Roman" w:hAnsi="Times New Roman" w:cs="Times New Roman"/>
          <w:b/>
          <w:szCs w:val="20"/>
        </w:rPr>
      </w:pPr>
    </w:p>
    <w:p w14:paraId="0842D1E3" w14:textId="067A9C7A" w:rsidR="004A3803" w:rsidRDefault="004A3803" w:rsidP="008A5984">
      <w:pPr>
        <w:rPr>
          <w:rFonts w:ascii="Times New Roman" w:hAnsi="Times New Roman" w:cs="Times New Roman"/>
          <w:b/>
          <w:szCs w:val="20"/>
        </w:rPr>
      </w:pPr>
    </w:p>
    <w:p w14:paraId="28D1B1D7" w14:textId="0FA03D74" w:rsidR="004A3803" w:rsidRDefault="004A3803" w:rsidP="008A5984">
      <w:pPr>
        <w:rPr>
          <w:rFonts w:ascii="Times New Roman" w:hAnsi="Times New Roman" w:cs="Times New Roman"/>
          <w:b/>
          <w:szCs w:val="20"/>
        </w:rPr>
      </w:pPr>
    </w:p>
    <w:p w14:paraId="11625566" w14:textId="0472DDC2" w:rsidR="004A3803" w:rsidRDefault="004A3803" w:rsidP="008A5984">
      <w:pPr>
        <w:rPr>
          <w:rFonts w:ascii="Times New Roman" w:hAnsi="Times New Roman" w:cs="Times New Roman"/>
          <w:b/>
          <w:szCs w:val="20"/>
        </w:rPr>
      </w:pPr>
    </w:p>
    <w:p w14:paraId="45B21BB1" w14:textId="5CDD2253" w:rsidR="004A3803" w:rsidRDefault="004A3803" w:rsidP="008A5984">
      <w:pPr>
        <w:rPr>
          <w:rFonts w:ascii="Times New Roman" w:hAnsi="Times New Roman" w:cs="Times New Roman"/>
          <w:b/>
          <w:szCs w:val="20"/>
        </w:rPr>
      </w:pPr>
    </w:p>
    <w:p w14:paraId="2A7ABFDE" w14:textId="421F68D6" w:rsidR="004A3803" w:rsidRDefault="004A3803" w:rsidP="008A5984">
      <w:pPr>
        <w:rPr>
          <w:rFonts w:ascii="Times New Roman" w:hAnsi="Times New Roman" w:cs="Times New Roman"/>
          <w:b/>
          <w:szCs w:val="20"/>
        </w:rPr>
      </w:pPr>
    </w:p>
    <w:p w14:paraId="16E85856" w14:textId="6A918859" w:rsidR="004A3803" w:rsidRDefault="004A3803" w:rsidP="008A5984">
      <w:pPr>
        <w:rPr>
          <w:rFonts w:ascii="Times New Roman" w:hAnsi="Times New Roman" w:cs="Times New Roman"/>
          <w:b/>
          <w:szCs w:val="20"/>
        </w:rPr>
      </w:pPr>
    </w:p>
    <w:p w14:paraId="6E624AA2" w14:textId="0E98C318" w:rsidR="004A3803" w:rsidRPr="00D222B6" w:rsidRDefault="004A3803" w:rsidP="004A3803">
      <w:pPr>
        <w:jc w:val="center"/>
        <w:rPr>
          <w:rFonts w:ascii="Times New Roman" w:hAnsi="Times New Roman" w:cs="Times New Roman"/>
          <w:szCs w:val="20"/>
        </w:rPr>
      </w:pPr>
      <w:r w:rsidRPr="00D222B6">
        <w:rPr>
          <w:rFonts w:ascii="Times New Roman" w:hAnsi="Times New Roman" w:cs="Times New Roman"/>
          <w:szCs w:val="20"/>
        </w:rPr>
        <w:lastRenderedPageBreak/>
        <w:t>Anexo</w:t>
      </w:r>
      <w:r>
        <w:rPr>
          <w:rFonts w:ascii="Times New Roman" w:hAnsi="Times New Roman" w:cs="Times New Roman"/>
          <w:szCs w:val="20"/>
        </w:rPr>
        <w:t xml:space="preserve"> V</w:t>
      </w:r>
      <w:r w:rsidR="00273CD3">
        <w:rPr>
          <w:rFonts w:ascii="Times New Roman" w:hAnsi="Times New Roman" w:cs="Times New Roman"/>
          <w:szCs w:val="20"/>
        </w:rPr>
        <w:t xml:space="preserve">I </w:t>
      </w:r>
      <w:r w:rsidRPr="00D222B6">
        <w:rPr>
          <w:rFonts w:ascii="Times New Roman" w:hAnsi="Times New Roman" w:cs="Times New Roman"/>
          <w:szCs w:val="20"/>
        </w:rPr>
        <w:t>do Termo de Referência</w:t>
      </w:r>
    </w:p>
    <w:p w14:paraId="1D66728D" w14:textId="77777777" w:rsidR="00777F0E" w:rsidRDefault="00777F0E" w:rsidP="00777F0E">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w:t>
      </w:r>
      <w:r>
        <w:rPr>
          <w:rFonts w:ascii="Times New Roman" w:hAnsi="Times New Roman" w:cs="Times New Roman"/>
          <w:b/>
          <w:caps/>
          <w:szCs w:val="20"/>
        </w:rPr>
        <w:t xml:space="preserve"> do termo de CONFIDENCIALIDADE E sigilo</w:t>
      </w:r>
    </w:p>
    <w:p w14:paraId="7E454A7E" w14:textId="77777777" w:rsidR="00777F0E" w:rsidRDefault="00777F0E" w:rsidP="00777F0E">
      <w:pPr>
        <w:tabs>
          <w:tab w:val="center" w:pos="4252"/>
          <w:tab w:val="left" w:pos="5298"/>
        </w:tabs>
        <w:spacing w:line="276" w:lineRule="auto"/>
        <w:jc w:val="center"/>
        <w:rPr>
          <w:rFonts w:ascii="Times New Roman" w:hAnsi="Times New Roman" w:cs="Times New Roman"/>
          <w:b/>
          <w:caps/>
          <w:szCs w:val="20"/>
        </w:rPr>
      </w:pPr>
    </w:p>
    <w:p w14:paraId="4347B853" w14:textId="77777777" w:rsidR="00777F0E" w:rsidRDefault="00777F0E" w:rsidP="00777F0E">
      <w:pPr>
        <w:tabs>
          <w:tab w:val="center" w:pos="4252"/>
          <w:tab w:val="left" w:pos="5298"/>
        </w:tabs>
        <w:spacing w:line="276" w:lineRule="auto"/>
        <w:jc w:val="both"/>
        <w:rPr>
          <w:rFonts w:ascii="Times New Roman" w:hAnsi="Times New Roman" w:cs="Times New Roman"/>
          <w:b/>
          <w:caps/>
          <w:szCs w:val="20"/>
        </w:rPr>
      </w:pPr>
    </w:p>
    <w:p w14:paraId="317723A4" w14:textId="77777777" w:rsidR="00777F0E" w:rsidRPr="00A94E9F" w:rsidRDefault="00777F0E" w:rsidP="00777F0E">
      <w:pPr>
        <w:spacing w:line="276" w:lineRule="auto"/>
        <w:jc w:val="both"/>
        <w:rPr>
          <w:rFonts w:ascii="Times New Roman" w:hAnsi="Times New Roman" w:cs="Times New Roman"/>
          <w:szCs w:val="20"/>
        </w:rPr>
      </w:pPr>
      <w:r w:rsidRPr="00A94E9F">
        <w:rPr>
          <w:rFonts w:ascii="Times New Roman" w:hAnsi="Times New Roman" w:cs="Times New Roman"/>
          <w:szCs w:val="20"/>
        </w:rPr>
        <w:t>O(a) Sr.(a)............................................................................................................ CPF nº................................................... endereço................................................................................................................, profissional responsável ou diretamente envolvido na execução do contrato nº_________/_____, DECLARA, sob as penalidades da lei, que está ciente das normas de segurança vigentes na HEMOBRÁS e que se compromete:</w:t>
      </w:r>
    </w:p>
    <w:p w14:paraId="429F1C1A" w14:textId="77777777" w:rsidR="00777F0E" w:rsidRPr="00A94E9F" w:rsidRDefault="00777F0E" w:rsidP="00777F0E">
      <w:pPr>
        <w:spacing w:line="276" w:lineRule="auto"/>
        <w:jc w:val="both"/>
        <w:rPr>
          <w:rFonts w:ascii="Times New Roman" w:hAnsi="Times New Roman" w:cs="Times New Roman"/>
          <w:szCs w:val="20"/>
        </w:rPr>
      </w:pPr>
    </w:p>
    <w:p w14:paraId="6D05DCE5" w14:textId="77777777" w:rsidR="00777F0E" w:rsidRPr="00A94E9F" w:rsidRDefault="00777F0E" w:rsidP="00777F0E">
      <w:pPr>
        <w:pStyle w:val="PargrafodaLista"/>
        <w:numPr>
          <w:ilvl w:val="0"/>
          <w:numId w:val="17"/>
        </w:numPr>
        <w:spacing w:line="276" w:lineRule="auto"/>
        <w:jc w:val="both"/>
        <w:rPr>
          <w:rFonts w:ascii="Times New Roman" w:hAnsi="Times New Roman" w:cs="Times New Roman"/>
          <w:szCs w:val="20"/>
        </w:rPr>
      </w:pPr>
      <w:r w:rsidRPr="00A94E9F">
        <w:rPr>
          <w:rFonts w:ascii="Times New Roman" w:hAnsi="Times New Roman" w:cs="Times New Roman"/>
          <w:szCs w:val="20"/>
        </w:rPr>
        <w:t>a não divulgar quaisquer informações a que tenha acesso em virtude dos trabalhos a serem executados ou de que tenha tomado conhecimento em decorrência da execução do objeto;</w:t>
      </w:r>
    </w:p>
    <w:p w14:paraId="14F83A06" w14:textId="77777777" w:rsidR="00777F0E" w:rsidRPr="00A94E9F" w:rsidRDefault="00777F0E" w:rsidP="00777F0E">
      <w:pPr>
        <w:pStyle w:val="PargrafodaLista"/>
        <w:numPr>
          <w:ilvl w:val="0"/>
          <w:numId w:val="17"/>
        </w:numPr>
        <w:spacing w:line="276" w:lineRule="auto"/>
        <w:jc w:val="both"/>
        <w:rPr>
          <w:rFonts w:ascii="Times New Roman" w:hAnsi="Times New Roman" w:cs="Times New Roman"/>
          <w:szCs w:val="20"/>
        </w:rPr>
      </w:pPr>
      <w:r w:rsidRPr="00A94E9F">
        <w:rPr>
          <w:rFonts w:ascii="Times New Roman" w:hAnsi="Times New Roman" w:cs="Times New Roman"/>
          <w:szCs w:val="20"/>
        </w:rPr>
        <w:t>a não utilizar as informações confidenciais a que tiver acesso, para gerar benefício exclusivo e/ou unilateral, presente ou futuro, para si ou para terceiros;</w:t>
      </w:r>
    </w:p>
    <w:p w14:paraId="11D6C356" w14:textId="77777777" w:rsidR="00777F0E" w:rsidRPr="00A94E9F" w:rsidRDefault="00777F0E" w:rsidP="00777F0E">
      <w:pPr>
        <w:pStyle w:val="PargrafodaLista"/>
        <w:numPr>
          <w:ilvl w:val="0"/>
          <w:numId w:val="17"/>
        </w:numPr>
        <w:spacing w:line="276" w:lineRule="auto"/>
        <w:jc w:val="both"/>
        <w:rPr>
          <w:rFonts w:ascii="Times New Roman" w:hAnsi="Times New Roman" w:cs="Times New Roman"/>
          <w:szCs w:val="20"/>
        </w:rPr>
      </w:pPr>
      <w:r w:rsidRPr="00A94E9F">
        <w:rPr>
          <w:rFonts w:ascii="Times New Roman" w:hAnsi="Times New Roman" w:cs="Times New Roman"/>
          <w:szCs w:val="20"/>
        </w:rPr>
        <w:t>a não efetuar nenhuma gravação ou cópia do código fonte ou das informações confidenciais a que tiver acesso;</w:t>
      </w:r>
    </w:p>
    <w:p w14:paraId="771074D5" w14:textId="77777777" w:rsidR="00777F0E" w:rsidRPr="00A94E9F" w:rsidRDefault="00777F0E" w:rsidP="00777F0E">
      <w:pPr>
        <w:pStyle w:val="PargrafodaLista"/>
        <w:numPr>
          <w:ilvl w:val="0"/>
          <w:numId w:val="17"/>
        </w:numPr>
        <w:spacing w:line="276" w:lineRule="auto"/>
        <w:jc w:val="both"/>
        <w:rPr>
          <w:rFonts w:ascii="Times New Roman" w:hAnsi="Times New Roman" w:cs="Times New Roman"/>
          <w:szCs w:val="20"/>
        </w:rPr>
      </w:pPr>
      <w:r w:rsidRPr="00A94E9F">
        <w:rPr>
          <w:rFonts w:ascii="Times New Roman" w:hAnsi="Times New Roman" w:cs="Times New Roman"/>
          <w:szCs w:val="20"/>
        </w:rPr>
        <w:t xml:space="preserve">a não </w:t>
      </w:r>
      <w:proofErr w:type="gramStart"/>
      <w:r w:rsidRPr="00A94E9F">
        <w:rPr>
          <w:rFonts w:ascii="Times New Roman" w:hAnsi="Times New Roman" w:cs="Times New Roman"/>
          <w:szCs w:val="20"/>
        </w:rPr>
        <w:t>apropriar-se</w:t>
      </w:r>
      <w:proofErr w:type="gramEnd"/>
      <w:r w:rsidRPr="00A94E9F">
        <w:rPr>
          <w:rFonts w:ascii="Times New Roman" w:hAnsi="Times New Roman" w:cs="Times New Roman"/>
          <w:szCs w:val="20"/>
        </w:rPr>
        <w:t xml:space="preserve"> para si ou para outrem do material confidencial e/ou sigiloso oriundo das informações confidenciais às quais terei acesso;</w:t>
      </w:r>
    </w:p>
    <w:p w14:paraId="4D5F113B" w14:textId="77777777" w:rsidR="00777F0E" w:rsidRPr="00A94E9F" w:rsidRDefault="00777F0E" w:rsidP="00777F0E">
      <w:pPr>
        <w:pStyle w:val="PargrafodaLista"/>
        <w:numPr>
          <w:ilvl w:val="0"/>
          <w:numId w:val="17"/>
        </w:numPr>
        <w:spacing w:line="276" w:lineRule="auto"/>
        <w:jc w:val="both"/>
        <w:rPr>
          <w:rFonts w:ascii="Times New Roman" w:hAnsi="Times New Roman" w:cs="Times New Roman"/>
          <w:szCs w:val="20"/>
        </w:rPr>
      </w:pPr>
      <w:r w:rsidRPr="00A94E9F">
        <w:rPr>
          <w:rFonts w:ascii="Times New Roman" w:hAnsi="Times New Roman" w:cs="Times New Roman"/>
          <w:szCs w:val="20"/>
        </w:rPr>
        <w:t>a não repassar o conhecimento das informações confidenciais, responsabilizando-me por todas as pessoas que vierem a ter acesso a tais informações por meu intermédio, e obrigando-me, assim, a ressarcir a ocorrência de qualquer dano e/ou prejuízo oriundo de uma eventual quebra de sigilo das informações fornecidas.</w:t>
      </w:r>
    </w:p>
    <w:p w14:paraId="5324D608" w14:textId="77777777" w:rsidR="00777F0E" w:rsidRPr="00A94E9F" w:rsidRDefault="00777F0E" w:rsidP="00777F0E">
      <w:pPr>
        <w:spacing w:line="276" w:lineRule="auto"/>
        <w:rPr>
          <w:rFonts w:ascii="Times New Roman" w:hAnsi="Times New Roman" w:cs="Times New Roman"/>
          <w:szCs w:val="20"/>
        </w:rPr>
      </w:pPr>
    </w:p>
    <w:p w14:paraId="4733C354" w14:textId="77777777" w:rsidR="00777F0E" w:rsidRPr="00A94E9F" w:rsidRDefault="00777F0E" w:rsidP="00777F0E">
      <w:pPr>
        <w:spacing w:line="276" w:lineRule="auto"/>
        <w:rPr>
          <w:rFonts w:ascii="Times New Roman" w:hAnsi="Times New Roman" w:cs="Times New Roman"/>
          <w:szCs w:val="20"/>
        </w:rPr>
      </w:pPr>
      <w:r w:rsidRPr="00A94E9F">
        <w:rPr>
          <w:rFonts w:ascii="Times New Roman" w:hAnsi="Times New Roman" w:cs="Times New Roman"/>
          <w:szCs w:val="20"/>
        </w:rPr>
        <w:t>Neste Termo, as seguintes expressões serão assim definidas:</w:t>
      </w:r>
    </w:p>
    <w:p w14:paraId="27D93FDD" w14:textId="77777777" w:rsidR="00777F0E" w:rsidRPr="00A94E9F" w:rsidRDefault="00777F0E" w:rsidP="00777F0E">
      <w:pPr>
        <w:spacing w:line="276" w:lineRule="auto"/>
        <w:rPr>
          <w:rFonts w:ascii="Times New Roman" w:hAnsi="Times New Roman" w:cs="Times New Roman"/>
          <w:szCs w:val="20"/>
        </w:rPr>
      </w:pPr>
    </w:p>
    <w:p w14:paraId="5473CCA9" w14:textId="77777777" w:rsidR="00777F0E" w:rsidRDefault="00777F0E" w:rsidP="00777F0E">
      <w:pPr>
        <w:spacing w:line="276" w:lineRule="auto"/>
        <w:jc w:val="both"/>
        <w:rPr>
          <w:rFonts w:ascii="Times New Roman" w:hAnsi="Times New Roman" w:cs="Times New Roman"/>
          <w:szCs w:val="20"/>
        </w:rPr>
      </w:pPr>
      <w:r w:rsidRPr="00A94E9F">
        <w:rPr>
          <w:rFonts w:ascii="Times New Roman" w:hAnsi="Times New Roman" w:cs="Times New Roman"/>
          <w:szCs w:val="20"/>
        </w:rPr>
        <w:t xml:space="preserve">Informação Confidencial significará toda e qualquer informação pertencente exclusivamente à </w:t>
      </w:r>
      <w:r>
        <w:rPr>
          <w:rFonts w:ascii="Times New Roman" w:hAnsi="Times New Roman" w:cs="Times New Roman"/>
          <w:szCs w:val="20"/>
        </w:rPr>
        <w:t>HEMOBRAS</w:t>
      </w:r>
      <w:r w:rsidRPr="00A94E9F">
        <w:rPr>
          <w:rFonts w:ascii="Times New Roman" w:hAnsi="Times New Roman" w:cs="Times New Roman"/>
          <w:szCs w:val="20"/>
        </w:rPr>
        <w:t xml:space="preserve">, de natureza técnica, operacional, comercial, jurídica, know-how, processos, projetos, métodos e metodologia, fluxogramas, sistemas de logística e layouts, planos de negócios (business </w:t>
      </w:r>
      <w:proofErr w:type="spellStart"/>
      <w:r w:rsidRPr="00A94E9F">
        <w:rPr>
          <w:rFonts w:ascii="Times New Roman" w:hAnsi="Times New Roman" w:cs="Times New Roman"/>
          <w:szCs w:val="20"/>
        </w:rPr>
        <w:t>plans</w:t>
      </w:r>
      <w:proofErr w:type="spellEnd"/>
      <w:r w:rsidRPr="00A94E9F">
        <w:rPr>
          <w:rFonts w:ascii="Times New Roman" w:hAnsi="Times New Roman" w:cs="Times New Roman"/>
          <w:szCs w:val="20"/>
        </w:rPr>
        <w:t>), documentos, contratos, papéis, pareceres, dados e código fonte, que forem disponibilizados a mim sob a forma escrita, verbal ou por quaisquer outros meios.</w:t>
      </w:r>
    </w:p>
    <w:p w14:paraId="797F6541" w14:textId="77777777" w:rsidR="00777F0E" w:rsidRDefault="00777F0E" w:rsidP="00777F0E">
      <w:pPr>
        <w:spacing w:line="276" w:lineRule="auto"/>
        <w:jc w:val="both"/>
        <w:rPr>
          <w:rFonts w:ascii="Times New Roman" w:hAnsi="Times New Roman" w:cs="Times New Roman"/>
          <w:szCs w:val="20"/>
        </w:rPr>
      </w:pPr>
    </w:p>
    <w:p w14:paraId="275C641A" w14:textId="77777777" w:rsidR="00777F0E" w:rsidRPr="00A94E9F" w:rsidRDefault="00777F0E" w:rsidP="00777F0E">
      <w:pPr>
        <w:spacing w:line="276" w:lineRule="auto"/>
        <w:jc w:val="both"/>
        <w:rPr>
          <w:rFonts w:ascii="Times New Roman" w:hAnsi="Times New Roman" w:cs="Times New Roman"/>
          <w:szCs w:val="20"/>
        </w:rPr>
      </w:pPr>
      <w:r w:rsidRPr="0026569C">
        <w:rPr>
          <w:rFonts w:ascii="Times New Roman" w:hAnsi="Times New Roman" w:cs="Times New Roman"/>
          <w:szCs w:val="20"/>
        </w:rPr>
        <w:t>Os produtos gerados na execução do CONTRATO, bem como as INFORMAÇÕES</w:t>
      </w:r>
      <w:r>
        <w:rPr>
          <w:rFonts w:ascii="Times New Roman" w:hAnsi="Times New Roman" w:cs="Times New Roman"/>
          <w:szCs w:val="20"/>
        </w:rPr>
        <w:t xml:space="preserve"> </w:t>
      </w:r>
      <w:r w:rsidRPr="0026569C">
        <w:rPr>
          <w:rFonts w:ascii="Times New Roman" w:hAnsi="Times New Roman" w:cs="Times New Roman"/>
          <w:szCs w:val="20"/>
        </w:rPr>
        <w:t>repassadas à CONTRATADA, são única e exclusiva propriedade intelectual d</w:t>
      </w:r>
      <w:r>
        <w:rPr>
          <w:rFonts w:ascii="Times New Roman" w:hAnsi="Times New Roman" w:cs="Times New Roman"/>
          <w:szCs w:val="20"/>
        </w:rPr>
        <w:t>a HEMOBRAS</w:t>
      </w:r>
      <w:r w:rsidRPr="0026569C">
        <w:rPr>
          <w:rFonts w:ascii="Times New Roman" w:hAnsi="Times New Roman" w:cs="Times New Roman"/>
          <w:szCs w:val="20"/>
        </w:rPr>
        <w:t>.</w:t>
      </w:r>
    </w:p>
    <w:p w14:paraId="1E790C18" w14:textId="77777777" w:rsidR="00777F0E" w:rsidRPr="00A94E9F" w:rsidRDefault="00777F0E" w:rsidP="00777F0E">
      <w:pPr>
        <w:spacing w:line="276" w:lineRule="auto"/>
        <w:jc w:val="both"/>
        <w:rPr>
          <w:rFonts w:ascii="Times New Roman" w:hAnsi="Times New Roman" w:cs="Times New Roman"/>
          <w:szCs w:val="20"/>
        </w:rPr>
      </w:pPr>
    </w:p>
    <w:p w14:paraId="24D1B59C" w14:textId="77777777" w:rsidR="00777F0E" w:rsidRPr="00A94E9F" w:rsidRDefault="00777F0E" w:rsidP="00777F0E">
      <w:pPr>
        <w:spacing w:line="276" w:lineRule="auto"/>
        <w:jc w:val="both"/>
        <w:rPr>
          <w:rFonts w:ascii="Times New Roman" w:hAnsi="Times New Roman" w:cs="Times New Roman"/>
          <w:szCs w:val="20"/>
        </w:rPr>
      </w:pPr>
      <w:r w:rsidRPr="00A94E9F">
        <w:rPr>
          <w:rFonts w:ascii="Times New Roman" w:hAnsi="Times New Roman" w:cs="Times New Roman"/>
          <w:szCs w:val="20"/>
        </w:rPr>
        <w:t>Não se configuram informações confidenciais:</w:t>
      </w:r>
    </w:p>
    <w:p w14:paraId="1C30E0B0" w14:textId="77777777" w:rsidR="00777F0E" w:rsidRPr="00A94E9F" w:rsidRDefault="00777F0E" w:rsidP="00777F0E">
      <w:pPr>
        <w:spacing w:line="276" w:lineRule="auto"/>
        <w:jc w:val="both"/>
        <w:rPr>
          <w:rFonts w:ascii="Times New Roman" w:hAnsi="Times New Roman" w:cs="Times New Roman"/>
          <w:szCs w:val="20"/>
        </w:rPr>
      </w:pPr>
      <w:r w:rsidRPr="00A94E9F">
        <w:rPr>
          <w:rFonts w:ascii="Times New Roman" w:hAnsi="Times New Roman" w:cs="Times New Roman"/>
          <w:szCs w:val="20"/>
        </w:rPr>
        <w:t>1. aquelas já disponíveis ao público em geral sem minha culpa;</w:t>
      </w:r>
    </w:p>
    <w:p w14:paraId="1A289090" w14:textId="77777777" w:rsidR="00777F0E" w:rsidRPr="00A94E9F" w:rsidRDefault="00777F0E" w:rsidP="00777F0E">
      <w:pPr>
        <w:spacing w:line="276" w:lineRule="auto"/>
        <w:jc w:val="both"/>
        <w:rPr>
          <w:rFonts w:ascii="Times New Roman" w:hAnsi="Times New Roman" w:cs="Times New Roman"/>
          <w:szCs w:val="20"/>
        </w:rPr>
      </w:pPr>
      <w:r w:rsidRPr="00A94E9F">
        <w:rPr>
          <w:rFonts w:ascii="Times New Roman" w:hAnsi="Times New Roman" w:cs="Times New Roman"/>
          <w:szCs w:val="20"/>
        </w:rPr>
        <w:t>2. aquelas que não são mais consideradas confidenciais pel</w:t>
      </w:r>
      <w:r>
        <w:rPr>
          <w:rFonts w:ascii="Times New Roman" w:hAnsi="Times New Roman" w:cs="Times New Roman"/>
          <w:szCs w:val="20"/>
        </w:rPr>
        <w:t>a H</w:t>
      </w:r>
      <w:r w:rsidRPr="00A94E9F">
        <w:rPr>
          <w:rFonts w:ascii="Times New Roman" w:hAnsi="Times New Roman" w:cs="Times New Roman"/>
          <w:szCs w:val="20"/>
        </w:rPr>
        <w:t>EMOBRÁS;</w:t>
      </w:r>
    </w:p>
    <w:p w14:paraId="213EA8E0" w14:textId="77777777" w:rsidR="00777F0E" w:rsidRPr="00A94E9F" w:rsidRDefault="00777F0E" w:rsidP="00777F0E">
      <w:pPr>
        <w:spacing w:line="276" w:lineRule="auto"/>
        <w:jc w:val="both"/>
        <w:rPr>
          <w:rFonts w:ascii="Times New Roman" w:hAnsi="Times New Roman" w:cs="Times New Roman"/>
          <w:szCs w:val="20"/>
        </w:rPr>
      </w:pPr>
      <w:r w:rsidRPr="00A94E9F">
        <w:rPr>
          <w:rFonts w:ascii="Times New Roman" w:hAnsi="Times New Roman" w:cs="Times New Roman"/>
          <w:szCs w:val="20"/>
        </w:rPr>
        <w:t>3. os conhecimentos de ferramentas e tecnologias de terceiros, não vinculados à HEMOBRÁS, adquiridos por mim durante o projeto.</w:t>
      </w:r>
    </w:p>
    <w:p w14:paraId="7BE15491" w14:textId="77777777" w:rsidR="00777F0E" w:rsidRPr="00A94E9F" w:rsidRDefault="00777F0E" w:rsidP="00777F0E">
      <w:pPr>
        <w:spacing w:line="276" w:lineRule="auto"/>
        <w:rPr>
          <w:rFonts w:ascii="Times New Roman" w:hAnsi="Times New Roman" w:cs="Times New Roman"/>
          <w:szCs w:val="20"/>
        </w:rPr>
      </w:pPr>
    </w:p>
    <w:p w14:paraId="0E762B8D" w14:textId="77777777" w:rsidR="00777F0E" w:rsidRDefault="00777F0E" w:rsidP="00777F0E">
      <w:pPr>
        <w:spacing w:line="276" w:lineRule="auto"/>
        <w:jc w:val="both"/>
        <w:rPr>
          <w:rFonts w:ascii="Times New Roman" w:hAnsi="Times New Roman" w:cs="Times New Roman"/>
          <w:szCs w:val="20"/>
        </w:rPr>
      </w:pPr>
      <w:r w:rsidRPr="00A94E9F">
        <w:rPr>
          <w:rFonts w:ascii="Times New Roman" w:hAnsi="Times New Roman" w:cs="Times New Roman"/>
          <w:szCs w:val="20"/>
        </w:rPr>
        <w:t>A vigência da obrigação de confidencialidade e sigilo, assumida pela minha pessoa por meio deste termo, terá a validade enquanto a informação não for tornada de conhecimento público por qualquer outra pessoa, ou mediante autorização escrita, concedida à minha pessoa pela Gestão da HEMOBRÁS.</w:t>
      </w:r>
    </w:p>
    <w:p w14:paraId="667170D9" w14:textId="77777777" w:rsidR="00777F0E" w:rsidRPr="0026569C" w:rsidRDefault="00777F0E" w:rsidP="00777F0E">
      <w:pPr>
        <w:spacing w:line="276" w:lineRule="auto"/>
        <w:jc w:val="both"/>
        <w:rPr>
          <w:rFonts w:ascii="Times New Roman" w:hAnsi="Times New Roman" w:cs="Times New Roman"/>
          <w:szCs w:val="20"/>
        </w:rPr>
      </w:pPr>
    </w:p>
    <w:p w14:paraId="2903309E" w14:textId="77777777" w:rsidR="00777F0E" w:rsidRDefault="00777F0E" w:rsidP="00777F0E">
      <w:pPr>
        <w:spacing w:line="276" w:lineRule="auto"/>
        <w:jc w:val="both"/>
        <w:rPr>
          <w:rFonts w:ascii="Times New Roman" w:hAnsi="Times New Roman" w:cs="Times New Roman"/>
          <w:szCs w:val="20"/>
        </w:rPr>
      </w:pPr>
      <w:r>
        <w:rPr>
          <w:rFonts w:ascii="Times New Roman" w:hAnsi="Times New Roman" w:cs="Times New Roman"/>
          <w:szCs w:val="20"/>
        </w:rPr>
        <w:t>A</w:t>
      </w:r>
      <w:r w:rsidRPr="0026569C">
        <w:rPr>
          <w:rFonts w:ascii="Times New Roman" w:hAnsi="Times New Roman" w:cs="Times New Roman"/>
          <w:szCs w:val="20"/>
        </w:rPr>
        <w:t xml:space="preserve"> quebra do sigilo e/ou da confidencialidade das informações,</w:t>
      </w:r>
      <w:r>
        <w:rPr>
          <w:rFonts w:ascii="Times New Roman" w:hAnsi="Times New Roman" w:cs="Times New Roman"/>
          <w:szCs w:val="20"/>
        </w:rPr>
        <w:t xml:space="preserve"> </w:t>
      </w:r>
      <w:r w:rsidRPr="0026569C">
        <w:rPr>
          <w:rFonts w:ascii="Times New Roman" w:hAnsi="Times New Roman" w:cs="Times New Roman"/>
          <w:szCs w:val="20"/>
        </w:rPr>
        <w:t>devidamente comprovada, possibilitará a imediata aplicação de penalidades previstas</w:t>
      </w:r>
      <w:r>
        <w:rPr>
          <w:rFonts w:ascii="Times New Roman" w:hAnsi="Times New Roman" w:cs="Times New Roman"/>
          <w:szCs w:val="20"/>
        </w:rPr>
        <w:t xml:space="preserve"> </w:t>
      </w:r>
      <w:r w:rsidRPr="0026569C">
        <w:rPr>
          <w:rFonts w:ascii="Times New Roman" w:hAnsi="Times New Roman" w:cs="Times New Roman"/>
          <w:szCs w:val="20"/>
        </w:rPr>
        <w:t>conforme disposições contratuais e legislações em vigor que tratam desse assunto,</w:t>
      </w:r>
      <w:r>
        <w:rPr>
          <w:rFonts w:ascii="Times New Roman" w:hAnsi="Times New Roman" w:cs="Times New Roman"/>
          <w:szCs w:val="20"/>
        </w:rPr>
        <w:t xml:space="preserve"> </w:t>
      </w:r>
      <w:r w:rsidRPr="0026569C">
        <w:rPr>
          <w:rFonts w:ascii="Times New Roman" w:hAnsi="Times New Roman" w:cs="Times New Roman"/>
          <w:szCs w:val="20"/>
        </w:rPr>
        <w:t>podendo até culminar na RESCISÃO DO CONTRATO firmado entre as PARTES. Neste</w:t>
      </w:r>
      <w:r>
        <w:rPr>
          <w:rFonts w:ascii="Times New Roman" w:hAnsi="Times New Roman" w:cs="Times New Roman"/>
          <w:szCs w:val="20"/>
        </w:rPr>
        <w:t xml:space="preserve"> </w:t>
      </w:r>
      <w:r w:rsidRPr="0026569C">
        <w:rPr>
          <w:rFonts w:ascii="Times New Roman" w:hAnsi="Times New Roman" w:cs="Times New Roman"/>
          <w:szCs w:val="20"/>
        </w:rPr>
        <w:t>caso, a CONTRATADA, estará sujeita, por ação ou omissão, ao pagamento ou</w:t>
      </w:r>
      <w:r>
        <w:rPr>
          <w:rFonts w:ascii="Times New Roman" w:hAnsi="Times New Roman" w:cs="Times New Roman"/>
          <w:szCs w:val="20"/>
        </w:rPr>
        <w:t xml:space="preserve"> </w:t>
      </w:r>
      <w:r w:rsidRPr="0026569C">
        <w:rPr>
          <w:rFonts w:ascii="Times New Roman" w:hAnsi="Times New Roman" w:cs="Times New Roman"/>
          <w:szCs w:val="20"/>
        </w:rPr>
        <w:t>recomposição de todas as perdas e danos sofridos pel</w:t>
      </w:r>
      <w:r>
        <w:rPr>
          <w:rFonts w:ascii="Times New Roman" w:hAnsi="Times New Roman" w:cs="Times New Roman"/>
          <w:szCs w:val="20"/>
        </w:rPr>
        <w:t>a HEMOBRAS</w:t>
      </w:r>
      <w:r w:rsidRPr="0026569C">
        <w:rPr>
          <w:rFonts w:ascii="Times New Roman" w:hAnsi="Times New Roman" w:cs="Times New Roman"/>
          <w:szCs w:val="20"/>
        </w:rPr>
        <w:t>, inclusive as de ordem moral, bem como as de</w:t>
      </w:r>
      <w:r>
        <w:rPr>
          <w:rFonts w:ascii="Times New Roman" w:hAnsi="Times New Roman" w:cs="Times New Roman"/>
          <w:szCs w:val="20"/>
        </w:rPr>
        <w:t xml:space="preserve"> </w:t>
      </w:r>
      <w:r w:rsidRPr="0026569C">
        <w:rPr>
          <w:rFonts w:ascii="Times New Roman" w:hAnsi="Times New Roman" w:cs="Times New Roman"/>
          <w:szCs w:val="20"/>
        </w:rPr>
        <w:t>responsabilidades civil e criminal, as quais serão apuradas em regular processo</w:t>
      </w:r>
      <w:r>
        <w:rPr>
          <w:rFonts w:ascii="Times New Roman" w:hAnsi="Times New Roman" w:cs="Times New Roman"/>
          <w:szCs w:val="20"/>
        </w:rPr>
        <w:t xml:space="preserve"> </w:t>
      </w:r>
      <w:r w:rsidRPr="0026569C">
        <w:rPr>
          <w:rFonts w:ascii="Times New Roman" w:hAnsi="Times New Roman" w:cs="Times New Roman"/>
          <w:szCs w:val="20"/>
        </w:rPr>
        <w:t>administrativo ou judicial, sem prejuízo das demais sanções legais cabíveis, conforme</w:t>
      </w:r>
      <w:r>
        <w:rPr>
          <w:rFonts w:ascii="Times New Roman" w:hAnsi="Times New Roman" w:cs="Times New Roman"/>
          <w:szCs w:val="20"/>
        </w:rPr>
        <w:t xml:space="preserve"> </w:t>
      </w:r>
      <w:r w:rsidRPr="0026569C">
        <w:rPr>
          <w:rFonts w:ascii="Times New Roman" w:hAnsi="Times New Roman" w:cs="Times New Roman"/>
          <w:szCs w:val="20"/>
        </w:rPr>
        <w:t>Art. 87 da Lei nº. 8.666/93.</w:t>
      </w:r>
    </w:p>
    <w:p w14:paraId="7A6CD391" w14:textId="77777777" w:rsidR="00777F0E" w:rsidRPr="00A94E9F" w:rsidRDefault="00777F0E" w:rsidP="00777F0E">
      <w:pPr>
        <w:spacing w:line="276" w:lineRule="auto"/>
        <w:rPr>
          <w:rFonts w:ascii="Times New Roman" w:hAnsi="Times New Roman" w:cs="Times New Roman"/>
          <w:szCs w:val="20"/>
        </w:rPr>
      </w:pPr>
    </w:p>
    <w:p w14:paraId="3BFD6E64" w14:textId="77777777" w:rsidR="00777F0E" w:rsidRDefault="00777F0E" w:rsidP="00777F0E">
      <w:pPr>
        <w:spacing w:line="276" w:lineRule="auto"/>
        <w:rPr>
          <w:rFonts w:ascii="Times New Roman" w:hAnsi="Times New Roman" w:cs="Times New Roman"/>
          <w:szCs w:val="20"/>
        </w:rPr>
      </w:pPr>
      <w:r w:rsidRPr="00A94E9F">
        <w:rPr>
          <w:rFonts w:ascii="Times New Roman" w:hAnsi="Times New Roman" w:cs="Times New Roman"/>
          <w:szCs w:val="20"/>
        </w:rPr>
        <w:lastRenderedPageBreak/>
        <w:t>Pelo não cumprimento do presente Termo de Confidencialidade e Sigilo, fica o abaixo assinado ciente de todas as sanções judiciais que poderão advir.</w:t>
      </w:r>
    </w:p>
    <w:p w14:paraId="0480D0F7" w14:textId="77777777" w:rsidR="00777F0E" w:rsidRPr="00A94E9F" w:rsidRDefault="00777F0E" w:rsidP="00777F0E">
      <w:pPr>
        <w:spacing w:line="276" w:lineRule="auto"/>
        <w:rPr>
          <w:rFonts w:ascii="Times New Roman" w:hAnsi="Times New Roman" w:cs="Times New Roman"/>
          <w:szCs w:val="20"/>
        </w:rPr>
      </w:pPr>
    </w:p>
    <w:p w14:paraId="5CDD5704" w14:textId="77777777" w:rsidR="00777F0E" w:rsidRPr="00A94E9F" w:rsidRDefault="00777F0E" w:rsidP="00777F0E">
      <w:pPr>
        <w:spacing w:line="276" w:lineRule="auto"/>
        <w:rPr>
          <w:rFonts w:ascii="Times New Roman" w:hAnsi="Times New Roman" w:cs="Times New Roman"/>
          <w:szCs w:val="20"/>
        </w:rPr>
      </w:pPr>
      <w:r w:rsidRPr="00A94E9F">
        <w:rPr>
          <w:rFonts w:ascii="Times New Roman" w:hAnsi="Times New Roman" w:cs="Times New Roman"/>
          <w:szCs w:val="20"/>
        </w:rPr>
        <w:t>E, por ser verdade, firmamos o presente.</w:t>
      </w:r>
    </w:p>
    <w:p w14:paraId="4BD623F5" w14:textId="326012A4" w:rsidR="004A3803" w:rsidRDefault="004A3803" w:rsidP="004A3803">
      <w:pPr>
        <w:tabs>
          <w:tab w:val="center" w:pos="4252"/>
          <w:tab w:val="left" w:pos="5298"/>
        </w:tabs>
        <w:spacing w:line="276" w:lineRule="auto"/>
        <w:jc w:val="center"/>
        <w:rPr>
          <w:rFonts w:ascii="Times New Roman" w:hAnsi="Times New Roman" w:cs="Times New Roman"/>
          <w:b/>
          <w:caps/>
          <w:szCs w:val="20"/>
        </w:rPr>
      </w:pPr>
    </w:p>
    <w:p w14:paraId="2AB7DD6B" w14:textId="6AB6226B"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685346D3" w14:textId="5DD0F254"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33ED6D03" w14:textId="367BE687"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4A47AC19" w14:textId="3AA219DE"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77C72ADE" w14:textId="2EC482F5"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43E0B1AB" w14:textId="1E0CBD99"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69D24D34" w14:textId="43E8ADB1"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505C250F" w14:textId="7A068E68"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68922371" w14:textId="49668309"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7CBDDA11" w14:textId="1A63AA4D"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7C8903A4" w14:textId="2F5DA935"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37312F32" w14:textId="74EC5BF1"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2A901108" w14:textId="73EA29B5"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794F01BB" w14:textId="6702623C"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617F8903" w14:textId="74B82389"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57382ABD" w14:textId="20CC8B20"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620204C5" w14:textId="027DD19C"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2FDF118F" w14:textId="1BB16429"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7F5C2EC4" w14:textId="0E7B060C"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20A3C31E" w14:textId="458117AF"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047680D9" w14:textId="5139CA5D"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31154134" w14:textId="1773458E"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3C400E03" w14:textId="00665020"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701C9697" w14:textId="13CA1D30"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4BCE85BD" w14:textId="4CED928E"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511C24D5" w14:textId="3FBDD1A7"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7020B813" w14:textId="3242AAE3"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42A29537" w14:textId="72433525"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175AC84D" w14:textId="10C2EF31"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215EEDA4" w14:textId="51CF60F4"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1BC74935" w14:textId="4750448E"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6D62CE4E" w14:textId="0291748F"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21314CEC" w14:textId="7B60AB56"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4699FC86" w14:textId="1C798B4E"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7DE1F504" w14:textId="608197CE"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66A9B5B1" w14:textId="17AC2ACF"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42F30311" w14:textId="7FC98208"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708E6B75" w14:textId="22BD5FC4"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560FAA35" w14:textId="3201A273"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03C1DE89" w14:textId="3F82EF8F"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1D2D06DC" w14:textId="636CEB74"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6491B08F" w14:textId="442F3B9C"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630EAB75" w14:textId="44D494E6"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2A611CE3" w14:textId="6A9E086E" w:rsidR="00777F0E" w:rsidRDefault="00777F0E" w:rsidP="004A3803">
      <w:pPr>
        <w:tabs>
          <w:tab w:val="center" w:pos="4252"/>
          <w:tab w:val="left" w:pos="5298"/>
        </w:tabs>
        <w:spacing w:line="276" w:lineRule="auto"/>
        <w:jc w:val="center"/>
        <w:rPr>
          <w:rFonts w:ascii="Times New Roman" w:hAnsi="Times New Roman" w:cs="Times New Roman"/>
          <w:b/>
          <w:caps/>
          <w:szCs w:val="20"/>
        </w:rPr>
      </w:pPr>
    </w:p>
    <w:p w14:paraId="42633AE6" w14:textId="77777777" w:rsidR="00777F0E" w:rsidRPr="00D222B6" w:rsidRDefault="00777F0E" w:rsidP="00777F0E">
      <w:pPr>
        <w:spacing w:after="200" w:line="276" w:lineRule="auto"/>
        <w:jc w:val="center"/>
        <w:rPr>
          <w:rFonts w:ascii="Times New Roman" w:hAnsi="Times New Roman" w:cs="Times New Roman"/>
          <w:szCs w:val="20"/>
        </w:rPr>
      </w:pPr>
      <w:r w:rsidRPr="00D222B6">
        <w:rPr>
          <w:rFonts w:ascii="Times New Roman" w:hAnsi="Times New Roman" w:cs="Times New Roman"/>
          <w:szCs w:val="20"/>
        </w:rPr>
        <w:lastRenderedPageBreak/>
        <w:t xml:space="preserve">Anexo </w:t>
      </w:r>
      <w:r w:rsidRPr="00EC6D18">
        <w:rPr>
          <w:rFonts w:ascii="Times New Roman" w:hAnsi="Times New Roman" w:cs="Times New Roman"/>
          <w:szCs w:val="20"/>
        </w:rPr>
        <w:t>X</w:t>
      </w:r>
      <w:r>
        <w:rPr>
          <w:rFonts w:ascii="Times New Roman" w:hAnsi="Times New Roman" w:cs="Times New Roman"/>
          <w:szCs w:val="20"/>
        </w:rPr>
        <w:t>III</w:t>
      </w:r>
      <w:r w:rsidRPr="00D222B6">
        <w:rPr>
          <w:rFonts w:ascii="Times New Roman" w:hAnsi="Times New Roman" w:cs="Times New Roman"/>
          <w:szCs w:val="20"/>
        </w:rPr>
        <w:t xml:space="preserve"> do Termo de Referência</w:t>
      </w:r>
    </w:p>
    <w:p w14:paraId="73D76B09" w14:textId="77777777" w:rsidR="00777F0E" w:rsidRDefault="00777F0E" w:rsidP="00777F0E">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w:t>
      </w:r>
      <w:r>
        <w:rPr>
          <w:rFonts w:ascii="Times New Roman" w:hAnsi="Times New Roman" w:cs="Times New Roman"/>
          <w:b/>
          <w:caps/>
          <w:szCs w:val="20"/>
        </w:rPr>
        <w:t xml:space="preserve"> do termo de ciência</w:t>
      </w:r>
    </w:p>
    <w:p w14:paraId="2A321E2C" w14:textId="77777777" w:rsidR="00777F0E" w:rsidRDefault="00777F0E" w:rsidP="00777F0E">
      <w:pPr>
        <w:tabs>
          <w:tab w:val="center" w:pos="4252"/>
          <w:tab w:val="left" w:pos="5298"/>
        </w:tabs>
        <w:spacing w:line="276" w:lineRule="auto"/>
        <w:jc w:val="center"/>
        <w:rPr>
          <w:rFonts w:ascii="Times New Roman" w:hAnsi="Times New Roman" w:cs="Times New Roman"/>
          <w:b/>
          <w:caps/>
          <w:szCs w:val="20"/>
        </w:rPr>
      </w:pPr>
    </w:p>
    <w:p w14:paraId="5FBC5905" w14:textId="77777777" w:rsidR="00777F0E" w:rsidRDefault="00777F0E" w:rsidP="00777F0E">
      <w:pPr>
        <w:tabs>
          <w:tab w:val="center" w:pos="4252"/>
          <w:tab w:val="left" w:pos="5298"/>
        </w:tabs>
        <w:spacing w:line="276" w:lineRule="auto"/>
        <w:jc w:val="center"/>
        <w:rPr>
          <w:rFonts w:ascii="Times New Roman" w:hAnsi="Times New Roman" w:cs="Times New Roman"/>
          <w:b/>
          <w:caps/>
          <w:szCs w:val="20"/>
        </w:rPr>
      </w:pPr>
    </w:p>
    <w:p w14:paraId="57B00941" w14:textId="77777777" w:rsidR="00777F0E" w:rsidRDefault="00777F0E" w:rsidP="00777F0E">
      <w:pPr>
        <w:tabs>
          <w:tab w:val="center" w:pos="4252"/>
          <w:tab w:val="left" w:pos="5298"/>
        </w:tabs>
        <w:spacing w:line="276" w:lineRule="auto"/>
        <w:jc w:val="both"/>
        <w:rPr>
          <w:rFonts w:ascii="Times New Roman" w:hAnsi="Times New Roman" w:cs="Times New Roman"/>
          <w:szCs w:val="20"/>
        </w:rPr>
      </w:pPr>
      <w:r w:rsidRPr="00C24B45">
        <w:rPr>
          <w:rFonts w:ascii="Times New Roman" w:hAnsi="Times New Roman" w:cs="Times New Roman"/>
          <w:szCs w:val="20"/>
        </w:rPr>
        <w:t>Pelo presente instrumento, eu</w:t>
      </w:r>
      <w:r>
        <w:rPr>
          <w:rFonts w:ascii="Times New Roman" w:hAnsi="Times New Roman" w:cs="Times New Roman"/>
          <w:szCs w:val="20"/>
        </w:rPr>
        <w:t>................................................................................</w:t>
      </w:r>
      <w:r w:rsidRPr="00C24B45">
        <w:rPr>
          <w:rFonts w:ascii="Times New Roman" w:hAnsi="Times New Roman" w:cs="Times New Roman"/>
          <w:szCs w:val="20"/>
        </w:rPr>
        <w:t>, CPF nº</w:t>
      </w:r>
      <w:r>
        <w:rPr>
          <w:rFonts w:ascii="Times New Roman" w:hAnsi="Times New Roman" w:cs="Times New Roman"/>
          <w:szCs w:val="20"/>
        </w:rPr>
        <w:t>.................................................</w:t>
      </w:r>
      <w:r w:rsidRPr="00C24B45">
        <w:rPr>
          <w:rFonts w:ascii="Times New Roman" w:hAnsi="Times New Roman" w:cs="Times New Roman"/>
          <w:szCs w:val="20"/>
        </w:rPr>
        <w:t xml:space="preserve"> RG nº</w:t>
      </w:r>
      <w:r>
        <w:rPr>
          <w:rFonts w:ascii="Times New Roman" w:hAnsi="Times New Roman" w:cs="Times New Roman"/>
          <w:szCs w:val="20"/>
        </w:rPr>
        <w:t>............................</w:t>
      </w:r>
      <w:r w:rsidRPr="00C24B45">
        <w:rPr>
          <w:rFonts w:ascii="Times New Roman" w:hAnsi="Times New Roman" w:cs="Times New Roman"/>
          <w:szCs w:val="20"/>
        </w:rPr>
        <w:t xml:space="preserve">, expedida </w:t>
      </w:r>
      <w:proofErr w:type="spellStart"/>
      <w:r w:rsidRPr="00C24B45">
        <w:rPr>
          <w:rFonts w:ascii="Times New Roman" w:hAnsi="Times New Roman" w:cs="Times New Roman"/>
          <w:szCs w:val="20"/>
        </w:rPr>
        <w:t>em</w:t>
      </w:r>
      <w:proofErr w:type="spellEnd"/>
      <w:r w:rsidRPr="00C24B45">
        <w:rPr>
          <w:rFonts w:ascii="Times New Roman" w:hAnsi="Times New Roman" w:cs="Times New Roman"/>
          <w:szCs w:val="20"/>
        </w:rPr>
        <w:t xml:space="preserve"> </w:t>
      </w:r>
      <w:r>
        <w:rPr>
          <w:rFonts w:ascii="Times New Roman" w:hAnsi="Times New Roman" w:cs="Times New Roman"/>
          <w:szCs w:val="20"/>
        </w:rPr>
        <w:t>................................</w:t>
      </w:r>
      <w:r w:rsidRPr="00C24B45">
        <w:rPr>
          <w:rFonts w:ascii="Times New Roman" w:hAnsi="Times New Roman" w:cs="Times New Roman"/>
          <w:szCs w:val="20"/>
        </w:rPr>
        <w:t>, órgão expedidor</w:t>
      </w:r>
      <w:r>
        <w:rPr>
          <w:rFonts w:ascii="Times New Roman" w:hAnsi="Times New Roman" w:cs="Times New Roman"/>
          <w:szCs w:val="20"/>
        </w:rPr>
        <w:t>.......</w:t>
      </w:r>
      <w:r w:rsidRPr="00C24B45">
        <w:rPr>
          <w:rFonts w:ascii="Times New Roman" w:hAnsi="Times New Roman" w:cs="Times New Roman"/>
          <w:szCs w:val="20"/>
        </w:rPr>
        <w:t>/</w:t>
      </w:r>
      <w:r>
        <w:rPr>
          <w:rFonts w:ascii="Times New Roman" w:hAnsi="Times New Roman" w:cs="Times New Roman"/>
          <w:szCs w:val="20"/>
        </w:rPr>
        <w:t>......</w:t>
      </w:r>
      <w:r w:rsidRPr="00C24B45">
        <w:rPr>
          <w:rFonts w:ascii="Times New Roman" w:hAnsi="Times New Roman" w:cs="Times New Roman"/>
          <w:szCs w:val="20"/>
        </w:rPr>
        <w:t>, prestador de serviço, ocupando o cargo de</w:t>
      </w:r>
      <w:r>
        <w:rPr>
          <w:rFonts w:ascii="Times New Roman" w:hAnsi="Times New Roman" w:cs="Times New Roman"/>
          <w:szCs w:val="20"/>
        </w:rPr>
        <w:t>........................................................</w:t>
      </w:r>
      <w:r w:rsidRPr="00C24B45">
        <w:rPr>
          <w:rFonts w:ascii="Times New Roman" w:hAnsi="Times New Roman" w:cs="Times New Roman"/>
          <w:szCs w:val="20"/>
        </w:rPr>
        <w:t xml:space="preserve"> na</w:t>
      </w:r>
      <w:r>
        <w:rPr>
          <w:rFonts w:ascii="Times New Roman" w:hAnsi="Times New Roman" w:cs="Times New Roman"/>
          <w:szCs w:val="20"/>
        </w:rPr>
        <w:t xml:space="preserve"> </w:t>
      </w:r>
      <w:r w:rsidRPr="00C24B45">
        <w:rPr>
          <w:rFonts w:ascii="Times New Roman" w:hAnsi="Times New Roman" w:cs="Times New Roman"/>
          <w:szCs w:val="20"/>
        </w:rPr>
        <w:t>empresa</w:t>
      </w:r>
      <w:r>
        <w:rPr>
          <w:rFonts w:ascii="Times New Roman" w:hAnsi="Times New Roman" w:cs="Times New Roman"/>
          <w:szCs w:val="20"/>
        </w:rPr>
        <w:t>..........................................................................</w:t>
      </w:r>
      <w:r w:rsidRPr="00C24B45">
        <w:rPr>
          <w:rFonts w:ascii="Times New Roman" w:hAnsi="Times New Roman" w:cs="Times New Roman"/>
          <w:szCs w:val="20"/>
        </w:rPr>
        <w:t xml:space="preserve">, que firmou Contrato com </w:t>
      </w:r>
      <w:r>
        <w:rPr>
          <w:rFonts w:ascii="Times New Roman" w:hAnsi="Times New Roman" w:cs="Times New Roman"/>
          <w:szCs w:val="20"/>
        </w:rPr>
        <w:t>a HEMOBRÁS</w:t>
      </w:r>
      <w:r w:rsidRPr="00C24B45">
        <w:rPr>
          <w:rFonts w:ascii="Times New Roman" w:hAnsi="Times New Roman" w:cs="Times New Roman"/>
          <w:szCs w:val="20"/>
        </w:rPr>
        <w:t>, DECLARO, para fins de</w:t>
      </w:r>
      <w:r>
        <w:rPr>
          <w:rFonts w:ascii="Times New Roman" w:hAnsi="Times New Roman" w:cs="Times New Roman"/>
          <w:szCs w:val="20"/>
        </w:rPr>
        <w:t xml:space="preserve"> </w:t>
      </w:r>
      <w:r w:rsidRPr="00C24B45">
        <w:rPr>
          <w:rFonts w:ascii="Times New Roman" w:hAnsi="Times New Roman" w:cs="Times New Roman"/>
          <w:szCs w:val="20"/>
        </w:rPr>
        <w:t>cumprimento de obrigações contratuais e sob pena das sanções administrativas, civis e</w:t>
      </w:r>
      <w:r>
        <w:rPr>
          <w:rFonts w:ascii="Times New Roman" w:hAnsi="Times New Roman" w:cs="Times New Roman"/>
          <w:szCs w:val="20"/>
        </w:rPr>
        <w:t xml:space="preserve"> </w:t>
      </w:r>
      <w:r w:rsidRPr="00C24B45">
        <w:rPr>
          <w:rFonts w:ascii="Times New Roman" w:hAnsi="Times New Roman" w:cs="Times New Roman"/>
          <w:szCs w:val="20"/>
        </w:rPr>
        <w:t>penais, que tenho pleno conhecimento de minha responsabilidade no que concerne ao</w:t>
      </w:r>
      <w:r>
        <w:rPr>
          <w:rFonts w:ascii="Times New Roman" w:hAnsi="Times New Roman" w:cs="Times New Roman"/>
          <w:szCs w:val="20"/>
        </w:rPr>
        <w:t xml:space="preserve"> </w:t>
      </w:r>
      <w:r w:rsidRPr="00C24B45">
        <w:rPr>
          <w:rFonts w:ascii="Times New Roman" w:hAnsi="Times New Roman" w:cs="Times New Roman"/>
          <w:szCs w:val="20"/>
        </w:rPr>
        <w:t>sigilo que deve ser mantido sobre os assuntos tratados, as atividades desenvolvidas e as</w:t>
      </w:r>
      <w:r>
        <w:rPr>
          <w:rFonts w:ascii="Times New Roman" w:hAnsi="Times New Roman" w:cs="Times New Roman"/>
          <w:szCs w:val="20"/>
        </w:rPr>
        <w:t xml:space="preserve"> </w:t>
      </w:r>
      <w:r w:rsidRPr="00C24B45">
        <w:rPr>
          <w:rFonts w:ascii="Times New Roman" w:hAnsi="Times New Roman" w:cs="Times New Roman"/>
          <w:szCs w:val="20"/>
        </w:rPr>
        <w:t>ações realizadas no âmbito d</w:t>
      </w:r>
      <w:r>
        <w:rPr>
          <w:rFonts w:ascii="Times New Roman" w:hAnsi="Times New Roman" w:cs="Times New Roman"/>
          <w:szCs w:val="20"/>
        </w:rPr>
        <w:t>a HEMOBRÁS</w:t>
      </w:r>
      <w:r w:rsidRPr="00C24B45">
        <w:rPr>
          <w:rFonts w:ascii="Times New Roman" w:hAnsi="Times New Roman" w:cs="Times New Roman"/>
          <w:szCs w:val="20"/>
        </w:rPr>
        <w:t>, bem como sobre todas as informações que,</w:t>
      </w:r>
      <w:r>
        <w:rPr>
          <w:rFonts w:ascii="Times New Roman" w:hAnsi="Times New Roman" w:cs="Times New Roman"/>
          <w:szCs w:val="20"/>
        </w:rPr>
        <w:t xml:space="preserve"> </w:t>
      </w:r>
      <w:r w:rsidRPr="00C24B45">
        <w:rPr>
          <w:rFonts w:ascii="Times New Roman" w:hAnsi="Times New Roman" w:cs="Times New Roman"/>
          <w:szCs w:val="20"/>
        </w:rPr>
        <w:t>por força de minha função ou eventualmente, venham a ser do meu conhecimento,</w:t>
      </w:r>
      <w:r>
        <w:rPr>
          <w:rFonts w:ascii="Times New Roman" w:hAnsi="Times New Roman" w:cs="Times New Roman"/>
          <w:szCs w:val="20"/>
        </w:rPr>
        <w:t xml:space="preserve"> </w:t>
      </w:r>
      <w:r w:rsidRPr="00C24B45">
        <w:rPr>
          <w:rFonts w:ascii="Times New Roman" w:hAnsi="Times New Roman" w:cs="Times New Roman"/>
          <w:szCs w:val="20"/>
        </w:rPr>
        <w:t>comprometendo-me a guardar o sigilo necessário a que sou obrigado nos termos da</w:t>
      </w:r>
      <w:r>
        <w:rPr>
          <w:rFonts w:ascii="Times New Roman" w:hAnsi="Times New Roman" w:cs="Times New Roman"/>
          <w:szCs w:val="20"/>
        </w:rPr>
        <w:t xml:space="preserve"> </w:t>
      </w:r>
      <w:r w:rsidRPr="00C24B45">
        <w:rPr>
          <w:rFonts w:ascii="Times New Roman" w:hAnsi="Times New Roman" w:cs="Times New Roman"/>
          <w:szCs w:val="20"/>
        </w:rPr>
        <w:t>legislação vigente.</w:t>
      </w:r>
    </w:p>
    <w:p w14:paraId="175FE6CC" w14:textId="77777777" w:rsidR="00777F0E" w:rsidRPr="00C24B45" w:rsidRDefault="00777F0E" w:rsidP="00777F0E">
      <w:pPr>
        <w:tabs>
          <w:tab w:val="center" w:pos="4252"/>
          <w:tab w:val="left" w:pos="5298"/>
        </w:tabs>
        <w:spacing w:line="276" w:lineRule="auto"/>
        <w:jc w:val="both"/>
        <w:rPr>
          <w:rFonts w:ascii="Times New Roman" w:hAnsi="Times New Roman" w:cs="Times New Roman"/>
          <w:szCs w:val="20"/>
        </w:rPr>
      </w:pPr>
    </w:p>
    <w:p w14:paraId="5525CDF7" w14:textId="77777777" w:rsidR="00777F0E" w:rsidRPr="00C24B45" w:rsidRDefault="00777F0E" w:rsidP="00777F0E">
      <w:pPr>
        <w:tabs>
          <w:tab w:val="center" w:pos="4252"/>
          <w:tab w:val="left" w:pos="5298"/>
        </w:tabs>
        <w:spacing w:line="276" w:lineRule="auto"/>
        <w:jc w:val="both"/>
        <w:rPr>
          <w:rFonts w:ascii="Times New Roman" w:hAnsi="Times New Roman" w:cs="Times New Roman"/>
          <w:szCs w:val="20"/>
        </w:rPr>
      </w:pPr>
      <w:r w:rsidRPr="00C24B45">
        <w:rPr>
          <w:rFonts w:ascii="Times New Roman" w:hAnsi="Times New Roman" w:cs="Times New Roman"/>
          <w:szCs w:val="20"/>
        </w:rPr>
        <w:t>DECLARO, ainda</w:t>
      </w:r>
      <w:r>
        <w:rPr>
          <w:rFonts w:ascii="Times New Roman" w:hAnsi="Times New Roman" w:cs="Times New Roman"/>
          <w:szCs w:val="20"/>
        </w:rPr>
        <w:t>,</w:t>
      </w:r>
      <w:r w:rsidRPr="00C24B45">
        <w:rPr>
          <w:rFonts w:ascii="Times New Roman" w:hAnsi="Times New Roman" w:cs="Times New Roman"/>
          <w:szCs w:val="20"/>
        </w:rPr>
        <w:t xml:space="preserve"> estar ciente e CONCORDO com as</w:t>
      </w:r>
      <w:r>
        <w:rPr>
          <w:rFonts w:ascii="Times New Roman" w:hAnsi="Times New Roman" w:cs="Times New Roman"/>
          <w:szCs w:val="20"/>
        </w:rPr>
        <w:t xml:space="preserve"> </w:t>
      </w:r>
      <w:r w:rsidRPr="00C24B45">
        <w:rPr>
          <w:rFonts w:ascii="Times New Roman" w:hAnsi="Times New Roman" w:cs="Times New Roman"/>
          <w:szCs w:val="20"/>
        </w:rPr>
        <w:t>condições abaixo especificadas, responsabilizando-me por:</w:t>
      </w:r>
    </w:p>
    <w:p w14:paraId="265B5CDE" w14:textId="77777777" w:rsidR="00777F0E" w:rsidRPr="00C24B45" w:rsidRDefault="00777F0E" w:rsidP="00777F0E">
      <w:pPr>
        <w:tabs>
          <w:tab w:val="center" w:pos="4252"/>
          <w:tab w:val="left" w:pos="5298"/>
        </w:tabs>
        <w:spacing w:line="276" w:lineRule="auto"/>
        <w:jc w:val="both"/>
        <w:rPr>
          <w:rFonts w:ascii="Times New Roman" w:hAnsi="Times New Roman" w:cs="Times New Roman"/>
          <w:szCs w:val="20"/>
        </w:rPr>
      </w:pPr>
      <w:r w:rsidRPr="00C24B45">
        <w:rPr>
          <w:rFonts w:ascii="Times New Roman" w:hAnsi="Times New Roman" w:cs="Times New Roman"/>
          <w:szCs w:val="20"/>
        </w:rPr>
        <w:t xml:space="preserve">I. tratar o(s) ativo(s) de informação como patrimônio </w:t>
      </w:r>
      <w:r>
        <w:rPr>
          <w:rFonts w:ascii="Times New Roman" w:hAnsi="Times New Roman" w:cs="Times New Roman"/>
          <w:szCs w:val="20"/>
        </w:rPr>
        <w:t>da HEMOBRÁS</w:t>
      </w:r>
      <w:r w:rsidRPr="00C24B45">
        <w:rPr>
          <w:rFonts w:ascii="Times New Roman" w:hAnsi="Times New Roman" w:cs="Times New Roman"/>
          <w:szCs w:val="20"/>
        </w:rPr>
        <w:t>;</w:t>
      </w:r>
    </w:p>
    <w:p w14:paraId="1A0665DA" w14:textId="77777777" w:rsidR="00777F0E" w:rsidRPr="00C24B45" w:rsidRDefault="00777F0E" w:rsidP="00777F0E">
      <w:pPr>
        <w:tabs>
          <w:tab w:val="center" w:pos="4252"/>
          <w:tab w:val="left" w:pos="5298"/>
        </w:tabs>
        <w:spacing w:line="276" w:lineRule="auto"/>
        <w:jc w:val="both"/>
        <w:rPr>
          <w:rFonts w:ascii="Times New Roman" w:hAnsi="Times New Roman" w:cs="Times New Roman"/>
          <w:szCs w:val="20"/>
        </w:rPr>
      </w:pPr>
      <w:r w:rsidRPr="00C24B45">
        <w:rPr>
          <w:rFonts w:ascii="Times New Roman" w:hAnsi="Times New Roman" w:cs="Times New Roman"/>
          <w:szCs w:val="20"/>
        </w:rPr>
        <w:t>II. utilizar as informações em qualquer suporte sob minha custódia, exclusivamente, no</w:t>
      </w:r>
      <w:r>
        <w:rPr>
          <w:rFonts w:ascii="Times New Roman" w:hAnsi="Times New Roman" w:cs="Times New Roman"/>
          <w:szCs w:val="20"/>
        </w:rPr>
        <w:t xml:space="preserve"> </w:t>
      </w:r>
      <w:r w:rsidRPr="00C24B45">
        <w:rPr>
          <w:rFonts w:ascii="Times New Roman" w:hAnsi="Times New Roman" w:cs="Times New Roman"/>
          <w:szCs w:val="20"/>
        </w:rPr>
        <w:t>interesse do serviço d</w:t>
      </w:r>
      <w:r>
        <w:rPr>
          <w:rFonts w:ascii="Times New Roman" w:hAnsi="Times New Roman" w:cs="Times New Roman"/>
          <w:szCs w:val="20"/>
        </w:rPr>
        <w:t>a HEMOBRÁS;</w:t>
      </w:r>
    </w:p>
    <w:p w14:paraId="027E0E54" w14:textId="77777777" w:rsidR="00777F0E" w:rsidRPr="00C24B45" w:rsidRDefault="00777F0E" w:rsidP="00777F0E">
      <w:pPr>
        <w:tabs>
          <w:tab w:val="center" w:pos="4252"/>
          <w:tab w:val="left" w:pos="5298"/>
        </w:tabs>
        <w:spacing w:line="276" w:lineRule="auto"/>
        <w:jc w:val="both"/>
        <w:rPr>
          <w:rFonts w:ascii="Times New Roman" w:hAnsi="Times New Roman" w:cs="Times New Roman"/>
          <w:szCs w:val="20"/>
        </w:rPr>
      </w:pPr>
      <w:r w:rsidRPr="00C24B45">
        <w:rPr>
          <w:rFonts w:ascii="Times New Roman" w:hAnsi="Times New Roman" w:cs="Times New Roman"/>
          <w:szCs w:val="20"/>
        </w:rPr>
        <w:t>III. não utilizar ou divulgar em parte ou na totalidade, as informações de propriedade ou</w:t>
      </w:r>
      <w:r>
        <w:rPr>
          <w:rFonts w:ascii="Times New Roman" w:hAnsi="Times New Roman" w:cs="Times New Roman"/>
          <w:szCs w:val="20"/>
        </w:rPr>
        <w:t xml:space="preserve"> </w:t>
      </w:r>
      <w:r w:rsidRPr="00C24B45">
        <w:rPr>
          <w:rFonts w:ascii="Times New Roman" w:hAnsi="Times New Roman" w:cs="Times New Roman"/>
          <w:szCs w:val="20"/>
        </w:rPr>
        <w:t>custodiadas, sob qualquer forma de armazenamento, pel</w:t>
      </w:r>
      <w:r>
        <w:rPr>
          <w:rFonts w:ascii="Times New Roman" w:hAnsi="Times New Roman" w:cs="Times New Roman"/>
          <w:szCs w:val="20"/>
        </w:rPr>
        <w:t>a HEMOBRÁS</w:t>
      </w:r>
      <w:r w:rsidRPr="00C24B45">
        <w:rPr>
          <w:rFonts w:ascii="Times New Roman" w:hAnsi="Times New Roman" w:cs="Times New Roman"/>
          <w:szCs w:val="20"/>
        </w:rPr>
        <w:t xml:space="preserve"> sem autorização prévia do gestor ou responsável pela</w:t>
      </w:r>
      <w:r>
        <w:rPr>
          <w:rFonts w:ascii="Times New Roman" w:hAnsi="Times New Roman" w:cs="Times New Roman"/>
          <w:szCs w:val="20"/>
        </w:rPr>
        <w:t xml:space="preserve"> </w:t>
      </w:r>
      <w:r w:rsidRPr="00C24B45">
        <w:rPr>
          <w:rFonts w:ascii="Times New Roman" w:hAnsi="Times New Roman" w:cs="Times New Roman"/>
          <w:szCs w:val="20"/>
        </w:rPr>
        <w:t>informação;</w:t>
      </w:r>
    </w:p>
    <w:p w14:paraId="38F84D7C" w14:textId="77777777" w:rsidR="00777F0E" w:rsidRPr="00C24B45" w:rsidRDefault="00777F0E" w:rsidP="00777F0E">
      <w:pPr>
        <w:tabs>
          <w:tab w:val="center" w:pos="4252"/>
          <w:tab w:val="left" w:pos="5298"/>
        </w:tabs>
        <w:spacing w:line="276" w:lineRule="auto"/>
        <w:jc w:val="both"/>
        <w:rPr>
          <w:rFonts w:ascii="Times New Roman" w:hAnsi="Times New Roman" w:cs="Times New Roman"/>
          <w:szCs w:val="20"/>
        </w:rPr>
      </w:pPr>
      <w:r w:rsidRPr="00C24B45">
        <w:rPr>
          <w:rFonts w:ascii="Times New Roman" w:hAnsi="Times New Roman" w:cs="Times New Roman"/>
          <w:szCs w:val="20"/>
        </w:rPr>
        <w:t>IV. contribuir para assegurar a disponibilidade, a integridade, a confidencialidade e a</w:t>
      </w:r>
      <w:r>
        <w:rPr>
          <w:rFonts w:ascii="Times New Roman" w:hAnsi="Times New Roman" w:cs="Times New Roman"/>
          <w:szCs w:val="20"/>
        </w:rPr>
        <w:t xml:space="preserve"> </w:t>
      </w:r>
      <w:r w:rsidRPr="00C24B45">
        <w:rPr>
          <w:rFonts w:ascii="Times New Roman" w:hAnsi="Times New Roman" w:cs="Times New Roman"/>
          <w:szCs w:val="20"/>
        </w:rPr>
        <w:t>autenticidade das informações;</w:t>
      </w:r>
    </w:p>
    <w:p w14:paraId="28C164E5" w14:textId="77777777" w:rsidR="00777F0E" w:rsidRPr="00C24B45" w:rsidRDefault="00777F0E" w:rsidP="00777F0E">
      <w:pPr>
        <w:tabs>
          <w:tab w:val="center" w:pos="4252"/>
          <w:tab w:val="left" w:pos="5298"/>
        </w:tabs>
        <w:spacing w:line="276" w:lineRule="auto"/>
        <w:jc w:val="both"/>
        <w:rPr>
          <w:rFonts w:ascii="Times New Roman" w:hAnsi="Times New Roman" w:cs="Times New Roman"/>
          <w:szCs w:val="20"/>
        </w:rPr>
      </w:pPr>
      <w:r w:rsidRPr="00C24B45">
        <w:rPr>
          <w:rFonts w:ascii="Times New Roman" w:hAnsi="Times New Roman" w:cs="Times New Roman"/>
          <w:szCs w:val="20"/>
        </w:rPr>
        <w:t>V. utilizar credenciais ou contas de acesso e os ativos de informação em conformidade</w:t>
      </w:r>
      <w:r>
        <w:rPr>
          <w:rFonts w:ascii="Times New Roman" w:hAnsi="Times New Roman" w:cs="Times New Roman"/>
          <w:szCs w:val="20"/>
        </w:rPr>
        <w:t xml:space="preserve"> </w:t>
      </w:r>
      <w:r w:rsidRPr="00C24B45">
        <w:rPr>
          <w:rFonts w:ascii="Times New Roman" w:hAnsi="Times New Roman" w:cs="Times New Roman"/>
          <w:szCs w:val="20"/>
        </w:rPr>
        <w:t>com a legislação vigente e normas específicas d</w:t>
      </w:r>
      <w:r>
        <w:rPr>
          <w:rFonts w:ascii="Times New Roman" w:hAnsi="Times New Roman" w:cs="Times New Roman"/>
          <w:szCs w:val="20"/>
        </w:rPr>
        <w:t>a HEMOBRÁS;</w:t>
      </w:r>
    </w:p>
    <w:p w14:paraId="1E485D51" w14:textId="77777777" w:rsidR="00777F0E" w:rsidRDefault="00777F0E" w:rsidP="00777F0E">
      <w:pPr>
        <w:tabs>
          <w:tab w:val="center" w:pos="4252"/>
          <w:tab w:val="left" w:pos="5298"/>
        </w:tabs>
        <w:spacing w:line="276" w:lineRule="auto"/>
        <w:jc w:val="both"/>
        <w:rPr>
          <w:rFonts w:ascii="Times New Roman" w:hAnsi="Times New Roman" w:cs="Times New Roman"/>
          <w:szCs w:val="20"/>
        </w:rPr>
      </w:pPr>
      <w:r w:rsidRPr="00C24B45">
        <w:rPr>
          <w:rFonts w:ascii="Times New Roman" w:hAnsi="Times New Roman" w:cs="Times New Roman"/>
          <w:szCs w:val="20"/>
        </w:rPr>
        <w:t xml:space="preserve">VI. responder, perante a </w:t>
      </w:r>
      <w:r>
        <w:rPr>
          <w:rFonts w:ascii="Times New Roman" w:hAnsi="Times New Roman" w:cs="Times New Roman"/>
          <w:szCs w:val="20"/>
        </w:rPr>
        <w:t>HEMOBRÁS</w:t>
      </w:r>
      <w:r w:rsidRPr="00C24B45">
        <w:rPr>
          <w:rFonts w:ascii="Times New Roman" w:hAnsi="Times New Roman" w:cs="Times New Roman"/>
          <w:szCs w:val="20"/>
        </w:rPr>
        <w:t>, pelo uso indevido das minhas credenciais ou contas de acesso e dos</w:t>
      </w:r>
      <w:r>
        <w:rPr>
          <w:rFonts w:ascii="Times New Roman" w:hAnsi="Times New Roman" w:cs="Times New Roman"/>
          <w:szCs w:val="20"/>
        </w:rPr>
        <w:t xml:space="preserve"> </w:t>
      </w:r>
      <w:r w:rsidRPr="00C24B45">
        <w:rPr>
          <w:rFonts w:ascii="Times New Roman" w:hAnsi="Times New Roman" w:cs="Times New Roman"/>
          <w:szCs w:val="20"/>
        </w:rPr>
        <w:t>ativos de informação.</w:t>
      </w:r>
    </w:p>
    <w:p w14:paraId="5930A1C6" w14:textId="77777777" w:rsidR="00777F0E" w:rsidRDefault="00777F0E" w:rsidP="00777F0E">
      <w:pPr>
        <w:tabs>
          <w:tab w:val="center" w:pos="4252"/>
          <w:tab w:val="left" w:pos="5298"/>
        </w:tabs>
        <w:spacing w:line="276" w:lineRule="auto"/>
        <w:jc w:val="both"/>
        <w:rPr>
          <w:rFonts w:ascii="Times New Roman" w:hAnsi="Times New Roman" w:cs="Times New Roman"/>
          <w:szCs w:val="20"/>
        </w:rPr>
      </w:pPr>
    </w:p>
    <w:p w14:paraId="39BB0F5B" w14:textId="77777777" w:rsidR="00777F0E" w:rsidRPr="00C24B45" w:rsidRDefault="00777F0E" w:rsidP="00777F0E">
      <w:pPr>
        <w:tabs>
          <w:tab w:val="center" w:pos="4252"/>
          <w:tab w:val="left" w:pos="5298"/>
        </w:tabs>
        <w:spacing w:line="276" w:lineRule="auto"/>
        <w:jc w:val="both"/>
        <w:rPr>
          <w:rFonts w:ascii="Times New Roman" w:hAnsi="Times New Roman" w:cs="Times New Roman"/>
          <w:szCs w:val="20"/>
        </w:rPr>
      </w:pPr>
    </w:p>
    <w:p w14:paraId="5848FB83" w14:textId="77777777" w:rsidR="00777F0E" w:rsidRDefault="00777F0E" w:rsidP="00777F0E">
      <w:pPr>
        <w:tabs>
          <w:tab w:val="center" w:pos="4252"/>
          <w:tab w:val="left" w:pos="5298"/>
        </w:tabs>
        <w:spacing w:line="276" w:lineRule="auto"/>
        <w:jc w:val="center"/>
        <w:rPr>
          <w:rFonts w:ascii="Times New Roman" w:hAnsi="Times New Roman" w:cs="Times New Roman"/>
          <w:szCs w:val="20"/>
        </w:rPr>
      </w:pPr>
      <w:r w:rsidRPr="00C24B45">
        <w:rPr>
          <w:rFonts w:ascii="Times New Roman" w:hAnsi="Times New Roman" w:cs="Times New Roman"/>
          <w:szCs w:val="20"/>
        </w:rPr>
        <w:t>Cidade/UF, ____de ____________de _____.</w:t>
      </w:r>
    </w:p>
    <w:p w14:paraId="02E5A82F" w14:textId="77777777" w:rsidR="00777F0E" w:rsidRDefault="00777F0E" w:rsidP="00777F0E">
      <w:pPr>
        <w:tabs>
          <w:tab w:val="center" w:pos="4252"/>
          <w:tab w:val="left" w:pos="5298"/>
        </w:tabs>
        <w:spacing w:line="276" w:lineRule="auto"/>
        <w:jc w:val="right"/>
        <w:rPr>
          <w:rFonts w:ascii="Times New Roman" w:hAnsi="Times New Roman" w:cs="Times New Roman"/>
          <w:szCs w:val="20"/>
        </w:rPr>
      </w:pPr>
    </w:p>
    <w:p w14:paraId="3F71D383" w14:textId="77777777" w:rsidR="00777F0E" w:rsidRDefault="00777F0E" w:rsidP="00777F0E">
      <w:pPr>
        <w:tabs>
          <w:tab w:val="center" w:pos="4252"/>
          <w:tab w:val="left" w:pos="5298"/>
        </w:tabs>
        <w:spacing w:line="276" w:lineRule="auto"/>
        <w:jc w:val="right"/>
        <w:rPr>
          <w:rFonts w:ascii="Times New Roman" w:hAnsi="Times New Roman" w:cs="Times New Roman"/>
          <w:szCs w:val="20"/>
        </w:rPr>
      </w:pPr>
    </w:p>
    <w:p w14:paraId="0CCC2A87" w14:textId="77777777" w:rsidR="00777F0E" w:rsidRPr="00C24B45" w:rsidRDefault="00777F0E" w:rsidP="00777F0E">
      <w:pPr>
        <w:tabs>
          <w:tab w:val="center" w:pos="4252"/>
          <w:tab w:val="left" w:pos="5298"/>
        </w:tabs>
        <w:spacing w:line="276" w:lineRule="auto"/>
        <w:jc w:val="right"/>
        <w:rPr>
          <w:rFonts w:ascii="Times New Roman" w:hAnsi="Times New Roman" w:cs="Times New Roman"/>
          <w:szCs w:val="20"/>
        </w:rPr>
      </w:pPr>
    </w:p>
    <w:p w14:paraId="0F8830AC" w14:textId="77777777" w:rsidR="00777F0E" w:rsidRPr="00C24B45" w:rsidRDefault="00777F0E" w:rsidP="00777F0E">
      <w:pPr>
        <w:tabs>
          <w:tab w:val="center" w:pos="4252"/>
          <w:tab w:val="left" w:pos="5298"/>
        </w:tabs>
        <w:spacing w:line="276" w:lineRule="auto"/>
        <w:jc w:val="center"/>
        <w:rPr>
          <w:rFonts w:ascii="Times New Roman" w:hAnsi="Times New Roman" w:cs="Times New Roman"/>
          <w:szCs w:val="20"/>
        </w:rPr>
      </w:pPr>
      <w:r w:rsidRPr="00C24B45">
        <w:rPr>
          <w:rFonts w:ascii="Times New Roman" w:hAnsi="Times New Roman" w:cs="Times New Roman"/>
          <w:szCs w:val="20"/>
        </w:rPr>
        <w:t>___________________________________________</w:t>
      </w:r>
    </w:p>
    <w:p w14:paraId="76BFEFBA" w14:textId="77777777" w:rsidR="00777F0E" w:rsidRPr="00C24B45" w:rsidRDefault="00777F0E" w:rsidP="00777F0E">
      <w:pPr>
        <w:tabs>
          <w:tab w:val="center" w:pos="4252"/>
          <w:tab w:val="left" w:pos="5298"/>
        </w:tabs>
        <w:spacing w:line="276" w:lineRule="auto"/>
        <w:jc w:val="center"/>
        <w:rPr>
          <w:rFonts w:ascii="Times New Roman" w:hAnsi="Times New Roman" w:cs="Times New Roman"/>
          <w:szCs w:val="20"/>
        </w:rPr>
      </w:pPr>
      <w:r w:rsidRPr="00C24B45">
        <w:rPr>
          <w:rFonts w:ascii="Times New Roman" w:hAnsi="Times New Roman" w:cs="Times New Roman"/>
          <w:szCs w:val="20"/>
        </w:rPr>
        <w:t>Nome do Funcionário Cargo CPF nº</w:t>
      </w:r>
    </w:p>
    <w:p w14:paraId="3C5CAA15" w14:textId="77777777" w:rsidR="00777F0E" w:rsidRDefault="00777F0E" w:rsidP="00777F0E">
      <w:pPr>
        <w:tabs>
          <w:tab w:val="center" w:pos="4252"/>
          <w:tab w:val="left" w:pos="5298"/>
        </w:tabs>
        <w:spacing w:line="276" w:lineRule="auto"/>
        <w:jc w:val="both"/>
        <w:rPr>
          <w:rFonts w:ascii="Times New Roman" w:hAnsi="Times New Roman" w:cs="Times New Roman"/>
          <w:szCs w:val="20"/>
        </w:rPr>
      </w:pPr>
    </w:p>
    <w:p w14:paraId="49F5B6AE" w14:textId="77777777" w:rsidR="00777F0E" w:rsidRDefault="00777F0E" w:rsidP="00777F0E">
      <w:pPr>
        <w:tabs>
          <w:tab w:val="center" w:pos="4252"/>
          <w:tab w:val="left" w:pos="5298"/>
        </w:tabs>
        <w:spacing w:line="276" w:lineRule="auto"/>
        <w:jc w:val="both"/>
        <w:rPr>
          <w:rFonts w:ascii="Times New Roman" w:hAnsi="Times New Roman" w:cs="Times New Roman"/>
          <w:szCs w:val="20"/>
        </w:rPr>
      </w:pPr>
    </w:p>
    <w:p w14:paraId="726DFCE3" w14:textId="77777777" w:rsidR="00777F0E" w:rsidRPr="00C24B45" w:rsidRDefault="00777F0E" w:rsidP="00777F0E">
      <w:pPr>
        <w:tabs>
          <w:tab w:val="center" w:pos="4252"/>
          <w:tab w:val="left" w:pos="5298"/>
        </w:tabs>
        <w:spacing w:line="276" w:lineRule="auto"/>
        <w:jc w:val="center"/>
        <w:rPr>
          <w:rFonts w:ascii="Times New Roman" w:hAnsi="Times New Roman" w:cs="Times New Roman"/>
          <w:szCs w:val="20"/>
        </w:rPr>
      </w:pPr>
      <w:r w:rsidRPr="00C24B45">
        <w:rPr>
          <w:rFonts w:ascii="Times New Roman" w:hAnsi="Times New Roman" w:cs="Times New Roman"/>
          <w:szCs w:val="20"/>
        </w:rPr>
        <w:t>Ciente:</w:t>
      </w:r>
    </w:p>
    <w:p w14:paraId="008B7BD7" w14:textId="77777777" w:rsidR="00777F0E" w:rsidRDefault="00777F0E" w:rsidP="00777F0E">
      <w:pPr>
        <w:tabs>
          <w:tab w:val="center" w:pos="4252"/>
          <w:tab w:val="left" w:pos="5298"/>
        </w:tabs>
        <w:spacing w:line="276" w:lineRule="auto"/>
        <w:jc w:val="center"/>
        <w:rPr>
          <w:rFonts w:ascii="Times New Roman" w:hAnsi="Times New Roman" w:cs="Times New Roman"/>
          <w:szCs w:val="20"/>
        </w:rPr>
      </w:pPr>
      <w:r w:rsidRPr="00C24B45">
        <w:rPr>
          <w:rFonts w:ascii="Times New Roman" w:hAnsi="Times New Roman" w:cs="Times New Roman"/>
          <w:szCs w:val="20"/>
        </w:rPr>
        <w:t>Cidade-UF, ____de ____________de _____.</w:t>
      </w:r>
    </w:p>
    <w:p w14:paraId="021AA5D3" w14:textId="77777777" w:rsidR="00777F0E" w:rsidRDefault="00777F0E" w:rsidP="00777F0E">
      <w:pPr>
        <w:tabs>
          <w:tab w:val="center" w:pos="4252"/>
          <w:tab w:val="left" w:pos="5298"/>
        </w:tabs>
        <w:spacing w:line="276" w:lineRule="auto"/>
        <w:jc w:val="both"/>
        <w:rPr>
          <w:rFonts w:ascii="Times New Roman" w:hAnsi="Times New Roman" w:cs="Times New Roman"/>
          <w:szCs w:val="20"/>
        </w:rPr>
      </w:pPr>
    </w:p>
    <w:p w14:paraId="53584467" w14:textId="77777777" w:rsidR="00777F0E" w:rsidRDefault="00777F0E" w:rsidP="00777F0E">
      <w:pPr>
        <w:tabs>
          <w:tab w:val="center" w:pos="4252"/>
          <w:tab w:val="left" w:pos="5298"/>
        </w:tabs>
        <w:spacing w:line="276" w:lineRule="auto"/>
        <w:jc w:val="both"/>
        <w:rPr>
          <w:rFonts w:ascii="Times New Roman" w:hAnsi="Times New Roman" w:cs="Times New Roman"/>
          <w:szCs w:val="20"/>
        </w:rPr>
      </w:pPr>
    </w:p>
    <w:p w14:paraId="7C4503F5" w14:textId="77777777" w:rsidR="00777F0E" w:rsidRDefault="00777F0E" w:rsidP="00777F0E">
      <w:pPr>
        <w:tabs>
          <w:tab w:val="center" w:pos="4252"/>
          <w:tab w:val="left" w:pos="5298"/>
        </w:tabs>
        <w:spacing w:line="276" w:lineRule="auto"/>
        <w:jc w:val="both"/>
        <w:rPr>
          <w:rFonts w:ascii="Times New Roman" w:hAnsi="Times New Roman" w:cs="Times New Roman"/>
          <w:szCs w:val="20"/>
        </w:rPr>
      </w:pPr>
    </w:p>
    <w:p w14:paraId="7EB5CC1B" w14:textId="77777777" w:rsidR="00777F0E" w:rsidRPr="00C24B45" w:rsidRDefault="00777F0E" w:rsidP="00777F0E">
      <w:pPr>
        <w:tabs>
          <w:tab w:val="center" w:pos="4252"/>
          <w:tab w:val="left" w:pos="5298"/>
        </w:tabs>
        <w:spacing w:line="276" w:lineRule="auto"/>
        <w:jc w:val="both"/>
        <w:rPr>
          <w:rFonts w:ascii="Times New Roman" w:hAnsi="Times New Roman" w:cs="Times New Roman"/>
          <w:szCs w:val="20"/>
        </w:rPr>
      </w:pPr>
    </w:p>
    <w:p w14:paraId="1F641CA0" w14:textId="77777777" w:rsidR="00777F0E" w:rsidRPr="00C24B45" w:rsidRDefault="00777F0E" w:rsidP="00777F0E">
      <w:pPr>
        <w:tabs>
          <w:tab w:val="center" w:pos="4252"/>
          <w:tab w:val="left" w:pos="5298"/>
        </w:tabs>
        <w:spacing w:line="276" w:lineRule="auto"/>
        <w:jc w:val="center"/>
        <w:rPr>
          <w:rFonts w:ascii="Times New Roman" w:hAnsi="Times New Roman" w:cs="Times New Roman"/>
          <w:szCs w:val="20"/>
        </w:rPr>
      </w:pPr>
      <w:r w:rsidRPr="00C24B45">
        <w:rPr>
          <w:rFonts w:ascii="Times New Roman" w:hAnsi="Times New Roman" w:cs="Times New Roman"/>
          <w:szCs w:val="20"/>
        </w:rPr>
        <w:t>_____________________________________________</w:t>
      </w:r>
    </w:p>
    <w:p w14:paraId="5EAAE07E" w14:textId="77777777" w:rsidR="00777F0E" w:rsidRPr="00C24B45" w:rsidRDefault="00777F0E" w:rsidP="00777F0E">
      <w:pPr>
        <w:tabs>
          <w:tab w:val="center" w:pos="4252"/>
          <w:tab w:val="left" w:pos="5298"/>
        </w:tabs>
        <w:spacing w:line="276" w:lineRule="auto"/>
        <w:jc w:val="center"/>
        <w:rPr>
          <w:rFonts w:ascii="Times New Roman" w:hAnsi="Times New Roman" w:cs="Times New Roman"/>
          <w:szCs w:val="20"/>
        </w:rPr>
      </w:pPr>
      <w:r w:rsidRPr="00C24B45">
        <w:rPr>
          <w:rFonts w:ascii="Times New Roman" w:hAnsi="Times New Roman" w:cs="Times New Roman"/>
          <w:szCs w:val="20"/>
        </w:rPr>
        <w:t>Nome do Diretor ou representante legal da empresa Cargo CPF nº</w:t>
      </w:r>
    </w:p>
    <w:p w14:paraId="5C732EB8" w14:textId="77777777" w:rsidR="00777F0E" w:rsidRDefault="00777F0E" w:rsidP="00777F0E"/>
    <w:p w14:paraId="4BB6473E" w14:textId="77777777" w:rsidR="00777F0E" w:rsidRPr="00DC2BD8" w:rsidRDefault="00777F0E" w:rsidP="004A3803">
      <w:pPr>
        <w:tabs>
          <w:tab w:val="center" w:pos="4252"/>
          <w:tab w:val="left" w:pos="5298"/>
        </w:tabs>
        <w:spacing w:line="276" w:lineRule="auto"/>
        <w:jc w:val="center"/>
        <w:rPr>
          <w:rFonts w:ascii="Times New Roman" w:hAnsi="Times New Roman" w:cs="Times New Roman"/>
          <w:b/>
          <w:caps/>
          <w:szCs w:val="20"/>
        </w:rPr>
      </w:pPr>
    </w:p>
    <w:p w14:paraId="6C28A582" w14:textId="77777777" w:rsidR="004A3803" w:rsidRDefault="004A3803" w:rsidP="008A5984">
      <w:pPr>
        <w:rPr>
          <w:rFonts w:ascii="Times New Roman" w:hAnsi="Times New Roman" w:cs="Times New Roman"/>
          <w:b/>
          <w:szCs w:val="20"/>
        </w:rPr>
      </w:pPr>
    </w:p>
    <w:sectPr w:rsidR="004A3803" w:rsidSect="000902B6">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A051D" w14:textId="77777777" w:rsidR="00FE15AA" w:rsidRDefault="00FE15AA">
      <w:r>
        <w:separator/>
      </w:r>
    </w:p>
  </w:endnote>
  <w:endnote w:type="continuationSeparator" w:id="0">
    <w:p w14:paraId="571F3AEF" w14:textId="77777777" w:rsidR="00FE15AA" w:rsidRDefault="00FE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1270A" w14:textId="77777777" w:rsidR="00655CF2" w:rsidRPr="00166A91" w:rsidRDefault="00655CF2"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463963A" w14:textId="77777777" w:rsidR="00655CF2" w:rsidRPr="00166A91" w:rsidRDefault="00655CF2" w:rsidP="00E273C5">
    <w:pPr>
      <w:pStyle w:val="Rodap"/>
      <w:jc w:val="center"/>
    </w:pPr>
    <w:r w:rsidRPr="00166A91">
      <w:rPr>
        <w:rFonts w:ascii="Times New Roman" w:hAnsi="Times New Roman" w:cs="Times New Roman"/>
        <w:sz w:val="16"/>
        <w:szCs w:val="16"/>
      </w:rPr>
      <w:t>CEP: 51021-410 | Telefone: (81) 3464-9600 | www.hemobras.gov.br</w:t>
    </w:r>
  </w:p>
  <w:p w14:paraId="2B8728FB" w14:textId="77777777" w:rsidR="00655CF2" w:rsidRPr="00E273C5" w:rsidRDefault="00655CF2"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EE1C1" w14:textId="77777777" w:rsidR="00FE15AA" w:rsidRDefault="00FE15AA">
      <w:r>
        <w:separator/>
      </w:r>
    </w:p>
  </w:footnote>
  <w:footnote w:type="continuationSeparator" w:id="0">
    <w:p w14:paraId="056FF576" w14:textId="77777777" w:rsidR="00FE15AA" w:rsidRDefault="00FE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32E6" w14:textId="77777777" w:rsidR="00655CF2" w:rsidRDefault="00655CF2">
    <w:pPr>
      <w:pStyle w:val="Cabealho"/>
    </w:pPr>
    <w:r w:rsidRPr="00850420">
      <w:rPr>
        <w:noProof/>
      </w:rPr>
      <w:drawing>
        <wp:inline distT="0" distB="0" distL="0" distR="0" wp14:anchorId="64ADF0F9" wp14:editId="000275CD">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D5C100D"/>
    <w:multiLevelType w:val="multilevel"/>
    <w:tmpl w:val="D8443BDC"/>
    <w:lvl w:ilvl="0">
      <w:start w:val="1"/>
      <w:numFmt w:val="decimal"/>
      <w:pStyle w:val="Nivel1"/>
      <w:lvlText w:val="%1."/>
      <w:lvlJc w:val="left"/>
      <w:pPr>
        <w:ind w:left="360" w:hanging="360"/>
      </w:pPr>
    </w:lvl>
    <w:lvl w:ilvl="1">
      <w:start w:val="1"/>
      <w:numFmt w:val="decimal"/>
      <w:lvlText w:val="%1.%2."/>
      <w:lvlJc w:val="left"/>
      <w:pPr>
        <w:ind w:left="1000" w:hanging="432"/>
      </w:pPr>
      <w:rPr>
        <w:b w:val="0"/>
        <w:i w:val="0"/>
      </w:rPr>
    </w:lvl>
    <w:lvl w:ilvl="2">
      <w:start w:val="1"/>
      <w:numFmt w:val="decimal"/>
      <w:lvlText w:val="%1.%2.%3."/>
      <w:lvlJc w:val="left"/>
      <w:pPr>
        <w:ind w:left="1214" w:hanging="504"/>
      </w:pPr>
      <w:rPr>
        <w:b w:val="0"/>
        <w:color w:val="000000" w:themeColor="text1"/>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B3F1D"/>
    <w:multiLevelType w:val="multilevel"/>
    <w:tmpl w:val="0E52E48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2C1137"/>
    <w:multiLevelType w:val="hybridMultilevel"/>
    <w:tmpl w:val="D990ED66"/>
    <w:lvl w:ilvl="0" w:tplc="12F25060">
      <w:start w:val="1"/>
      <w:numFmt w:val="lowerLetter"/>
      <w:lvlText w:val="(%1)"/>
      <w:lvlJc w:val="left"/>
      <w:pPr>
        <w:ind w:left="720" w:hanging="360"/>
      </w:pPr>
      <w:rPr>
        <w:rFonts w:ascii="Calibri" w:hAnsi="Calibri"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91347C"/>
    <w:multiLevelType w:val="hybridMultilevel"/>
    <w:tmpl w:val="44783348"/>
    <w:lvl w:ilvl="0" w:tplc="E17E45E8">
      <w:start w:val="1"/>
      <w:numFmt w:val="lowerLetter"/>
      <w:lvlText w:val="(%1)"/>
      <w:lvlJc w:val="left"/>
      <w:pPr>
        <w:ind w:left="720" w:hanging="360"/>
      </w:pPr>
      <w:rPr>
        <w:rFonts w:ascii="Calibri" w:hAnsi="Calibri"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E74386D"/>
    <w:multiLevelType w:val="hybridMultilevel"/>
    <w:tmpl w:val="679C2FB4"/>
    <w:lvl w:ilvl="0" w:tplc="26D2C33E">
      <w:start w:val="1"/>
      <w:numFmt w:val="decimal"/>
      <w:suff w:val="nothing"/>
      <w:lvlText w:val="%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2BC59EE"/>
    <w:multiLevelType w:val="hybridMultilevel"/>
    <w:tmpl w:val="22F098CC"/>
    <w:lvl w:ilvl="0" w:tplc="A5F2CB70">
      <w:start w:val="1"/>
      <w:numFmt w:val="decimal"/>
      <w:lvlText w:val="%1."/>
      <w:lvlJc w:val="left"/>
      <w:pPr>
        <w:ind w:left="4602" w:hanging="1410"/>
      </w:pPr>
      <w:rPr>
        <w:rFonts w:hint="default"/>
      </w:rPr>
    </w:lvl>
    <w:lvl w:ilvl="1" w:tplc="04160019" w:tentative="1">
      <w:start w:val="1"/>
      <w:numFmt w:val="lowerLetter"/>
      <w:lvlText w:val="%2."/>
      <w:lvlJc w:val="left"/>
      <w:pPr>
        <w:ind w:left="4272" w:hanging="360"/>
      </w:pPr>
    </w:lvl>
    <w:lvl w:ilvl="2" w:tplc="0416001B" w:tentative="1">
      <w:start w:val="1"/>
      <w:numFmt w:val="lowerRoman"/>
      <w:lvlText w:val="%3."/>
      <w:lvlJc w:val="right"/>
      <w:pPr>
        <w:ind w:left="4992" w:hanging="180"/>
      </w:pPr>
    </w:lvl>
    <w:lvl w:ilvl="3" w:tplc="0416000F" w:tentative="1">
      <w:start w:val="1"/>
      <w:numFmt w:val="decimal"/>
      <w:lvlText w:val="%4."/>
      <w:lvlJc w:val="left"/>
      <w:pPr>
        <w:ind w:left="5712" w:hanging="360"/>
      </w:pPr>
    </w:lvl>
    <w:lvl w:ilvl="4" w:tplc="04160019" w:tentative="1">
      <w:start w:val="1"/>
      <w:numFmt w:val="lowerLetter"/>
      <w:lvlText w:val="%5."/>
      <w:lvlJc w:val="left"/>
      <w:pPr>
        <w:ind w:left="6432" w:hanging="360"/>
      </w:pPr>
    </w:lvl>
    <w:lvl w:ilvl="5" w:tplc="0416001B" w:tentative="1">
      <w:start w:val="1"/>
      <w:numFmt w:val="lowerRoman"/>
      <w:lvlText w:val="%6."/>
      <w:lvlJc w:val="right"/>
      <w:pPr>
        <w:ind w:left="7152" w:hanging="180"/>
      </w:pPr>
    </w:lvl>
    <w:lvl w:ilvl="6" w:tplc="0416000F" w:tentative="1">
      <w:start w:val="1"/>
      <w:numFmt w:val="decimal"/>
      <w:lvlText w:val="%7."/>
      <w:lvlJc w:val="left"/>
      <w:pPr>
        <w:ind w:left="7872" w:hanging="360"/>
      </w:pPr>
    </w:lvl>
    <w:lvl w:ilvl="7" w:tplc="04160019" w:tentative="1">
      <w:start w:val="1"/>
      <w:numFmt w:val="lowerLetter"/>
      <w:lvlText w:val="%8."/>
      <w:lvlJc w:val="left"/>
      <w:pPr>
        <w:ind w:left="8592" w:hanging="360"/>
      </w:pPr>
    </w:lvl>
    <w:lvl w:ilvl="8" w:tplc="0416001B" w:tentative="1">
      <w:start w:val="1"/>
      <w:numFmt w:val="lowerRoman"/>
      <w:lvlText w:val="%9."/>
      <w:lvlJc w:val="right"/>
      <w:pPr>
        <w:ind w:left="9312" w:hanging="180"/>
      </w:pPr>
    </w:lvl>
  </w:abstractNum>
  <w:abstractNum w:abstractNumId="10" w15:restartNumberingAfterBreak="0">
    <w:nsid w:val="48232AD2"/>
    <w:multiLevelType w:val="hybridMultilevel"/>
    <w:tmpl w:val="FA0AD628"/>
    <w:lvl w:ilvl="0" w:tplc="0416000F">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C7374C1"/>
    <w:multiLevelType w:val="hybridMultilevel"/>
    <w:tmpl w:val="5852CE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3" w15:restartNumberingAfterBreak="0">
    <w:nsid w:val="6B1C5B8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12"/>
  </w:num>
  <w:num w:numId="4">
    <w:abstractNumId w:val="2"/>
  </w:num>
  <w:num w:numId="5">
    <w:abstractNumId w:val="6"/>
  </w:num>
  <w:num w:numId="6">
    <w:abstractNumId w:val="3"/>
  </w:num>
  <w:num w:numId="7">
    <w:abstractNumId w:val="3"/>
  </w:num>
  <w:num w:numId="8">
    <w:abstractNumId w:val="4"/>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10"/>
  </w:num>
  <w:num w:numId="14">
    <w:abstractNumId w:val="5"/>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16E7"/>
    <w:rsid w:val="0000236D"/>
    <w:rsid w:val="00003298"/>
    <w:rsid w:val="0000357C"/>
    <w:rsid w:val="000043EC"/>
    <w:rsid w:val="00004986"/>
    <w:rsid w:val="0000539A"/>
    <w:rsid w:val="0000787A"/>
    <w:rsid w:val="00012220"/>
    <w:rsid w:val="00013F78"/>
    <w:rsid w:val="00016730"/>
    <w:rsid w:val="0002260C"/>
    <w:rsid w:val="0002306D"/>
    <w:rsid w:val="000242C8"/>
    <w:rsid w:val="00027155"/>
    <w:rsid w:val="000276B0"/>
    <w:rsid w:val="00031758"/>
    <w:rsid w:val="000318BA"/>
    <w:rsid w:val="000324B0"/>
    <w:rsid w:val="00034A29"/>
    <w:rsid w:val="000375FA"/>
    <w:rsid w:val="00040957"/>
    <w:rsid w:val="00042095"/>
    <w:rsid w:val="00045A83"/>
    <w:rsid w:val="000463DB"/>
    <w:rsid w:val="00047D73"/>
    <w:rsid w:val="00050C82"/>
    <w:rsid w:val="00055C93"/>
    <w:rsid w:val="00056433"/>
    <w:rsid w:val="00056F96"/>
    <w:rsid w:val="00057E54"/>
    <w:rsid w:val="00060414"/>
    <w:rsid w:val="000611A8"/>
    <w:rsid w:val="00062853"/>
    <w:rsid w:val="00063028"/>
    <w:rsid w:val="0006383A"/>
    <w:rsid w:val="00063855"/>
    <w:rsid w:val="0006537A"/>
    <w:rsid w:val="000662E3"/>
    <w:rsid w:val="000670EC"/>
    <w:rsid w:val="000677A2"/>
    <w:rsid w:val="00070EA5"/>
    <w:rsid w:val="000713F6"/>
    <w:rsid w:val="00076CBC"/>
    <w:rsid w:val="00076DE8"/>
    <w:rsid w:val="00077641"/>
    <w:rsid w:val="000779C7"/>
    <w:rsid w:val="00081098"/>
    <w:rsid w:val="00082E42"/>
    <w:rsid w:val="00087CF9"/>
    <w:rsid w:val="00087EF2"/>
    <w:rsid w:val="000902B6"/>
    <w:rsid w:val="00090F5D"/>
    <w:rsid w:val="00091655"/>
    <w:rsid w:val="00092759"/>
    <w:rsid w:val="0009397F"/>
    <w:rsid w:val="00093D8F"/>
    <w:rsid w:val="00094321"/>
    <w:rsid w:val="00095551"/>
    <w:rsid w:val="00095E10"/>
    <w:rsid w:val="0009670B"/>
    <w:rsid w:val="00096D19"/>
    <w:rsid w:val="000A0DAC"/>
    <w:rsid w:val="000A102A"/>
    <w:rsid w:val="000A1786"/>
    <w:rsid w:val="000A1A7B"/>
    <w:rsid w:val="000A1B88"/>
    <w:rsid w:val="000A23DA"/>
    <w:rsid w:val="000A674F"/>
    <w:rsid w:val="000B3984"/>
    <w:rsid w:val="000B58E8"/>
    <w:rsid w:val="000B73D9"/>
    <w:rsid w:val="000B751D"/>
    <w:rsid w:val="000B7B55"/>
    <w:rsid w:val="000B7D4F"/>
    <w:rsid w:val="000C0784"/>
    <w:rsid w:val="000C123B"/>
    <w:rsid w:val="000C21AD"/>
    <w:rsid w:val="000C2C16"/>
    <w:rsid w:val="000C496A"/>
    <w:rsid w:val="000C5B2A"/>
    <w:rsid w:val="000C670A"/>
    <w:rsid w:val="000D0F17"/>
    <w:rsid w:val="000D2320"/>
    <w:rsid w:val="000D2AC3"/>
    <w:rsid w:val="000D409F"/>
    <w:rsid w:val="000E1047"/>
    <w:rsid w:val="000E745D"/>
    <w:rsid w:val="000E7D0C"/>
    <w:rsid w:val="000F1C1C"/>
    <w:rsid w:val="000F3000"/>
    <w:rsid w:val="000F3038"/>
    <w:rsid w:val="000F4088"/>
    <w:rsid w:val="000F4F96"/>
    <w:rsid w:val="000F5A07"/>
    <w:rsid w:val="000F68D7"/>
    <w:rsid w:val="000F7FF1"/>
    <w:rsid w:val="00100358"/>
    <w:rsid w:val="001007F5"/>
    <w:rsid w:val="00100990"/>
    <w:rsid w:val="00103212"/>
    <w:rsid w:val="00105707"/>
    <w:rsid w:val="00106373"/>
    <w:rsid w:val="00106385"/>
    <w:rsid w:val="001103FF"/>
    <w:rsid w:val="00113EEB"/>
    <w:rsid w:val="00114259"/>
    <w:rsid w:val="0011596D"/>
    <w:rsid w:val="00116282"/>
    <w:rsid w:val="001219B0"/>
    <w:rsid w:val="00124990"/>
    <w:rsid w:val="00126E1D"/>
    <w:rsid w:val="0013030C"/>
    <w:rsid w:val="001304C0"/>
    <w:rsid w:val="001315F2"/>
    <w:rsid w:val="00133136"/>
    <w:rsid w:val="00133A8F"/>
    <w:rsid w:val="001355C7"/>
    <w:rsid w:val="001377C7"/>
    <w:rsid w:val="0014004B"/>
    <w:rsid w:val="0014325E"/>
    <w:rsid w:val="001449A3"/>
    <w:rsid w:val="00146BDF"/>
    <w:rsid w:val="001516EA"/>
    <w:rsid w:val="00152089"/>
    <w:rsid w:val="001538D7"/>
    <w:rsid w:val="00153E25"/>
    <w:rsid w:val="00154505"/>
    <w:rsid w:val="0015521B"/>
    <w:rsid w:val="0015684D"/>
    <w:rsid w:val="001607DC"/>
    <w:rsid w:val="00160BBD"/>
    <w:rsid w:val="00160DA4"/>
    <w:rsid w:val="00163B9B"/>
    <w:rsid w:val="0016584A"/>
    <w:rsid w:val="001671BF"/>
    <w:rsid w:val="00170708"/>
    <w:rsid w:val="001709D5"/>
    <w:rsid w:val="00170CE1"/>
    <w:rsid w:val="00174898"/>
    <w:rsid w:val="00174CAA"/>
    <w:rsid w:val="00176D73"/>
    <w:rsid w:val="00177327"/>
    <w:rsid w:val="00177CD5"/>
    <w:rsid w:val="0018106A"/>
    <w:rsid w:val="001817D2"/>
    <w:rsid w:val="00184086"/>
    <w:rsid w:val="001904A8"/>
    <w:rsid w:val="0019488A"/>
    <w:rsid w:val="001A1732"/>
    <w:rsid w:val="001A2CE9"/>
    <w:rsid w:val="001A3A05"/>
    <w:rsid w:val="001A3E18"/>
    <w:rsid w:val="001A6380"/>
    <w:rsid w:val="001B005B"/>
    <w:rsid w:val="001B112B"/>
    <w:rsid w:val="001B1EFE"/>
    <w:rsid w:val="001B7BEA"/>
    <w:rsid w:val="001B7CB7"/>
    <w:rsid w:val="001C2192"/>
    <w:rsid w:val="001C2B89"/>
    <w:rsid w:val="001C3F32"/>
    <w:rsid w:val="001C48B6"/>
    <w:rsid w:val="001C4C04"/>
    <w:rsid w:val="001C52E0"/>
    <w:rsid w:val="001C694F"/>
    <w:rsid w:val="001C721E"/>
    <w:rsid w:val="001D0D66"/>
    <w:rsid w:val="001D14E8"/>
    <w:rsid w:val="001D242A"/>
    <w:rsid w:val="001E0D06"/>
    <w:rsid w:val="001E1DDC"/>
    <w:rsid w:val="001E3AAF"/>
    <w:rsid w:val="001E67F5"/>
    <w:rsid w:val="001E7097"/>
    <w:rsid w:val="001F0A6E"/>
    <w:rsid w:val="001F1060"/>
    <w:rsid w:val="001F251C"/>
    <w:rsid w:val="001F39FA"/>
    <w:rsid w:val="001F7FBB"/>
    <w:rsid w:val="00202643"/>
    <w:rsid w:val="00202A04"/>
    <w:rsid w:val="00202D3A"/>
    <w:rsid w:val="00205197"/>
    <w:rsid w:val="0020593D"/>
    <w:rsid w:val="00206F5F"/>
    <w:rsid w:val="00207B98"/>
    <w:rsid w:val="00210001"/>
    <w:rsid w:val="0021072F"/>
    <w:rsid w:val="0021106D"/>
    <w:rsid w:val="0021535A"/>
    <w:rsid w:val="0021702D"/>
    <w:rsid w:val="00221BA5"/>
    <w:rsid w:val="00222980"/>
    <w:rsid w:val="002241A2"/>
    <w:rsid w:val="002262CB"/>
    <w:rsid w:val="00231E9C"/>
    <w:rsid w:val="00234827"/>
    <w:rsid w:val="0023503D"/>
    <w:rsid w:val="00240B17"/>
    <w:rsid w:val="00241D78"/>
    <w:rsid w:val="0024271C"/>
    <w:rsid w:val="00244D25"/>
    <w:rsid w:val="002458D9"/>
    <w:rsid w:val="00245A60"/>
    <w:rsid w:val="00246DAE"/>
    <w:rsid w:val="00247D26"/>
    <w:rsid w:val="002510B1"/>
    <w:rsid w:val="002538B4"/>
    <w:rsid w:val="002538E3"/>
    <w:rsid w:val="00255C24"/>
    <w:rsid w:val="002602C4"/>
    <w:rsid w:val="00260802"/>
    <w:rsid w:val="002621A5"/>
    <w:rsid w:val="0026386A"/>
    <w:rsid w:val="002638A8"/>
    <w:rsid w:val="00266B93"/>
    <w:rsid w:val="00267125"/>
    <w:rsid w:val="00267B22"/>
    <w:rsid w:val="00271CB6"/>
    <w:rsid w:val="002729CE"/>
    <w:rsid w:val="0027301A"/>
    <w:rsid w:val="00273CD3"/>
    <w:rsid w:val="002761DD"/>
    <w:rsid w:val="00276ECC"/>
    <w:rsid w:val="002807B3"/>
    <w:rsid w:val="00284454"/>
    <w:rsid w:val="0028765E"/>
    <w:rsid w:val="0029037D"/>
    <w:rsid w:val="002937D4"/>
    <w:rsid w:val="00293A90"/>
    <w:rsid w:val="00294DBF"/>
    <w:rsid w:val="00296163"/>
    <w:rsid w:val="002A304F"/>
    <w:rsid w:val="002A3F3D"/>
    <w:rsid w:val="002A6157"/>
    <w:rsid w:val="002A7DD6"/>
    <w:rsid w:val="002B09A0"/>
    <w:rsid w:val="002B0B33"/>
    <w:rsid w:val="002B3686"/>
    <w:rsid w:val="002B4554"/>
    <w:rsid w:val="002B7097"/>
    <w:rsid w:val="002C1D82"/>
    <w:rsid w:val="002C54C1"/>
    <w:rsid w:val="002C5D15"/>
    <w:rsid w:val="002D1F2A"/>
    <w:rsid w:val="002D3370"/>
    <w:rsid w:val="002D59FD"/>
    <w:rsid w:val="002D656F"/>
    <w:rsid w:val="002D78B4"/>
    <w:rsid w:val="002D7C8E"/>
    <w:rsid w:val="002E160F"/>
    <w:rsid w:val="002E36A6"/>
    <w:rsid w:val="002E3F91"/>
    <w:rsid w:val="002E480D"/>
    <w:rsid w:val="002E5F6B"/>
    <w:rsid w:val="002E64BA"/>
    <w:rsid w:val="002F010E"/>
    <w:rsid w:val="002F084D"/>
    <w:rsid w:val="002F308B"/>
    <w:rsid w:val="002F3613"/>
    <w:rsid w:val="002F4191"/>
    <w:rsid w:val="002F6931"/>
    <w:rsid w:val="00301C3D"/>
    <w:rsid w:val="003024EC"/>
    <w:rsid w:val="00303879"/>
    <w:rsid w:val="003052F1"/>
    <w:rsid w:val="003053DD"/>
    <w:rsid w:val="00310B4A"/>
    <w:rsid w:val="0031299A"/>
    <w:rsid w:val="003159E7"/>
    <w:rsid w:val="00315EC5"/>
    <w:rsid w:val="00321EF6"/>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40EE0"/>
    <w:rsid w:val="00343032"/>
    <w:rsid w:val="00344D26"/>
    <w:rsid w:val="00345137"/>
    <w:rsid w:val="003451DE"/>
    <w:rsid w:val="003464AF"/>
    <w:rsid w:val="00347777"/>
    <w:rsid w:val="00350318"/>
    <w:rsid w:val="0035184C"/>
    <w:rsid w:val="003552BA"/>
    <w:rsid w:val="0035658A"/>
    <w:rsid w:val="00356952"/>
    <w:rsid w:val="003576CB"/>
    <w:rsid w:val="00357D8A"/>
    <w:rsid w:val="00364141"/>
    <w:rsid w:val="00364909"/>
    <w:rsid w:val="00366210"/>
    <w:rsid w:val="00367EF6"/>
    <w:rsid w:val="00373E54"/>
    <w:rsid w:val="00373F2A"/>
    <w:rsid w:val="003779A2"/>
    <w:rsid w:val="0038139C"/>
    <w:rsid w:val="00382512"/>
    <w:rsid w:val="00383B2A"/>
    <w:rsid w:val="0038467B"/>
    <w:rsid w:val="003853F4"/>
    <w:rsid w:val="00386157"/>
    <w:rsid w:val="00386ADE"/>
    <w:rsid w:val="00390F8E"/>
    <w:rsid w:val="00391E14"/>
    <w:rsid w:val="00391E6F"/>
    <w:rsid w:val="003945A5"/>
    <w:rsid w:val="003959F6"/>
    <w:rsid w:val="00395D83"/>
    <w:rsid w:val="003966DE"/>
    <w:rsid w:val="00397B2C"/>
    <w:rsid w:val="003A0415"/>
    <w:rsid w:val="003A3423"/>
    <w:rsid w:val="003A3846"/>
    <w:rsid w:val="003A4D07"/>
    <w:rsid w:val="003A73C1"/>
    <w:rsid w:val="003B1640"/>
    <w:rsid w:val="003B1C31"/>
    <w:rsid w:val="003B541C"/>
    <w:rsid w:val="003B791E"/>
    <w:rsid w:val="003C0644"/>
    <w:rsid w:val="003C151F"/>
    <w:rsid w:val="003C23CF"/>
    <w:rsid w:val="003C25D1"/>
    <w:rsid w:val="003C2B7C"/>
    <w:rsid w:val="003C609E"/>
    <w:rsid w:val="003C6275"/>
    <w:rsid w:val="003D0069"/>
    <w:rsid w:val="003D028C"/>
    <w:rsid w:val="003D3EEC"/>
    <w:rsid w:val="003D43EA"/>
    <w:rsid w:val="003D4C23"/>
    <w:rsid w:val="003D7597"/>
    <w:rsid w:val="003E254F"/>
    <w:rsid w:val="003E261E"/>
    <w:rsid w:val="003E47C9"/>
    <w:rsid w:val="003E4927"/>
    <w:rsid w:val="003E49E4"/>
    <w:rsid w:val="003E4D76"/>
    <w:rsid w:val="003E55B1"/>
    <w:rsid w:val="003E75E0"/>
    <w:rsid w:val="003F004A"/>
    <w:rsid w:val="003F0AED"/>
    <w:rsid w:val="003F1437"/>
    <w:rsid w:val="003F185C"/>
    <w:rsid w:val="003F36A3"/>
    <w:rsid w:val="003F6465"/>
    <w:rsid w:val="003F6482"/>
    <w:rsid w:val="003F6E51"/>
    <w:rsid w:val="003F7AAC"/>
    <w:rsid w:val="003F7D01"/>
    <w:rsid w:val="003F7DA9"/>
    <w:rsid w:val="00400B27"/>
    <w:rsid w:val="0040443F"/>
    <w:rsid w:val="004053E1"/>
    <w:rsid w:val="00407F1C"/>
    <w:rsid w:val="004111F3"/>
    <w:rsid w:val="0041132E"/>
    <w:rsid w:val="004157A9"/>
    <w:rsid w:val="00415F27"/>
    <w:rsid w:val="00415F6F"/>
    <w:rsid w:val="00416A59"/>
    <w:rsid w:val="00417CA8"/>
    <w:rsid w:val="0042033D"/>
    <w:rsid w:val="00420F2C"/>
    <w:rsid w:val="0042190C"/>
    <w:rsid w:val="00422117"/>
    <w:rsid w:val="00425359"/>
    <w:rsid w:val="004260ED"/>
    <w:rsid w:val="004316D7"/>
    <w:rsid w:val="00431EDA"/>
    <w:rsid w:val="0043231C"/>
    <w:rsid w:val="00432470"/>
    <w:rsid w:val="0043480B"/>
    <w:rsid w:val="00434B35"/>
    <w:rsid w:val="00435447"/>
    <w:rsid w:val="00437496"/>
    <w:rsid w:val="004410CB"/>
    <w:rsid w:val="00441EA1"/>
    <w:rsid w:val="00443E5C"/>
    <w:rsid w:val="00445798"/>
    <w:rsid w:val="0044725C"/>
    <w:rsid w:val="00447465"/>
    <w:rsid w:val="00450342"/>
    <w:rsid w:val="00452FE1"/>
    <w:rsid w:val="004557E5"/>
    <w:rsid w:val="00455CBE"/>
    <w:rsid w:val="00455EB7"/>
    <w:rsid w:val="00455FD5"/>
    <w:rsid w:val="00457123"/>
    <w:rsid w:val="00457B36"/>
    <w:rsid w:val="00460E8A"/>
    <w:rsid w:val="00461192"/>
    <w:rsid w:val="00462274"/>
    <w:rsid w:val="0046230A"/>
    <w:rsid w:val="0046284C"/>
    <w:rsid w:val="00462C95"/>
    <w:rsid w:val="004631A0"/>
    <w:rsid w:val="0046486A"/>
    <w:rsid w:val="00472C4C"/>
    <w:rsid w:val="00473D89"/>
    <w:rsid w:val="004773FC"/>
    <w:rsid w:val="00477C3A"/>
    <w:rsid w:val="00480328"/>
    <w:rsid w:val="004834FC"/>
    <w:rsid w:val="00483B15"/>
    <w:rsid w:val="00483FB9"/>
    <w:rsid w:val="00490A51"/>
    <w:rsid w:val="00490AC2"/>
    <w:rsid w:val="0049147C"/>
    <w:rsid w:val="00492825"/>
    <w:rsid w:val="00494AE7"/>
    <w:rsid w:val="0049696D"/>
    <w:rsid w:val="004A26FB"/>
    <w:rsid w:val="004A31A5"/>
    <w:rsid w:val="004A3803"/>
    <w:rsid w:val="004A4B21"/>
    <w:rsid w:val="004A5EB2"/>
    <w:rsid w:val="004A72BD"/>
    <w:rsid w:val="004B0238"/>
    <w:rsid w:val="004B05B0"/>
    <w:rsid w:val="004B0CAC"/>
    <w:rsid w:val="004B1618"/>
    <w:rsid w:val="004B19B5"/>
    <w:rsid w:val="004B1CBC"/>
    <w:rsid w:val="004B1D7D"/>
    <w:rsid w:val="004B460A"/>
    <w:rsid w:val="004B6CB4"/>
    <w:rsid w:val="004B75D3"/>
    <w:rsid w:val="004C0212"/>
    <w:rsid w:val="004C05F9"/>
    <w:rsid w:val="004C4B12"/>
    <w:rsid w:val="004C72D7"/>
    <w:rsid w:val="004D1FCD"/>
    <w:rsid w:val="004D57D3"/>
    <w:rsid w:val="004D5ACB"/>
    <w:rsid w:val="004D5F78"/>
    <w:rsid w:val="004E0194"/>
    <w:rsid w:val="004E12A1"/>
    <w:rsid w:val="004E7BEB"/>
    <w:rsid w:val="004F16C3"/>
    <w:rsid w:val="004F4BFB"/>
    <w:rsid w:val="004F5DF9"/>
    <w:rsid w:val="004F66B4"/>
    <w:rsid w:val="004F7758"/>
    <w:rsid w:val="004F78C6"/>
    <w:rsid w:val="0050224C"/>
    <w:rsid w:val="00502F02"/>
    <w:rsid w:val="00503730"/>
    <w:rsid w:val="005037A6"/>
    <w:rsid w:val="0050664B"/>
    <w:rsid w:val="00512D53"/>
    <w:rsid w:val="00514540"/>
    <w:rsid w:val="00514883"/>
    <w:rsid w:val="00515EFC"/>
    <w:rsid w:val="00517469"/>
    <w:rsid w:val="005209D0"/>
    <w:rsid w:val="00520AD6"/>
    <w:rsid w:val="00522F92"/>
    <w:rsid w:val="00523BE2"/>
    <w:rsid w:val="00523C55"/>
    <w:rsid w:val="00523F32"/>
    <w:rsid w:val="00530489"/>
    <w:rsid w:val="0053132E"/>
    <w:rsid w:val="005313FB"/>
    <w:rsid w:val="00532603"/>
    <w:rsid w:val="0053608E"/>
    <w:rsid w:val="00536352"/>
    <w:rsid w:val="0054187F"/>
    <w:rsid w:val="00541E97"/>
    <w:rsid w:val="00544949"/>
    <w:rsid w:val="00546C9B"/>
    <w:rsid w:val="00554C65"/>
    <w:rsid w:val="0055519F"/>
    <w:rsid w:val="00556B93"/>
    <w:rsid w:val="00557FA7"/>
    <w:rsid w:val="00561C04"/>
    <w:rsid w:val="0056213B"/>
    <w:rsid w:val="00562F82"/>
    <w:rsid w:val="00564913"/>
    <w:rsid w:val="005707B7"/>
    <w:rsid w:val="00573998"/>
    <w:rsid w:val="00573C85"/>
    <w:rsid w:val="00573F5C"/>
    <w:rsid w:val="005759CE"/>
    <w:rsid w:val="005766E6"/>
    <w:rsid w:val="00577C4E"/>
    <w:rsid w:val="005800D8"/>
    <w:rsid w:val="00583697"/>
    <w:rsid w:val="005846C9"/>
    <w:rsid w:val="00586D09"/>
    <w:rsid w:val="005873FC"/>
    <w:rsid w:val="00590025"/>
    <w:rsid w:val="00590EAF"/>
    <w:rsid w:val="00595DA6"/>
    <w:rsid w:val="005A2256"/>
    <w:rsid w:val="005A3BE7"/>
    <w:rsid w:val="005A48AD"/>
    <w:rsid w:val="005A4DDD"/>
    <w:rsid w:val="005A6A91"/>
    <w:rsid w:val="005A6D74"/>
    <w:rsid w:val="005B0066"/>
    <w:rsid w:val="005B1D0B"/>
    <w:rsid w:val="005B3CC1"/>
    <w:rsid w:val="005B7779"/>
    <w:rsid w:val="005C3836"/>
    <w:rsid w:val="005C3930"/>
    <w:rsid w:val="005C48E3"/>
    <w:rsid w:val="005C5A0E"/>
    <w:rsid w:val="005C7014"/>
    <w:rsid w:val="005C76D8"/>
    <w:rsid w:val="005D3F36"/>
    <w:rsid w:val="005D5BEE"/>
    <w:rsid w:val="005E02AD"/>
    <w:rsid w:val="005E1321"/>
    <w:rsid w:val="005E2DD4"/>
    <w:rsid w:val="005E5F39"/>
    <w:rsid w:val="005E6D43"/>
    <w:rsid w:val="005F1720"/>
    <w:rsid w:val="005F57DD"/>
    <w:rsid w:val="005F6F64"/>
    <w:rsid w:val="005F7B0A"/>
    <w:rsid w:val="005F7E84"/>
    <w:rsid w:val="006016CB"/>
    <w:rsid w:val="006052D0"/>
    <w:rsid w:val="00605C11"/>
    <w:rsid w:val="00606440"/>
    <w:rsid w:val="006075B1"/>
    <w:rsid w:val="00607678"/>
    <w:rsid w:val="006078C2"/>
    <w:rsid w:val="00607B34"/>
    <w:rsid w:val="00607FD7"/>
    <w:rsid w:val="00612867"/>
    <w:rsid w:val="00613DCF"/>
    <w:rsid w:val="00615414"/>
    <w:rsid w:val="006171A9"/>
    <w:rsid w:val="00617445"/>
    <w:rsid w:val="00622399"/>
    <w:rsid w:val="00622503"/>
    <w:rsid w:val="00623436"/>
    <w:rsid w:val="006269AB"/>
    <w:rsid w:val="00634716"/>
    <w:rsid w:val="00640F39"/>
    <w:rsid w:val="006423A7"/>
    <w:rsid w:val="006446EF"/>
    <w:rsid w:val="00650045"/>
    <w:rsid w:val="00652240"/>
    <w:rsid w:val="00654F32"/>
    <w:rsid w:val="00655AAF"/>
    <w:rsid w:val="00655CF2"/>
    <w:rsid w:val="00656A30"/>
    <w:rsid w:val="00657AE1"/>
    <w:rsid w:val="006602D1"/>
    <w:rsid w:val="00662656"/>
    <w:rsid w:val="00666FDD"/>
    <w:rsid w:val="006673E7"/>
    <w:rsid w:val="00667E87"/>
    <w:rsid w:val="006712BF"/>
    <w:rsid w:val="00674964"/>
    <w:rsid w:val="00677914"/>
    <w:rsid w:val="00680B7E"/>
    <w:rsid w:val="00681A0D"/>
    <w:rsid w:val="00683B94"/>
    <w:rsid w:val="00684626"/>
    <w:rsid w:val="00685439"/>
    <w:rsid w:val="00686692"/>
    <w:rsid w:val="00693033"/>
    <w:rsid w:val="00693219"/>
    <w:rsid w:val="00693321"/>
    <w:rsid w:val="00694539"/>
    <w:rsid w:val="00694893"/>
    <w:rsid w:val="00694DD9"/>
    <w:rsid w:val="00695EA3"/>
    <w:rsid w:val="0069751C"/>
    <w:rsid w:val="006A12B1"/>
    <w:rsid w:val="006A489A"/>
    <w:rsid w:val="006A48A8"/>
    <w:rsid w:val="006A5F42"/>
    <w:rsid w:val="006A6103"/>
    <w:rsid w:val="006A70EB"/>
    <w:rsid w:val="006A78DF"/>
    <w:rsid w:val="006A795C"/>
    <w:rsid w:val="006B10ED"/>
    <w:rsid w:val="006B156A"/>
    <w:rsid w:val="006B51B2"/>
    <w:rsid w:val="006B66C4"/>
    <w:rsid w:val="006C0DD3"/>
    <w:rsid w:val="006C17A0"/>
    <w:rsid w:val="006C2D79"/>
    <w:rsid w:val="006C4CCE"/>
    <w:rsid w:val="006C5924"/>
    <w:rsid w:val="006C73FA"/>
    <w:rsid w:val="006D27E3"/>
    <w:rsid w:val="006D4135"/>
    <w:rsid w:val="006D4574"/>
    <w:rsid w:val="006E09F2"/>
    <w:rsid w:val="006E3E48"/>
    <w:rsid w:val="006E5DE0"/>
    <w:rsid w:val="006E721C"/>
    <w:rsid w:val="006F0968"/>
    <w:rsid w:val="006F3EE2"/>
    <w:rsid w:val="006F40DF"/>
    <w:rsid w:val="006F6E5B"/>
    <w:rsid w:val="006F71A4"/>
    <w:rsid w:val="00700C3D"/>
    <w:rsid w:val="00700CBD"/>
    <w:rsid w:val="007028C7"/>
    <w:rsid w:val="00702CAC"/>
    <w:rsid w:val="007032FE"/>
    <w:rsid w:val="00704462"/>
    <w:rsid w:val="00706CDA"/>
    <w:rsid w:val="00710C7E"/>
    <w:rsid w:val="00715E96"/>
    <w:rsid w:val="0071686F"/>
    <w:rsid w:val="0072240D"/>
    <w:rsid w:val="0072739C"/>
    <w:rsid w:val="00733DE0"/>
    <w:rsid w:val="007357C5"/>
    <w:rsid w:val="00735C79"/>
    <w:rsid w:val="0073753C"/>
    <w:rsid w:val="0074032D"/>
    <w:rsid w:val="00740D25"/>
    <w:rsid w:val="00741328"/>
    <w:rsid w:val="00750BC6"/>
    <w:rsid w:val="007532A1"/>
    <w:rsid w:val="00755FB4"/>
    <w:rsid w:val="00756F76"/>
    <w:rsid w:val="0075771F"/>
    <w:rsid w:val="007650AB"/>
    <w:rsid w:val="00765562"/>
    <w:rsid w:val="007679B9"/>
    <w:rsid w:val="00772CC5"/>
    <w:rsid w:val="007743DB"/>
    <w:rsid w:val="00776572"/>
    <w:rsid w:val="0077738D"/>
    <w:rsid w:val="007774C2"/>
    <w:rsid w:val="0077750A"/>
    <w:rsid w:val="00777F0E"/>
    <w:rsid w:val="007809C9"/>
    <w:rsid w:val="007848E7"/>
    <w:rsid w:val="00784E19"/>
    <w:rsid w:val="00784F62"/>
    <w:rsid w:val="00787D28"/>
    <w:rsid w:val="0079000C"/>
    <w:rsid w:val="00790D93"/>
    <w:rsid w:val="00791B07"/>
    <w:rsid w:val="00791CD7"/>
    <w:rsid w:val="0079430D"/>
    <w:rsid w:val="00795FCA"/>
    <w:rsid w:val="0079754C"/>
    <w:rsid w:val="007A0229"/>
    <w:rsid w:val="007A0332"/>
    <w:rsid w:val="007A0B6B"/>
    <w:rsid w:val="007A1395"/>
    <w:rsid w:val="007B1638"/>
    <w:rsid w:val="007B19CE"/>
    <w:rsid w:val="007B4A7C"/>
    <w:rsid w:val="007B7C23"/>
    <w:rsid w:val="007C0255"/>
    <w:rsid w:val="007C0541"/>
    <w:rsid w:val="007C09C8"/>
    <w:rsid w:val="007C0C22"/>
    <w:rsid w:val="007C13ED"/>
    <w:rsid w:val="007C2124"/>
    <w:rsid w:val="007C223A"/>
    <w:rsid w:val="007C2707"/>
    <w:rsid w:val="007C2FAF"/>
    <w:rsid w:val="007C57D4"/>
    <w:rsid w:val="007C6ECB"/>
    <w:rsid w:val="007D1A51"/>
    <w:rsid w:val="007D25C9"/>
    <w:rsid w:val="007D3572"/>
    <w:rsid w:val="007D3D9B"/>
    <w:rsid w:val="007D501A"/>
    <w:rsid w:val="007D5639"/>
    <w:rsid w:val="007D6651"/>
    <w:rsid w:val="007E078C"/>
    <w:rsid w:val="007E3D4F"/>
    <w:rsid w:val="007E3F65"/>
    <w:rsid w:val="007E5253"/>
    <w:rsid w:val="007E559C"/>
    <w:rsid w:val="007E57A5"/>
    <w:rsid w:val="007E585A"/>
    <w:rsid w:val="007E6700"/>
    <w:rsid w:val="007E68F6"/>
    <w:rsid w:val="007E6EF9"/>
    <w:rsid w:val="007F0511"/>
    <w:rsid w:val="007F2AE5"/>
    <w:rsid w:val="007F3B9D"/>
    <w:rsid w:val="007F40CF"/>
    <w:rsid w:val="007F4F3D"/>
    <w:rsid w:val="007F5090"/>
    <w:rsid w:val="007F6AB0"/>
    <w:rsid w:val="00802AE5"/>
    <w:rsid w:val="0080329B"/>
    <w:rsid w:val="00803805"/>
    <w:rsid w:val="0080582D"/>
    <w:rsid w:val="0080756C"/>
    <w:rsid w:val="0081289B"/>
    <w:rsid w:val="0081352E"/>
    <w:rsid w:val="00816E56"/>
    <w:rsid w:val="00817D3C"/>
    <w:rsid w:val="00821602"/>
    <w:rsid w:val="0082596A"/>
    <w:rsid w:val="00831204"/>
    <w:rsid w:val="00831208"/>
    <w:rsid w:val="00832267"/>
    <w:rsid w:val="00833631"/>
    <w:rsid w:val="00833A10"/>
    <w:rsid w:val="00834C4E"/>
    <w:rsid w:val="008351DC"/>
    <w:rsid w:val="00835A02"/>
    <w:rsid w:val="00842339"/>
    <w:rsid w:val="008429CF"/>
    <w:rsid w:val="008446E2"/>
    <w:rsid w:val="00847E19"/>
    <w:rsid w:val="008502AA"/>
    <w:rsid w:val="00850CD3"/>
    <w:rsid w:val="0085112C"/>
    <w:rsid w:val="00853239"/>
    <w:rsid w:val="0085394E"/>
    <w:rsid w:val="00855857"/>
    <w:rsid w:val="008573AF"/>
    <w:rsid w:val="008601A9"/>
    <w:rsid w:val="00861E43"/>
    <w:rsid w:val="0086328C"/>
    <w:rsid w:val="0086450A"/>
    <w:rsid w:val="00865B0D"/>
    <w:rsid w:val="0087066E"/>
    <w:rsid w:val="00871B33"/>
    <w:rsid w:val="00872784"/>
    <w:rsid w:val="00872949"/>
    <w:rsid w:val="008729C2"/>
    <w:rsid w:val="008751E2"/>
    <w:rsid w:val="00876AA8"/>
    <w:rsid w:val="008862E9"/>
    <w:rsid w:val="00887874"/>
    <w:rsid w:val="00890EA0"/>
    <w:rsid w:val="008941DB"/>
    <w:rsid w:val="00894333"/>
    <w:rsid w:val="00894C85"/>
    <w:rsid w:val="008A16EA"/>
    <w:rsid w:val="008A1D68"/>
    <w:rsid w:val="008A4D15"/>
    <w:rsid w:val="008A5984"/>
    <w:rsid w:val="008A7D1A"/>
    <w:rsid w:val="008B0D45"/>
    <w:rsid w:val="008B0DCE"/>
    <w:rsid w:val="008B55FD"/>
    <w:rsid w:val="008B6162"/>
    <w:rsid w:val="008B7339"/>
    <w:rsid w:val="008C04DF"/>
    <w:rsid w:val="008C1971"/>
    <w:rsid w:val="008C4D66"/>
    <w:rsid w:val="008C50FF"/>
    <w:rsid w:val="008D27A8"/>
    <w:rsid w:val="008D2CAF"/>
    <w:rsid w:val="008D3ACE"/>
    <w:rsid w:val="008D51CC"/>
    <w:rsid w:val="008D5307"/>
    <w:rsid w:val="008D65D6"/>
    <w:rsid w:val="008E4F95"/>
    <w:rsid w:val="008F1A44"/>
    <w:rsid w:val="008F4D52"/>
    <w:rsid w:val="008F4E41"/>
    <w:rsid w:val="008F5C95"/>
    <w:rsid w:val="008F69EE"/>
    <w:rsid w:val="008F6FA9"/>
    <w:rsid w:val="0090408D"/>
    <w:rsid w:val="00904E6B"/>
    <w:rsid w:val="00905493"/>
    <w:rsid w:val="00906248"/>
    <w:rsid w:val="00906EEC"/>
    <w:rsid w:val="00911A95"/>
    <w:rsid w:val="00914204"/>
    <w:rsid w:val="0091549D"/>
    <w:rsid w:val="00915C7E"/>
    <w:rsid w:val="00921892"/>
    <w:rsid w:val="00922606"/>
    <w:rsid w:val="00922D31"/>
    <w:rsid w:val="00922E08"/>
    <w:rsid w:val="00925206"/>
    <w:rsid w:val="0092559F"/>
    <w:rsid w:val="00931141"/>
    <w:rsid w:val="009327F5"/>
    <w:rsid w:val="00932A40"/>
    <w:rsid w:val="00935665"/>
    <w:rsid w:val="00935B30"/>
    <w:rsid w:val="00936A4E"/>
    <w:rsid w:val="00940A8A"/>
    <w:rsid w:val="00941580"/>
    <w:rsid w:val="00943DAA"/>
    <w:rsid w:val="00944A73"/>
    <w:rsid w:val="00944E0C"/>
    <w:rsid w:val="00945DAA"/>
    <w:rsid w:val="00950D81"/>
    <w:rsid w:val="0095107B"/>
    <w:rsid w:val="00951B95"/>
    <w:rsid w:val="009543EB"/>
    <w:rsid w:val="009555AC"/>
    <w:rsid w:val="00956D56"/>
    <w:rsid w:val="009623AB"/>
    <w:rsid w:val="00962589"/>
    <w:rsid w:val="0096487D"/>
    <w:rsid w:val="00967399"/>
    <w:rsid w:val="00970A6B"/>
    <w:rsid w:val="00970F7F"/>
    <w:rsid w:val="009720FD"/>
    <w:rsid w:val="009736D5"/>
    <w:rsid w:val="00975E13"/>
    <w:rsid w:val="009763C4"/>
    <w:rsid w:val="009803F1"/>
    <w:rsid w:val="009844F7"/>
    <w:rsid w:val="00984E72"/>
    <w:rsid w:val="00986800"/>
    <w:rsid w:val="0099079E"/>
    <w:rsid w:val="00990BCE"/>
    <w:rsid w:val="00990C95"/>
    <w:rsid w:val="0099334E"/>
    <w:rsid w:val="00995FFD"/>
    <w:rsid w:val="00996080"/>
    <w:rsid w:val="00996BBF"/>
    <w:rsid w:val="00997D10"/>
    <w:rsid w:val="009A45B0"/>
    <w:rsid w:val="009A4907"/>
    <w:rsid w:val="009A6A6F"/>
    <w:rsid w:val="009A77CA"/>
    <w:rsid w:val="009A7ED9"/>
    <w:rsid w:val="009B126B"/>
    <w:rsid w:val="009B1B69"/>
    <w:rsid w:val="009B57BB"/>
    <w:rsid w:val="009B6C31"/>
    <w:rsid w:val="009C1B2A"/>
    <w:rsid w:val="009C470D"/>
    <w:rsid w:val="009C638B"/>
    <w:rsid w:val="009D14C4"/>
    <w:rsid w:val="009D342F"/>
    <w:rsid w:val="009D3626"/>
    <w:rsid w:val="009D68FB"/>
    <w:rsid w:val="009D6CDC"/>
    <w:rsid w:val="009E027B"/>
    <w:rsid w:val="009E04B3"/>
    <w:rsid w:val="009E0DFC"/>
    <w:rsid w:val="009E5B74"/>
    <w:rsid w:val="009E7C14"/>
    <w:rsid w:val="009F0DFD"/>
    <w:rsid w:val="009F31CF"/>
    <w:rsid w:val="009F419C"/>
    <w:rsid w:val="009F43E0"/>
    <w:rsid w:val="009F69D9"/>
    <w:rsid w:val="009F6ECA"/>
    <w:rsid w:val="00A023D9"/>
    <w:rsid w:val="00A02C1F"/>
    <w:rsid w:val="00A03900"/>
    <w:rsid w:val="00A055A5"/>
    <w:rsid w:val="00A06703"/>
    <w:rsid w:val="00A106F4"/>
    <w:rsid w:val="00A11A6E"/>
    <w:rsid w:val="00A12365"/>
    <w:rsid w:val="00A12A7C"/>
    <w:rsid w:val="00A1330E"/>
    <w:rsid w:val="00A135B7"/>
    <w:rsid w:val="00A139BE"/>
    <w:rsid w:val="00A22AB1"/>
    <w:rsid w:val="00A24589"/>
    <w:rsid w:val="00A275AD"/>
    <w:rsid w:val="00A30585"/>
    <w:rsid w:val="00A31D58"/>
    <w:rsid w:val="00A35242"/>
    <w:rsid w:val="00A36676"/>
    <w:rsid w:val="00A36934"/>
    <w:rsid w:val="00A375DC"/>
    <w:rsid w:val="00A379E8"/>
    <w:rsid w:val="00A402A1"/>
    <w:rsid w:val="00A4146A"/>
    <w:rsid w:val="00A44175"/>
    <w:rsid w:val="00A46E32"/>
    <w:rsid w:val="00A4733E"/>
    <w:rsid w:val="00A47BD5"/>
    <w:rsid w:val="00A47D28"/>
    <w:rsid w:val="00A509A0"/>
    <w:rsid w:val="00A50D22"/>
    <w:rsid w:val="00A512C3"/>
    <w:rsid w:val="00A542B0"/>
    <w:rsid w:val="00A54877"/>
    <w:rsid w:val="00A5499D"/>
    <w:rsid w:val="00A571FE"/>
    <w:rsid w:val="00A60395"/>
    <w:rsid w:val="00A6287E"/>
    <w:rsid w:val="00A63C08"/>
    <w:rsid w:val="00A643D4"/>
    <w:rsid w:val="00A723E3"/>
    <w:rsid w:val="00A724CC"/>
    <w:rsid w:val="00A736C4"/>
    <w:rsid w:val="00A75C93"/>
    <w:rsid w:val="00A76CE0"/>
    <w:rsid w:val="00A77C2C"/>
    <w:rsid w:val="00A80062"/>
    <w:rsid w:val="00A82060"/>
    <w:rsid w:val="00A8514B"/>
    <w:rsid w:val="00A856EB"/>
    <w:rsid w:val="00A9022E"/>
    <w:rsid w:val="00A91236"/>
    <w:rsid w:val="00A91316"/>
    <w:rsid w:val="00A91844"/>
    <w:rsid w:val="00A95047"/>
    <w:rsid w:val="00AA1165"/>
    <w:rsid w:val="00AA3F31"/>
    <w:rsid w:val="00AA4625"/>
    <w:rsid w:val="00AB07F9"/>
    <w:rsid w:val="00AB1F1A"/>
    <w:rsid w:val="00AB3289"/>
    <w:rsid w:val="00AB344F"/>
    <w:rsid w:val="00AC079B"/>
    <w:rsid w:val="00AC4F34"/>
    <w:rsid w:val="00AC6EC2"/>
    <w:rsid w:val="00AD4B94"/>
    <w:rsid w:val="00AE3A63"/>
    <w:rsid w:val="00AE5435"/>
    <w:rsid w:val="00AF3ABE"/>
    <w:rsid w:val="00AF6959"/>
    <w:rsid w:val="00B00520"/>
    <w:rsid w:val="00B00F8E"/>
    <w:rsid w:val="00B014D0"/>
    <w:rsid w:val="00B022C5"/>
    <w:rsid w:val="00B03CB0"/>
    <w:rsid w:val="00B041A9"/>
    <w:rsid w:val="00B0465E"/>
    <w:rsid w:val="00B07ABD"/>
    <w:rsid w:val="00B1218F"/>
    <w:rsid w:val="00B12AE2"/>
    <w:rsid w:val="00B13262"/>
    <w:rsid w:val="00B14C20"/>
    <w:rsid w:val="00B151AF"/>
    <w:rsid w:val="00B16238"/>
    <w:rsid w:val="00B2039B"/>
    <w:rsid w:val="00B23F8B"/>
    <w:rsid w:val="00B27724"/>
    <w:rsid w:val="00B30F3D"/>
    <w:rsid w:val="00B32A0A"/>
    <w:rsid w:val="00B3326F"/>
    <w:rsid w:val="00B33350"/>
    <w:rsid w:val="00B34A16"/>
    <w:rsid w:val="00B36D73"/>
    <w:rsid w:val="00B400EA"/>
    <w:rsid w:val="00B40CCA"/>
    <w:rsid w:val="00B432A0"/>
    <w:rsid w:val="00B433B1"/>
    <w:rsid w:val="00B4738B"/>
    <w:rsid w:val="00B50645"/>
    <w:rsid w:val="00B50ECE"/>
    <w:rsid w:val="00B517F7"/>
    <w:rsid w:val="00B52AFC"/>
    <w:rsid w:val="00B52EFE"/>
    <w:rsid w:val="00B56289"/>
    <w:rsid w:val="00B60DCA"/>
    <w:rsid w:val="00B63064"/>
    <w:rsid w:val="00B63C73"/>
    <w:rsid w:val="00B66692"/>
    <w:rsid w:val="00B6692C"/>
    <w:rsid w:val="00B672B3"/>
    <w:rsid w:val="00B76DB6"/>
    <w:rsid w:val="00B77DBF"/>
    <w:rsid w:val="00B810DF"/>
    <w:rsid w:val="00B81FBB"/>
    <w:rsid w:val="00B902B9"/>
    <w:rsid w:val="00B9206D"/>
    <w:rsid w:val="00B92431"/>
    <w:rsid w:val="00B92C59"/>
    <w:rsid w:val="00B931E1"/>
    <w:rsid w:val="00B95BFE"/>
    <w:rsid w:val="00B96C22"/>
    <w:rsid w:val="00B972D3"/>
    <w:rsid w:val="00BA1705"/>
    <w:rsid w:val="00BA2132"/>
    <w:rsid w:val="00BA759B"/>
    <w:rsid w:val="00BB0252"/>
    <w:rsid w:val="00BB070C"/>
    <w:rsid w:val="00BB4389"/>
    <w:rsid w:val="00BB5F92"/>
    <w:rsid w:val="00BB61BE"/>
    <w:rsid w:val="00BB6223"/>
    <w:rsid w:val="00BC0FDF"/>
    <w:rsid w:val="00BC139C"/>
    <w:rsid w:val="00BC2797"/>
    <w:rsid w:val="00BC4227"/>
    <w:rsid w:val="00BC472C"/>
    <w:rsid w:val="00BD1366"/>
    <w:rsid w:val="00BD3419"/>
    <w:rsid w:val="00BD4106"/>
    <w:rsid w:val="00BD43E5"/>
    <w:rsid w:val="00BD59E3"/>
    <w:rsid w:val="00BD63C0"/>
    <w:rsid w:val="00BD6C86"/>
    <w:rsid w:val="00BD6EAC"/>
    <w:rsid w:val="00BD7FD7"/>
    <w:rsid w:val="00BE02F4"/>
    <w:rsid w:val="00BE0315"/>
    <w:rsid w:val="00BE05F0"/>
    <w:rsid w:val="00BE0A78"/>
    <w:rsid w:val="00BE1772"/>
    <w:rsid w:val="00BE1DEB"/>
    <w:rsid w:val="00BE2F2F"/>
    <w:rsid w:val="00BE6C9C"/>
    <w:rsid w:val="00BF0E8E"/>
    <w:rsid w:val="00BF1057"/>
    <w:rsid w:val="00BF16E5"/>
    <w:rsid w:val="00BF1A7F"/>
    <w:rsid w:val="00BF3861"/>
    <w:rsid w:val="00BF4AC1"/>
    <w:rsid w:val="00C002FD"/>
    <w:rsid w:val="00C00897"/>
    <w:rsid w:val="00C00F37"/>
    <w:rsid w:val="00C030FD"/>
    <w:rsid w:val="00C03F51"/>
    <w:rsid w:val="00C04930"/>
    <w:rsid w:val="00C07E88"/>
    <w:rsid w:val="00C10CC7"/>
    <w:rsid w:val="00C11C58"/>
    <w:rsid w:val="00C12EAF"/>
    <w:rsid w:val="00C13225"/>
    <w:rsid w:val="00C14C86"/>
    <w:rsid w:val="00C15B3B"/>
    <w:rsid w:val="00C2297F"/>
    <w:rsid w:val="00C229F8"/>
    <w:rsid w:val="00C231BF"/>
    <w:rsid w:val="00C2472A"/>
    <w:rsid w:val="00C322F1"/>
    <w:rsid w:val="00C33087"/>
    <w:rsid w:val="00C33284"/>
    <w:rsid w:val="00C334AB"/>
    <w:rsid w:val="00C34816"/>
    <w:rsid w:val="00C36D15"/>
    <w:rsid w:val="00C371FA"/>
    <w:rsid w:val="00C4026A"/>
    <w:rsid w:val="00C445DA"/>
    <w:rsid w:val="00C45BE2"/>
    <w:rsid w:val="00C46F61"/>
    <w:rsid w:val="00C47BB2"/>
    <w:rsid w:val="00C51BC8"/>
    <w:rsid w:val="00C51C28"/>
    <w:rsid w:val="00C53456"/>
    <w:rsid w:val="00C545C5"/>
    <w:rsid w:val="00C60538"/>
    <w:rsid w:val="00C60C2D"/>
    <w:rsid w:val="00C6107C"/>
    <w:rsid w:val="00C62B44"/>
    <w:rsid w:val="00C64AC2"/>
    <w:rsid w:val="00C67FC3"/>
    <w:rsid w:val="00C70043"/>
    <w:rsid w:val="00C708B6"/>
    <w:rsid w:val="00C735FB"/>
    <w:rsid w:val="00C73861"/>
    <w:rsid w:val="00C742EC"/>
    <w:rsid w:val="00C7432C"/>
    <w:rsid w:val="00C75791"/>
    <w:rsid w:val="00C76304"/>
    <w:rsid w:val="00C80143"/>
    <w:rsid w:val="00C83B2D"/>
    <w:rsid w:val="00C84955"/>
    <w:rsid w:val="00C86467"/>
    <w:rsid w:val="00C87439"/>
    <w:rsid w:val="00C87F29"/>
    <w:rsid w:val="00C90843"/>
    <w:rsid w:val="00C9342F"/>
    <w:rsid w:val="00C942C1"/>
    <w:rsid w:val="00C95B22"/>
    <w:rsid w:val="00C95C72"/>
    <w:rsid w:val="00C96B86"/>
    <w:rsid w:val="00C97DF7"/>
    <w:rsid w:val="00CA0560"/>
    <w:rsid w:val="00CA0ADE"/>
    <w:rsid w:val="00CA1A6A"/>
    <w:rsid w:val="00CA43D8"/>
    <w:rsid w:val="00CA6108"/>
    <w:rsid w:val="00CA7F7D"/>
    <w:rsid w:val="00CB0A0E"/>
    <w:rsid w:val="00CB7547"/>
    <w:rsid w:val="00CB766B"/>
    <w:rsid w:val="00CB7EB9"/>
    <w:rsid w:val="00CC2A5D"/>
    <w:rsid w:val="00CC356D"/>
    <w:rsid w:val="00CC57FE"/>
    <w:rsid w:val="00CC7415"/>
    <w:rsid w:val="00CD0710"/>
    <w:rsid w:val="00CD109D"/>
    <w:rsid w:val="00CD1590"/>
    <w:rsid w:val="00CD1E9D"/>
    <w:rsid w:val="00CD6ABB"/>
    <w:rsid w:val="00CD7206"/>
    <w:rsid w:val="00CE04E2"/>
    <w:rsid w:val="00CE5CF2"/>
    <w:rsid w:val="00CE74C2"/>
    <w:rsid w:val="00CF7A2E"/>
    <w:rsid w:val="00D00617"/>
    <w:rsid w:val="00D00A5D"/>
    <w:rsid w:val="00D00A87"/>
    <w:rsid w:val="00D02C1D"/>
    <w:rsid w:val="00D02F2F"/>
    <w:rsid w:val="00D04A6D"/>
    <w:rsid w:val="00D05751"/>
    <w:rsid w:val="00D0642C"/>
    <w:rsid w:val="00D1125C"/>
    <w:rsid w:val="00D13087"/>
    <w:rsid w:val="00D1438B"/>
    <w:rsid w:val="00D156C9"/>
    <w:rsid w:val="00D16FA0"/>
    <w:rsid w:val="00D222B6"/>
    <w:rsid w:val="00D22E1D"/>
    <w:rsid w:val="00D2329B"/>
    <w:rsid w:val="00D23838"/>
    <w:rsid w:val="00D2604C"/>
    <w:rsid w:val="00D26DCE"/>
    <w:rsid w:val="00D27BAB"/>
    <w:rsid w:val="00D4269E"/>
    <w:rsid w:val="00D5130A"/>
    <w:rsid w:val="00D51498"/>
    <w:rsid w:val="00D51769"/>
    <w:rsid w:val="00D51C64"/>
    <w:rsid w:val="00D522D8"/>
    <w:rsid w:val="00D52359"/>
    <w:rsid w:val="00D53BB8"/>
    <w:rsid w:val="00D53FC5"/>
    <w:rsid w:val="00D5491C"/>
    <w:rsid w:val="00D554E8"/>
    <w:rsid w:val="00D563DC"/>
    <w:rsid w:val="00D5748E"/>
    <w:rsid w:val="00D574D6"/>
    <w:rsid w:val="00D606CD"/>
    <w:rsid w:val="00D60A61"/>
    <w:rsid w:val="00D612A9"/>
    <w:rsid w:val="00D6268D"/>
    <w:rsid w:val="00D649A3"/>
    <w:rsid w:val="00D65B3B"/>
    <w:rsid w:val="00D66935"/>
    <w:rsid w:val="00D66DDA"/>
    <w:rsid w:val="00D74E68"/>
    <w:rsid w:val="00D80021"/>
    <w:rsid w:val="00D80F8F"/>
    <w:rsid w:val="00D8724C"/>
    <w:rsid w:val="00D938C1"/>
    <w:rsid w:val="00D9522E"/>
    <w:rsid w:val="00DA2494"/>
    <w:rsid w:val="00DA26CC"/>
    <w:rsid w:val="00DA39F4"/>
    <w:rsid w:val="00DA47A8"/>
    <w:rsid w:val="00DA5235"/>
    <w:rsid w:val="00DA79E7"/>
    <w:rsid w:val="00DB206B"/>
    <w:rsid w:val="00DB2F43"/>
    <w:rsid w:val="00DB3592"/>
    <w:rsid w:val="00DB37F3"/>
    <w:rsid w:val="00DB3D26"/>
    <w:rsid w:val="00DB4C93"/>
    <w:rsid w:val="00DB7D03"/>
    <w:rsid w:val="00DC3F8A"/>
    <w:rsid w:val="00DC6088"/>
    <w:rsid w:val="00DD1A93"/>
    <w:rsid w:val="00DD322B"/>
    <w:rsid w:val="00DD46E9"/>
    <w:rsid w:val="00DD5DF4"/>
    <w:rsid w:val="00DD6BBD"/>
    <w:rsid w:val="00DD74AB"/>
    <w:rsid w:val="00DE0D00"/>
    <w:rsid w:val="00DE16CD"/>
    <w:rsid w:val="00DE2CB8"/>
    <w:rsid w:val="00DE6492"/>
    <w:rsid w:val="00DF280B"/>
    <w:rsid w:val="00DF28B7"/>
    <w:rsid w:val="00DF4847"/>
    <w:rsid w:val="00DF48C2"/>
    <w:rsid w:val="00DF68C0"/>
    <w:rsid w:val="00DF7F5A"/>
    <w:rsid w:val="00E0028D"/>
    <w:rsid w:val="00E00FFD"/>
    <w:rsid w:val="00E04A3C"/>
    <w:rsid w:val="00E04C02"/>
    <w:rsid w:val="00E0500F"/>
    <w:rsid w:val="00E053B2"/>
    <w:rsid w:val="00E05D97"/>
    <w:rsid w:val="00E139D5"/>
    <w:rsid w:val="00E14CA5"/>
    <w:rsid w:val="00E152DF"/>
    <w:rsid w:val="00E22D1B"/>
    <w:rsid w:val="00E23308"/>
    <w:rsid w:val="00E235F5"/>
    <w:rsid w:val="00E23783"/>
    <w:rsid w:val="00E251E0"/>
    <w:rsid w:val="00E26411"/>
    <w:rsid w:val="00E26AC3"/>
    <w:rsid w:val="00E273C5"/>
    <w:rsid w:val="00E307B6"/>
    <w:rsid w:val="00E31A2D"/>
    <w:rsid w:val="00E37EDE"/>
    <w:rsid w:val="00E41413"/>
    <w:rsid w:val="00E41AD6"/>
    <w:rsid w:val="00E42017"/>
    <w:rsid w:val="00E42730"/>
    <w:rsid w:val="00E46268"/>
    <w:rsid w:val="00E500D4"/>
    <w:rsid w:val="00E54530"/>
    <w:rsid w:val="00E55854"/>
    <w:rsid w:val="00E62617"/>
    <w:rsid w:val="00E628AD"/>
    <w:rsid w:val="00E64339"/>
    <w:rsid w:val="00E677BD"/>
    <w:rsid w:val="00E67CD7"/>
    <w:rsid w:val="00E70C44"/>
    <w:rsid w:val="00E72B6E"/>
    <w:rsid w:val="00E7372F"/>
    <w:rsid w:val="00E73B0A"/>
    <w:rsid w:val="00E8384E"/>
    <w:rsid w:val="00E86693"/>
    <w:rsid w:val="00E872A7"/>
    <w:rsid w:val="00E874A7"/>
    <w:rsid w:val="00E91EB1"/>
    <w:rsid w:val="00E92F9E"/>
    <w:rsid w:val="00E93552"/>
    <w:rsid w:val="00E936B5"/>
    <w:rsid w:val="00E94C35"/>
    <w:rsid w:val="00E94ED6"/>
    <w:rsid w:val="00E95B0E"/>
    <w:rsid w:val="00EA19E9"/>
    <w:rsid w:val="00EA369D"/>
    <w:rsid w:val="00EA39D3"/>
    <w:rsid w:val="00EA411E"/>
    <w:rsid w:val="00EA5D20"/>
    <w:rsid w:val="00EA641F"/>
    <w:rsid w:val="00EA6A5A"/>
    <w:rsid w:val="00EA7315"/>
    <w:rsid w:val="00EB19E0"/>
    <w:rsid w:val="00EB400D"/>
    <w:rsid w:val="00EB459F"/>
    <w:rsid w:val="00EB5A80"/>
    <w:rsid w:val="00EB7AF3"/>
    <w:rsid w:val="00EC07DD"/>
    <w:rsid w:val="00EC0D7C"/>
    <w:rsid w:val="00EC3652"/>
    <w:rsid w:val="00EC6826"/>
    <w:rsid w:val="00EC701A"/>
    <w:rsid w:val="00EC70A6"/>
    <w:rsid w:val="00EC7997"/>
    <w:rsid w:val="00EC7F14"/>
    <w:rsid w:val="00ED0D8F"/>
    <w:rsid w:val="00ED1695"/>
    <w:rsid w:val="00ED45B5"/>
    <w:rsid w:val="00ED499D"/>
    <w:rsid w:val="00EE1F4D"/>
    <w:rsid w:val="00EE2118"/>
    <w:rsid w:val="00EE220A"/>
    <w:rsid w:val="00EE238E"/>
    <w:rsid w:val="00EE2853"/>
    <w:rsid w:val="00EE6524"/>
    <w:rsid w:val="00EE77C8"/>
    <w:rsid w:val="00EF0776"/>
    <w:rsid w:val="00EF2C8D"/>
    <w:rsid w:val="00EF3F9F"/>
    <w:rsid w:val="00EF5302"/>
    <w:rsid w:val="00EF5D36"/>
    <w:rsid w:val="00EF66FC"/>
    <w:rsid w:val="00F0135B"/>
    <w:rsid w:val="00F02153"/>
    <w:rsid w:val="00F02E73"/>
    <w:rsid w:val="00F053C3"/>
    <w:rsid w:val="00F05AF4"/>
    <w:rsid w:val="00F06C19"/>
    <w:rsid w:val="00F10140"/>
    <w:rsid w:val="00F11BAF"/>
    <w:rsid w:val="00F11CE3"/>
    <w:rsid w:val="00F159BB"/>
    <w:rsid w:val="00F16FDF"/>
    <w:rsid w:val="00F17DCE"/>
    <w:rsid w:val="00F210FF"/>
    <w:rsid w:val="00F2240B"/>
    <w:rsid w:val="00F22750"/>
    <w:rsid w:val="00F238B0"/>
    <w:rsid w:val="00F23CA1"/>
    <w:rsid w:val="00F2401A"/>
    <w:rsid w:val="00F249AF"/>
    <w:rsid w:val="00F2646F"/>
    <w:rsid w:val="00F26D21"/>
    <w:rsid w:val="00F27E65"/>
    <w:rsid w:val="00F30A2C"/>
    <w:rsid w:val="00F34E14"/>
    <w:rsid w:val="00F37721"/>
    <w:rsid w:val="00F405C9"/>
    <w:rsid w:val="00F40A19"/>
    <w:rsid w:val="00F414CD"/>
    <w:rsid w:val="00F414F8"/>
    <w:rsid w:val="00F41686"/>
    <w:rsid w:val="00F416B1"/>
    <w:rsid w:val="00F44FA1"/>
    <w:rsid w:val="00F47626"/>
    <w:rsid w:val="00F47AD7"/>
    <w:rsid w:val="00F47CAB"/>
    <w:rsid w:val="00F50275"/>
    <w:rsid w:val="00F505C7"/>
    <w:rsid w:val="00F51366"/>
    <w:rsid w:val="00F51D87"/>
    <w:rsid w:val="00F54824"/>
    <w:rsid w:val="00F548A2"/>
    <w:rsid w:val="00F566F6"/>
    <w:rsid w:val="00F56CE1"/>
    <w:rsid w:val="00F570D3"/>
    <w:rsid w:val="00F60441"/>
    <w:rsid w:val="00F629DA"/>
    <w:rsid w:val="00F62D01"/>
    <w:rsid w:val="00F62EE5"/>
    <w:rsid w:val="00F64246"/>
    <w:rsid w:val="00F64652"/>
    <w:rsid w:val="00F66693"/>
    <w:rsid w:val="00F669C5"/>
    <w:rsid w:val="00F72DEA"/>
    <w:rsid w:val="00F76C7F"/>
    <w:rsid w:val="00F803B0"/>
    <w:rsid w:val="00F80E14"/>
    <w:rsid w:val="00F80E25"/>
    <w:rsid w:val="00F81A0B"/>
    <w:rsid w:val="00F853EF"/>
    <w:rsid w:val="00F85F27"/>
    <w:rsid w:val="00F86384"/>
    <w:rsid w:val="00F869B7"/>
    <w:rsid w:val="00F9005C"/>
    <w:rsid w:val="00F904AE"/>
    <w:rsid w:val="00F905C6"/>
    <w:rsid w:val="00F92B39"/>
    <w:rsid w:val="00F93EDB"/>
    <w:rsid w:val="00F95FAC"/>
    <w:rsid w:val="00F969EC"/>
    <w:rsid w:val="00FA0966"/>
    <w:rsid w:val="00FA164B"/>
    <w:rsid w:val="00FA4E4D"/>
    <w:rsid w:val="00FA598C"/>
    <w:rsid w:val="00FA6905"/>
    <w:rsid w:val="00FA7A01"/>
    <w:rsid w:val="00FA7CBD"/>
    <w:rsid w:val="00FB03E9"/>
    <w:rsid w:val="00FB1399"/>
    <w:rsid w:val="00FB13E6"/>
    <w:rsid w:val="00FB440D"/>
    <w:rsid w:val="00FB4456"/>
    <w:rsid w:val="00FB4C36"/>
    <w:rsid w:val="00FB5D74"/>
    <w:rsid w:val="00FB6804"/>
    <w:rsid w:val="00FC0143"/>
    <w:rsid w:val="00FC038A"/>
    <w:rsid w:val="00FC3A0E"/>
    <w:rsid w:val="00FC4B44"/>
    <w:rsid w:val="00FC5281"/>
    <w:rsid w:val="00FC7411"/>
    <w:rsid w:val="00FD002E"/>
    <w:rsid w:val="00FD0A3A"/>
    <w:rsid w:val="00FD16AF"/>
    <w:rsid w:val="00FD1F4D"/>
    <w:rsid w:val="00FD264F"/>
    <w:rsid w:val="00FD2A3E"/>
    <w:rsid w:val="00FD4EF7"/>
    <w:rsid w:val="00FD565F"/>
    <w:rsid w:val="00FD7077"/>
    <w:rsid w:val="00FE15AA"/>
    <w:rsid w:val="00FE3948"/>
    <w:rsid w:val="00FE4A51"/>
    <w:rsid w:val="00FE5BBC"/>
    <w:rsid w:val="00FF4F35"/>
    <w:rsid w:val="00FF507F"/>
    <w:rsid w:val="00FF62B1"/>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2546B0D"/>
  <w15:docId w15:val="{31A3B79B-9D17-4BC2-9249-568AB842E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59C"/>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Corpo Texto,Normal com bullets,DOCs_Paragrafo-1,Lista Paragrafo em Preto,Tópico1,Lista 1"/>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5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Corpo Texto Char,Normal com bullets Char,DOCs_Paragrafo-1 Char,Lista Paragrafo em Preto Char,Tópico1 Char,Lista 1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8A5984"/>
    <w:rPr>
      <w:rFonts w:ascii="Calibri" w:eastAsia="Calibri" w:hAnsi="Calibri"/>
      <w:sz w:val="22"/>
      <w:szCs w:val="22"/>
      <w:lang w:eastAsia="en-US"/>
    </w:rPr>
  </w:style>
  <w:style w:type="paragraph" w:customStyle="1" w:styleId="Default">
    <w:name w:val="Default"/>
    <w:rsid w:val="00945DAA"/>
    <w:pPr>
      <w:autoSpaceDE w:val="0"/>
      <w:autoSpaceDN w:val="0"/>
      <w:adjustRightInd w:val="0"/>
    </w:pPr>
    <w:rPr>
      <w:rFonts w:eastAsia="Calibri"/>
      <w:color w:val="000000"/>
      <w:sz w:val="24"/>
      <w:szCs w:val="24"/>
      <w:lang w:eastAsia="en-US"/>
    </w:rPr>
  </w:style>
  <w:style w:type="character" w:styleId="MenoPendente">
    <w:name w:val="Unresolved Mention"/>
    <w:basedOn w:val="Fontepargpadro"/>
    <w:uiPriority w:val="99"/>
    <w:semiHidden/>
    <w:unhideWhenUsed/>
    <w:rsid w:val="000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0052023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608854891">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404489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narq/pt-br/centrais-de-conteudo/publicacoes/EARQV203MAI202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A53B1-D30E-474C-8A5B-1A13801F9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911</TotalTime>
  <Pages>1</Pages>
  <Words>13343</Words>
  <Characters>72058</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Diogo Jose Alves Barboza</cp:lastModifiedBy>
  <cp:revision>17</cp:revision>
  <cp:lastPrinted>2022-10-03T18:22:00Z</cp:lastPrinted>
  <dcterms:created xsi:type="dcterms:W3CDTF">2022-09-30T13:38:00Z</dcterms:created>
  <dcterms:modified xsi:type="dcterms:W3CDTF">2022-10-10T17:28:00Z</dcterms:modified>
</cp:coreProperties>
</file>