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DFBF5" w14:textId="305C8BE4" w:rsidR="008A671D" w:rsidRPr="00B6484D" w:rsidRDefault="00B6484D" w:rsidP="00B6484D">
      <w:pPr>
        <w:jc w:val="center"/>
        <w:rPr>
          <w:rFonts w:ascii="Times New Roman" w:eastAsia="Times New Roman" w:hAnsi="Times New Roman" w:cs="Times New Roman"/>
          <w:u w:val="single"/>
        </w:rPr>
      </w:pPr>
      <w:r w:rsidRPr="00B6484D">
        <w:rPr>
          <w:rFonts w:ascii="Times New Roman" w:eastAsia="Times New Roman" w:hAnsi="Times New Roman" w:cs="Times New Roman"/>
          <w:u w:val="single"/>
        </w:rPr>
        <w:t>Anexo I do Edital</w:t>
      </w:r>
    </w:p>
    <w:p w14:paraId="696F6671" w14:textId="77777777" w:rsidR="00B6484D" w:rsidRDefault="00B6484D" w:rsidP="00B6484D">
      <w:pPr>
        <w:jc w:val="center"/>
        <w:rPr>
          <w:rFonts w:ascii="Times New Roman" w:eastAsia="Times New Roman" w:hAnsi="Times New Roman" w:cs="Times New Roman"/>
        </w:rPr>
      </w:pPr>
    </w:p>
    <w:p w14:paraId="11B7A65F" w14:textId="77777777" w:rsidR="008A671D" w:rsidRDefault="00CD1CA1" w:rsidP="00B6484D">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TERMO DE REFERÊNCIA</w:t>
      </w:r>
    </w:p>
    <w:p w14:paraId="4D763F1C" w14:textId="77777777" w:rsidR="008A671D" w:rsidRDefault="008A671D">
      <w:pPr>
        <w:jc w:val="center"/>
        <w:rPr>
          <w:rFonts w:ascii="Times New Roman" w:eastAsia="Times New Roman" w:hAnsi="Times New Roman" w:cs="Times New Roman"/>
          <w:b/>
          <w:color w:val="000000"/>
        </w:rPr>
      </w:pPr>
    </w:p>
    <w:p w14:paraId="4C6002A4" w14:textId="77777777" w:rsidR="008A671D" w:rsidRDefault="00CD1CA1">
      <w:pPr>
        <w:jc w:val="center"/>
        <w:rPr>
          <w:rFonts w:ascii="Times New Roman" w:eastAsia="Times New Roman" w:hAnsi="Times New Roman" w:cs="Times New Roman"/>
          <w:b/>
        </w:rPr>
      </w:pPr>
      <w:r>
        <w:rPr>
          <w:rFonts w:ascii="Times New Roman" w:eastAsia="Times New Roman" w:hAnsi="Times New Roman" w:cs="Times New Roman"/>
          <w:b/>
        </w:rPr>
        <w:t>AQUISIÇÃO</w:t>
      </w:r>
    </w:p>
    <w:p w14:paraId="1A5235E2" w14:textId="77777777" w:rsidR="008A671D" w:rsidRDefault="008A671D">
      <w:pPr>
        <w:jc w:val="center"/>
        <w:rPr>
          <w:rFonts w:ascii="Times New Roman" w:eastAsia="Times New Roman" w:hAnsi="Times New Roman" w:cs="Times New Roman"/>
          <w:b/>
        </w:rPr>
      </w:pPr>
    </w:p>
    <w:p w14:paraId="5EE9CC95" w14:textId="77777777" w:rsidR="008A671D" w:rsidRDefault="008A671D">
      <w:pPr>
        <w:keepNext/>
        <w:keepLines/>
        <w:pBdr>
          <w:top w:val="nil"/>
          <w:left w:val="nil"/>
          <w:bottom w:val="nil"/>
          <w:right w:val="nil"/>
          <w:between w:val="nil"/>
        </w:pBdr>
        <w:spacing w:line="276" w:lineRule="auto"/>
        <w:jc w:val="center"/>
        <w:rPr>
          <w:rFonts w:ascii="Times New Roman" w:eastAsia="Times New Roman" w:hAnsi="Times New Roman" w:cs="Times New Roman"/>
          <w:b/>
          <w:color w:val="000000"/>
        </w:rPr>
      </w:pPr>
    </w:p>
    <w:p w14:paraId="4A5A53C9" w14:textId="77777777" w:rsidR="008A671D" w:rsidRPr="00812BFD" w:rsidRDefault="00CD1CA1">
      <w:pPr>
        <w:keepNext/>
        <w:keepLines/>
        <w:pBdr>
          <w:top w:val="nil"/>
          <w:left w:val="nil"/>
          <w:bottom w:val="nil"/>
          <w:right w:val="nil"/>
          <w:between w:val="nil"/>
        </w:pBdr>
        <w:spacing w:line="276" w:lineRule="auto"/>
        <w:jc w:val="center"/>
        <w:rPr>
          <w:rFonts w:ascii="Times New Roman" w:eastAsia="Times New Roman" w:hAnsi="Times New Roman" w:cs="Times New Roman"/>
          <w:b/>
          <w:i/>
          <w:color w:val="000000"/>
        </w:rPr>
      </w:pPr>
      <w:r w:rsidRPr="00812BFD">
        <w:rPr>
          <w:rFonts w:ascii="Times New Roman" w:eastAsia="Times New Roman" w:hAnsi="Times New Roman" w:cs="Times New Roman"/>
          <w:color w:val="000000"/>
        </w:rPr>
        <w:t>HEMOBRÁS</w:t>
      </w:r>
    </w:p>
    <w:p w14:paraId="064D0FD4" w14:textId="4C336044" w:rsidR="008A671D" w:rsidRDefault="00CD1CA1">
      <w:pPr>
        <w:keepNext/>
        <w:keepLines/>
        <w:pBdr>
          <w:top w:val="nil"/>
          <w:left w:val="nil"/>
          <w:bottom w:val="nil"/>
          <w:right w:val="nil"/>
          <w:between w:val="nil"/>
        </w:pBdr>
        <w:spacing w:line="276" w:lineRule="auto"/>
        <w:jc w:val="center"/>
        <w:rPr>
          <w:rFonts w:ascii="Times New Roman" w:eastAsia="Times New Roman" w:hAnsi="Times New Roman" w:cs="Times New Roman"/>
          <w:color w:val="000000"/>
        </w:rPr>
      </w:pPr>
      <w:r w:rsidRPr="00812BFD">
        <w:rPr>
          <w:rFonts w:ascii="Times New Roman" w:eastAsia="Times New Roman" w:hAnsi="Times New Roman" w:cs="Times New Roman"/>
          <w:color w:val="000000"/>
        </w:rPr>
        <w:t>(Processo Administrativo nº 25800.</w:t>
      </w:r>
      <w:r w:rsidR="00B844D4" w:rsidRPr="00812BFD">
        <w:rPr>
          <w:rFonts w:ascii="Times New Roman" w:eastAsia="Times New Roman" w:hAnsi="Times New Roman" w:cs="Times New Roman"/>
          <w:color w:val="000000"/>
        </w:rPr>
        <w:t>003</w:t>
      </w:r>
      <w:r w:rsidR="00B6484D">
        <w:rPr>
          <w:rFonts w:ascii="Times New Roman" w:eastAsia="Times New Roman" w:hAnsi="Times New Roman" w:cs="Times New Roman"/>
          <w:color w:val="000000"/>
        </w:rPr>
        <w:t>94</w:t>
      </w:r>
      <w:bookmarkStart w:id="0" w:name="_GoBack"/>
      <w:bookmarkEnd w:id="0"/>
      <w:r w:rsidR="00B844D4">
        <w:rPr>
          <w:rFonts w:ascii="Times New Roman" w:eastAsia="Times New Roman" w:hAnsi="Times New Roman" w:cs="Times New Roman"/>
          <w:color w:val="000000"/>
        </w:rPr>
        <w:t>3</w:t>
      </w:r>
      <w:r w:rsidRPr="00812BFD">
        <w:rPr>
          <w:rFonts w:ascii="Times New Roman" w:eastAsia="Times New Roman" w:hAnsi="Times New Roman" w:cs="Times New Roman"/>
          <w:color w:val="000000"/>
        </w:rPr>
        <w:t>/202</w:t>
      </w:r>
      <w:r w:rsidR="00E14E23" w:rsidRPr="00812BFD">
        <w:rPr>
          <w:rFonts w:ascii="Times New Roman" w:eastAsia="Times New Roman" w:hAnsi="Times New Roman" w:cs="Times New Roman"/>
          <w:color w:val="000000"/>
        </w:rPr>
        <w:t>2</w:t>
      </w:r>
      <w:r w:rsidRPr="00812BFD">
        <w:rPr>
          <w:rFonts w:ascii="Times New Roman" w:eastAsia="Times New Roman" w:hAnsi="Times New Roman" w:cs="Times New Roman"/>
          <w:color w:val="000000"/>
        </w:rPr>
        <w:t>)</w:t>
      </w:r>
    </w:p>
    <w:p w14:paraId="5564E845" w14:textId="77777777" w:rsidR="008A671D" w:rsidRDefault="008A671D">
      <w:pPr>
        <w:keepNext/>
        <w:keepLines/>
        <w:pBdr>
          <w:top w:val="nil"/>
          <w:left w:val="nil"/>
          <w:bottom w:val="nil"/>
          <w:right w:val="nil"/>
          <w:between w:val="nil"/>
        </w:pBdr>
        <w:spacing w:line="276" w:lineRule="auto"/>
        <w:jc w:val="center"/>
        <w:rPr>
          <w:rFonts w:ascii="Times New Roman" w:eastAsia="Times New Roman" w:hAnsi="Times New Roman" w:cs="Times New Roman"/>
          <w:b/>
          <w:i/>
          <w:color w:val="000000"/>
        </w:rPr>
      </w:pPr>
    </w:p>
    <w:p w14:paraId="1B2F7802" w14:textId="77777777" w:rsidR="008A671D" w:rsidRDefault="00CD1CA1">
      <w:pPr>
        <w:keepNext/>
        <w:keepLines/>
        <w:numPr>
          <w:ilvl w:val="0"/>
          <w:numId w:val="6"/>
        </w:numPr>
        <w:pBdr>
          <w:top w:val="nil"/>
          <w:left w:val="nil"/>
          <w:bottom w:val="nil"/>
          <w:right w:val="nil"/>
          <w:between w:val="nil"/>
        </w:pBdr>
        <w:spacing w:line="360" w:lineRule="auto"/>
        <w:ind w:left="284" w:hanging="284"/>
        <w:jc w:val="both"/>
        <w:rPr>
          <w:rFonts w:ascii="Times New Roman" w:eastAsia="Times New Roman" w:hAnsi="Times New Roman" w:cs="Times New Roman"/>
          <w:b/>
          <w:color w:val="000000"/>
        </w:rPr>
      </w:pPr>
      <w:r>
        <w:rPr>
          <w:rFonts w:ascii="Times New Roman" w:eastAsia="Times New Roman" w:hAnsi="Times New Roman" w:cs="Times New Roman"/>
          <w:b/>
          <w:color w:val="000000"/>
        </w:rPr>
        <w:t>DO OBJETO</w:t>
      </w:r>
    </w:p>
    <w:p w14:paraId="071BAF82" w14:textId="1E1A71D7" w:rsidR="008A671D" w:rsidRDefault="00E14E23">
      <w:pPr>
        <w:numPr>
          <w:ilvl w:val="1"/>
          <w:numId w:val="6"/>
        </w:numPr>
        <w:spacing w:line="360" w:lineRule="auto"/>
        <w:ind w:left="567" w:hanging="426"/>
        <w:jc w:val="both"/>
        <w:rPr>
          <w:rFonts w:ascii="Times New Roman" w:eastAsia="Times New Roman" w:hAnsi="Times New Roman" w:cs="Times New Roman"/>
          <w:color w:val="000000"/>
        </w:rPr>
      </w:pPr>
      <w:r w:rsidRPr="00E14E23">
        <w:rPr>
          <w:rFonts w:ascii="Times New Roman" w:eastAsia="Times New Roman" w:hAnsi="Times New Roman" w:cs="Times New Roman"/>
          <w:color w:val="000000"/>
        </w:rPr>
        <w:t>Aquisição de equipamentos</w:t>
      </w:r>
      <w:r w:rsidR="006506F0">
        <w:rPr>
          <w:rFonts w:ascii="Times New Roman" w:eastAsia="Times New Roman" w:hAnsi="Times New Roman" w:cs="Times New Roman"/>
          <w:color w:val="000000"/>
        </w:rPr>
        <w:t xml:space="preserve"> e</w:t>
      </w:r>
      <w:r w:rsidRPr="00E14E23">
        <w:rPr>
          <w:rFonts w:ascii="Times New Roman" w:eastAsia="Times New Roman" w:hAnsi="Times New Roman" w:cs="Times New Roman"/>
          <w:color w:val="000000"/>
        </w:rPr>
        <w:t xml:space="preserve"> acessórios</w:t>
      </w:r>
      <w:r w:rsidR="006506F0">
        <w:rPr>
          <w:rFonts w:ascii="Times New Roman" w:eastAsia="Times New Roman" w:hAnsi="Times New Roman" w:cs="Times New Roman"/>
          <w:color w:val="000000"/>
        </w:rPr>
        <w:t xml:space="preserve"> </w:t>
      </w:r>
      <w:r w:rsidRPr="00E14E23">
        <w:rPr>
          <w:rFonts w:ascii="Times New Roman" w:eastAsia="Times New Roman" w:hAnsi="Times New Roman" w:cs="Times New Roman"/>
          <w:color w:val="000000"/>
        </w:rPr>
        <w:t>para monitoramento de ambientes controlados e de utilidades farmacêuticas limpas, incluindo serviços de calibração</w:t>
      </w:r>
      <w:r w:rsidR="00766EDD">
        <w:rPr>
          <w:rFonts w:ascii="Times New Roman" w:eastAsia="Times New Roman" w:hAnsi="Times New Roman" w:cs="Times New Roman"/>
          <w:color w:val="000000"/>
        </w:rPr>
        <w:t xml:space="preserve">, </w:t>
      </w:r>
      <w:r w:rsidRPr="00E14E23">
        <w:rPr>
          <w:rFonts w:ascii="Times New Roman" w:eastAsia="Times New Roman" w:hAnsi="Times New Roman" w:cs="Times New Roman"/>
          <w:color w:val="000000"/>
        </w:rPr>
        <w:t>qualificação</w:t>
      </w:r>
      <w:r w:rsidR="00766EDD">
        <w:rPr>
          <w:rFonts w:ascii="Times New Roman" w:eastAsia="Times New Roman" w:hAnsi="Times New Roman" w:cs="Times New Roman"/>
          <w:color w:val="000000"/>
        </w:rPr>
        <w:t>, validação e treinamento</w:t>
      </w:r>
      <w:r w:rsidRPr="00E14E23">
        <w:rPr>
          <w:rFonts w:ascii="Times New Roman" w:eastAsia="Times New Roman" w:hAnsi="Times New Roman" w:cs="Times New Roman"/>
          <w:color w:val="000000"/>
        </w:rPr>
        <w:t xml:space="preserve">, </w:t>
      </w:r>
      <w:r w:rsidR="00CD1CA1">
        <w:rPr>
          <w:rFonts w:ascii="Times New Roman" w:eastAsia="Times New Roman" w:hAnsi="Times New Roman" w:cs="Times New Roman"/>
          <w:color w:val="000000"/>
        </w:rPr>
        <w:t>conforme condições, quantidades e exigências estabelecidas neste instrumento.</w:t>
      </w:r>
    </w:p>
    <w:p w14:paraId="4C28CC57" w14:textId="77777777" w:rsidR="008A671D" w:rsidRDefault="008A671D">
      <w:pPr>
        <w:spacing w:line="360" w:lineRule="auto"/>
        <w:jc w:val="both"/>
        <w:rPr>
          <w:rFonts w:ascii="Times New Roman" w:eastAsia="Times New Roman" w:hAnsi="Times New Roman" w:cs="Times New Roman"/>
        </w:rPr>
      </w:pPr>
    </w:p>
    <w:p w14:paraId="543415B3" w14:textId="77777777" w:rsidR="008A671D" w:rsidRDefault="00CD1CA1">
      <w:pPr>
        <w:keepNext/>
        <w:keepLines/>
        <w:numPr>
          <w:ilvl w:val="0"/>
          <w:numId w:val="6"/>
        </w:numPr>
        <w:pBdr>
          <w:top w:val="nil"/>
          <w:left w:val="nil"/>
          <w:bottom w:val="nil"/>
          <w:right w:val="nil"/>
          <w:between w:val="nil"/>
        </w:pBdr>
        <w:spacing w:line="360" w:lineRule="auto"/>
        <w:ind w:left="284" w:hanging="284"/>
        <w:jc w:val="both"/>
        <w:rPr>
          <w:rFonts w:ascii="Times New Roman" w:eastAsia="Times New Roman" w:hAnsi="Times New Roman" w:cs="Times New Roman"/>
          <w:b/>
          <w:color w:val="000000"/>
        </w:rPr>
      </w:pPr>
      <w:r>
        <w:rPr>
          <w:rFonts w:ascii="Times New Roman" w:eastAsia="Times New Roman" w:hAnsi="Times New Roman" w:cs="Times New Roman"/>
          <w:b/>
          <w:color w:val="000000"/>
        </w:rPr>
        <w:t>ESPECIFICAÇÕES TÉCNICAS DO OBJETO</w:t>
      </w:r>
    </w:p>
    <w:p w14:paraId="6D3143AC" w14:textId="55E8D24D" w:rsidR="008A671D" w:rsidRDefault="00CD1CA1">
      <w:pPr>
        <w:numPr>
          <w:ilvl w:val="1"/>
          <w:numId w:val="6"/>
        </w:numPr>
        <w:spacing w:line="360" w:lineRule="auto"/>
        <w:ind w:left="567"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As especificações técnicas do(s) item(</w:t>
      </w:r>
      <w:proofErr w:type="spellStart"/>
      <w:r>
        <w:rPr>
          <w:rFonts w:ascii="Times New Roman" w:eastAsia="Times New Roman" w:hAnsi="Times New Roman" w:cs="Times New Roman"/>
          <w:color w:val="000000"/>
        </w:rPr>
        <w:t>ns</w:t>
      </w:r>
      <w:proofErr w:type="spellEnd"/>
      <w:r>
        <w:rPr>
          <w:rFonts w:ascii="Times New Roman" w:eastAsia="Times New Roman" w:hAnsi="Times New Roman" w:cs="Times New Roman"/>
          <w:color w:val="000000"/>
        </w:rPr>
        <w:t>) objeto da contratação é(são) aquela(s) prevista(s) n</w:t>
      </w:r>
      <w:r>
        <w:rPr>
          <w:rFonts w:ascii="Times New Roman" w:eastAsia="Times New Roman" w:hAnsi="Times New Roman" w:cs="Times New Roman"/>
        </w:rPr>
        <w:t>o Anexo I deste Termo de Referência</w:t>
      </w:r>
      <w:r w:rsidR="00A47442">
        <w:rPr>
          <w:rFonts w:ascii="Times New Roman" w:eastAsia="Times New Roman" w:hAnsi="Times New Roman" w:cs="Times New Roman"/>
        </w:rPr>
        <w:t xml:space="preserve">. </w:t>
      </w:r>
      <w:r w:rsidR="00A47442" w:rsidRPr="00A47442">
        <w:rPr>
          <w:rFonts w:ascii="Times New Roman" w:eastAsia="Times New Roman" w:hAnsi="Times New Roman" w:cs="Times New Roman"/>
        </w:rPr>
        <w:t>Informações complementares aos serviços de calibração, qualificação</w:t>
      </w:r>
      <w:r w:rsidR="00685C49">
        <w:rPr>
          <w:rFonts w:ascii="Times New Roman" w:eastAsia="Times New Roman" w:hAnsi="Times New Roman" w:cs="Times New Roman"/>
        </w:rPr>
        <w:t>,</w:t>
      </w:r>
      <w:r w:rsidR="00A47442" w:rsidRPr="00A47442">
        <w:rPr>
          <w:rFonts w:ascii="Times New Roman" w:eastAsia="Times New Roman" w:hAnsi="Times New Roman" w:cs="Times New Roman"/>
        </w:rPr>
        <w:t xml:space="preserve"> treinamentos</w:t>
      </w:r>
      <w:r w:rsidR="00685C49">
        <w:rPr>
          <w:rFonts w:ascii="Times New Roman" w:eastAsia="Times New Roman" w:hAnsi="Times New Roman" w:cs="Times New Roman"/>
        </w:rPr>
        <w:t>, garantia e suporte</w:t>
      </w:r>
      <w:r w:rsidR="00A47442">
        <w:rPr>
          <w:rFonts w:ascii="Times New Roman" w:eastAsia="Times New Roman" w:hAnsi="Times New Roman" w:cs="Times New Roman"/>
        </w:rPr>
        <w:t xml:space="preserve"> estão descritas no Anexo II deste Termo de Referência.</w:t>
      </w:r>
    </w:p>
    <w:p w14:paraId="15FE20E9" w14:textId="77777777" w:rsidR="008A671D" w:rsidRDefault="008A671D">
      <w:pPr>
        <w:spacing w:line="360" w:lineRule="auto"/>
        <w:ind w:left="567"/>
        <w:jc w:val="both"/>
        <w:rPr>
          <w:rFonts w:ascii="Times New Roman" w:eastAsia="Times New Roman" w:hAnsi="Times New Roman" w:cs="Times New Roman"/>
          <w:color w:val="000000"/>
        </w:rPr>
      </w:pPr>
    </w:p>
    <w:p w14:paraId="51415533" w14:textId="77777777" w:rsidR="008A671D" w:rsidRDefault="00CD1CA1">
      <w:pPr>
        <w:keepNext/>
        <w:keepLines/>
        <w:numPr>
          <w:ilvl w:val="0"/>
          <w:numId w:val="6"/>
        </w:numPr>
        <w:pBdr>
          <w:top w:val="nil"/>
          <w:left w:val="nil"/>
          <w:bottom w:val="nil"/>
          <w:right w:val="nil"/>
          <w:between w:val="nil"/>
        </w:pBdr>
        <w:spacing w:line="360" w:lineRule="auto"/>
        <w:ind w:left="284" w:hanging="284"/>
        <w:jc w:val="both"/>
        <w:rPr>
          <w:rFonts w:ascii="Times New Roman" w:eastAsia="Times New Roman" w:hAnsi="Times New Roman" w:cs="Times New Roman"/>
          <w:b/>
          <w:color w:val="000000"/>
        </w:rPr>
      </w:pPr>
      <w:r>
        <w:rPr>
          <w:rFonts w:ascii="Times New Roman" w:eastAsia="Times New Roman" w:hAnsi="Times New Roman" w:cs="Times New Roman"/>
          <w:b/>
          <w:color w:val="000000"/>
        </w:rPr>
        <w:t>DO VALOR ESTIMADO PARA CONTRATAÇÃO</w:t>
      </w:r>
    </w:p>
    <w:p w14:paraId="526E551A" w14:textId="77777777" w:rsidR="008A671D" w:rsidRDefault="00CD1CA1">
      <w:pPr>
        <w:numPr>
          <w:ilvl w:val="1"/>
          <w:numId w:val="6"/>
        </w:numPr>
        <w:spacing w:line="360" w:lineRule="auto"/>
        <w:ind w:left="539" w:hanging="397"/>
        <w:jc w:val="both"/>
        <w:rPr>
          <w:rFonts w:ascii="Times New Roman" w:eastAsia="Times New Roman" w:hAnsi="Times New Roman" w:cs="Times New Roman"/>
          <w:color w:val="000000"/>
        </w:rPr>
      </w:pPr>
      <w:r>
        <w:rPr>
          <w:rFonts w:ascii="Times New Roman" w:eastAsia="Times New Roman" w:hAnsi="Times New Roman" w:cs="Times New Roman"/>
          <w:color w:val="000000"/>
        </w:rPr>
        <w:t>O valor estimado do contrato a ser celebrado pela Hemobrás é sigiloso, nos termos do Art. 34, Caput, Lei nº 13.303, de 30 de junho de 2016.</w:t>
      </w:r>
    </w:p>
    <w:p w14:paraId="6DC39C89" w14:textId="2FEFA236" w:rsidR="008A671D" w:rsidRPr="008C11A4" w:rsidRDefault="00CD1CA1" w:rsidP="008C11A4">
      <w:pPr>
        <w:numPr>
          <w:ilvl w:val="1"/>
          <w:numId w:val="6"/>
        </w:numPr>
        <w:spacing w:line="360" w:lineRule="auto"/>
        <w:ind w:left="539" w:hanging="397"/>
        <w:jc w:val="both"/>
        <w:rPr>
          <w:rFonts w:ascii="Times New Roman" w:eastAsia="Times New Roman" w:hAnsi="Times New Roman" w:cs="Times New Roman"/>
          <w:color w:val="000000"/>
        </w:rPr>
      </w:pPr>
      <w:bookmarkStart w:id="1" w:name="_heading=h.gjdgxs" w:colFirst="0" w:colLast="0"/>
      <w:bookmarkEnd w:id="1"/>
      <w:r>
        <w:rPr>
          <w:rFonts w:ascii="Times New Roman" w:eastAsia="Times New Roman" w:hAnsi="Times New Roman" w:cs="Times New Roman"/>
          <w:color w:val="000000"/>
        </w:rPr>
        <w:t xml:space="preserve">As despesas decorrentes da futura contratação estão programadas em dotação orçamentária própria, prevista no orçamento da Hemobrás, assegurada no saldo constante na conta orçamentária </w:t>
      </w:r>
      <w:r w:rsidR="008C11A4" w:rsidRPr="008C11A4">
        <w:rPr>
          <w:rFonts w:ascii="Times New Roman" w:eastAsia="Times New Roman" w:hAnsi="Times New Roman" w:cs="Times New Roman"/>
          <w:color w:val="000000"/>
        </w:rPr>
        <w:t>01.02.912104.284.2107010200.10005.00.00</w:t>
      </w:r>
      <w:r w:rsidRPr="00232CC1">
        <w:rPr>
          <w:rFonts w:ascii="Times New Roman" w:eastAsia="Times New Roman" w:hAnsi="Times New Roman" w:cs="Times New Roman"/>
          <w:color w:val="000000"/>
        </w:rPr>
        <w:t xml:space="preserve">. </w:t>
      </w:r>
    </w:p>
    <w:p w14:paraId="045928A9" w14:textId="77777777" w:rsidR="008A671D" w:rsidRDefault="008A671D">
      <w:pPr>
        <w:spacing w:line="360" w:lineRule="auto"/>
        <w:ind w:left="567"/>
        <w:jc w:val="both"/>
        <w:rPr>
          <w:rFonts w:ascii="Times New Roman" w:eastAsia="Times New Roman" w:hAnsi="Times New Roman" w:cs="Times New Roman"/>
        </w:rPr>
      </w:pPr>
    </w:p>
    <w:p w14:paraId="6B799CA8" w14:textId="77777777" w:rsidR="008A671D" w:rsidRDefault="00CD1CA1">
      <w:pPr>
        <w:keepNext/>
        <w:keepLines/>
        <w:numPr>
          <w:ilvl w:val="0"/>
          <w:numId w:val="6"/>
        </w:numPr>
        <w:pBdr>
          <w:top w:val="nil"/>
          <w:left w:val="nil"/>
          <w:bottom w:val="nil"/>
          <w:right w:val="nil"/>
          <w:between w:val="nil"/>
        </w:pBdr>
        <w:spacing w:line="360" w:lineRule="auto"/>
        <w:ind w:left="284" w:hanging="284"/>
        <w:jc w:val="both"/>
        <w:rPr>
          <w:rFonts w:ascii="Times New Roman" w:eastAsia="Times New Roman" w:hAnsi="Times New Roman" w:cs="Times New Roman"/>
          <w:b/>
          <w:color w:val="000000"/>
        </w:rPr>
      </w:pPr>
      <w:r>
        <w:rPr>
          <w:rFonts w:ascii="Times New Roman" w:eastAsia="Times New Roman" w:hAnsi="Times New Roman" w:cs="Times New Roman"/>
          <w:b/>
          <w:color w:val="000000"/>
        </w:rPr>
        <w:t>DO CRITÉRIO DE JULGAMENTO</w:t>
      </w:r>
    </w:p>
    <w:p w14:paraId="337BBAE4" w14:textId="55A76ED5" w:rsidR="008A671D" w:rsidRPr="002A78D5"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 xml:space="preserve">Para efeito de julgamento do certame, será considerada vencedora a proposta que </w:t>
      </w:r>
      <w:r>
        <w:rPr>
          <w:rFonts w:ascii="Times New Roman" w:eastAsia="Times New Roman" w:hAnsi="Times New Roman" w:cs="Times New Roman"/>
          <w:color w:val="000000"/>
        </w:rPr>
        <w:t xml:space="preserve">apresentar </w:t>
      </w:r>
      <w:r w:rsidRPr="00685C49">
        <w:rPr>
          <w:rFonts w:ascii="Times New Roman" w:eastAsia="Times New Roman" w:hAnsi="Times New Roman" w:cs="Times New Roman"/>
          <w:color w:val="000000"/>
        </w:rPr>
        <w:t>MENOR PREÇO</w:t>
      </w:r>
      <w:r w:rsidRPr="00685C49">
        <w:rPr>
          <w:rFonts w:ascii="Times New Roman" w:eastAsia="Times New Roman" w:hAnsi="Times New Roman" w:cs="Times New Roman"/>
        </w:rPr>
        <w:t>.</w:t>
      </w:r>
    </w:p>
    <w:p w14:paraId="2CBD78FF" w14:textId="77777777" w:rsidR="008A671D" w:rsidRDefault="008A671D">
      <w:pPr>
        <w:spacing w:line="360" w:lineRule="auto"/>
        <w:ind w:left="567"/>
        <w:jc w:val="both"/>
        <w:rPr>
          <w:rFonts w:ascii="Times New Roman" w:eastAsia="Times New Roman" w:hAnsi="Times New Roman" w:cs="Times New Roman"/>
          <w:color w:val="000000"/>
        </w:rPr>
      </w:pPr>
    </w:p>
    <w:p w14:paraId="7BD7A301" w14:textId="77777777" w:rsidR="008A671D" w:rsidRDefault="00CD1CA1">
      <w:pPr>
        <w:keepNext/>
        <w:keepLines/>
        <w:numPr>
          <w:ilvl w:val="0"/>
          <w:numId w:val="6"/>
        </w:numPr>
        <w:pBdr>
          <w:top w:val="nil"/>
          <w:left w:val="nil"/>
          <w:bottom w:val="nil"/>
          <w:right w:val="nil"/>
          <w:between w:val="nil"/>
        </w:pBdr>
        <w:spacing w:line="360" w:lineRule="auto"/>
        <w:ind w:left="357" w:hanging="357"/>
        <w:jc w:val="both"/>
        <w:rPr>
          <w:rFonts w:ascii="Times New Roman" w:eastAsia="Times New Roman" w:hAnsi="Times New Roman" w:cs="Times New Roman"/>
          <w:b/>
          <w:color w:val="000000"/>
        </w:rPr>
      </w:pPr>
      <w:r>
        <w:rPr>
          <w:rFonts w:ascii="Times New Roman" w:eastAsia="Times New Roman" w:hAnsi="Times New Roman" w:cs="Times New Roman"/>
          <w:b/>
          <w:color w:val="000000"/>
        </w:rPr>
        <w:t>DA CLASSIFICAÇÃO DOS BENS COMUNS</w:t>
      </w:r>
    </w:p>
    <w:p w14:paraId="1A954B70" w14:textId="77777777" w:rsidR="008A671D" w:rsidRDefault="00CD1CA1">
      <w:pPr>
        <w:numPr>
          <w:ilvl w:val="1"/>
          <w:numId w:val="6"/>
        </w:numPr>
        <w:spacing w:line="360" w:lineRule="auto"/>
        <w:ind w:left="567" w:hanging="426"/>
        <w:jc w:val="both"/>
        <w:rPr>
          <w:rFonts w:ascii="Times New Roman" w:eastAsia="Times New Roman" w:hAnsi="Times New Roman" w:cs="Times New Roman"/>
          <w:color w:val="000000"/>
        </w:rPr>
      </w:pPr>
      <w:bookmarkStart w:id="2" w:name="_heading=h.30j0zll" w:colFirst="0" w:colLast="0"/>
      <w:bookmarkEnd w:id="2"/>
      <w:r>
        <w:rPr>
          <w:rFonts w:ascii="Times New Roman" w:eastAsia="Times New Roman" w:hAnsi="Times New Roman" w:cs="Times New Roman"/>
          <w:color w:val="000000"/>
        </w:rPr>
        <w:t xml:space="preserve">Os bens objeto deste termo de referência é comum nos termos do parágrafo único, do art. 1°, da Lei 10.520, de 2002, c/c art. 1º, </w:t>
      </w:r>
      <w:r>
        <w:rPr>
          <w:rFonts w:ascii="Times New Roman" w:eastAsia="Times New Roman" w:hAnsi="Times New Roman" w:cs="Times New Roman"/>
          <w:i/>
          <w:color w:val="000000"/>
        </w:rPr>
        <w:t>Caput</w:t>
      </w:r>
      <w:r>
        <w:rPr>
          <w:rFonts w:ascii="Times New Roman" w:eastAsia="Times New Roman" w:hAnsi="Times New Roman" w:cs="Times New Roman"/>
          <w:color w:val="000000"/>
        </w:rPr>
        <w:t xml:space="preserve"> e art. 3º, II, do Decreto nº 10.024, de 2019, assim entendido aqueles cujos padrões de desempenho e qualidade possam ser objetivamente definidos por meio de especificações usuais de mercado.</w:t>
      </w:r>
    </w:p>
    <w:p w14:paraId="6C7BB4B8" w14:textId="77777777" w:rsidR="008A671D" w:rsidRDefault="008A671D">
      <w:pPr>
        <w:spacing w:line="360" w:lineRule="auto"/>
        <w:ind w:left="567"/>
        <w:jc w:val="both"/>
        <w:rPr>
          <w:rFonts w:ascii="Times New Roman" w:eastAsia="Times New Roman" w:hAnsi="Times New Roman" w:cs="Times New Roman"/>
          <w:color w:val="000000"/>
        </w:rPr>
      </w:pPr>
    </w:p>
    <w:p w14:paraId="60D0D70D" w14:textId="77777777" w:rsidR="008A671D" w:rsidRDefault="00CD1CA1">
      <w:pPr>
        <w:keepNext/>
        <w:keepLines/>
        <w:numPr>
          <w:ilvl w:val="0"/>
          <w:numId w:val="6"/>
        </w:numPr>
        <w:pBdr>
          <w:top w:val="nil"/>
          <w:left w:val="nil"/>
          <w:bottom w:val="nil"/>
          <w:right w:val="nil"/>
          <w:between w:val="nil"/>
        </w:pBdr>
        <w:spacing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INFORMAÇÕES RELEVANTES PARA O DIMENSIONAMENTO DA PROPOSTA</w:t>
      </w:r>
    </w:p>
    <w:p w14:paraId="46D6F041" w14:textId="082369E0" w:rsidR="008A671D" w:rsidRDefault="00CD1CA1">
      <w:pPr>
        <w:numPr>
          <w:ilvl w:val="1"/>
          <w:numId w:val="6"/>
        </w:numPr>
        <w:spacing w:line="360" w:lineRule="auto"/>
        <w:ind w:left="567"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A demanda da HEMOBRÁS tem como base as características</w:t>
      </w:r>
      <w:r w:rsidR="006506F0">
        <w:rPr>
          <w:rFonts w:ascii="Times New Roman" w:eastAsia="Times New Roman" w:hAnsi="Times New Roman" w:cs="Times New Roman"/>
          <w:color w:val="000000"/>
        </w:rPr>
        <w:t xml:space="preserve"> constantes nos anexos I e II deste Termo de Referência</w:t>
      </w:r>
      <w:r>
        <w:rPr>
          <w:rFonts w:ascii="Times New Roman" w:eastAsia="Times New Roman" w:hAnsi="Times New Roman" w:cs="Times New Roman"/>
          <w:color w:val="000000"/>
        </w:rPr>
        <w:t>:</w:t>
      </w:r>
    </w:p>
    <w:p w14:paraId="29DDA841" w14:textId="51A17B88" w:rsidR="008A671D" w:rsidRDefault="00CD1CA1">
      <w:pPr>
        <w:numPr>
          <w:ilvl w:val="1"/>
          <w:numId w:val="6"/>
        </w:numPr>
        <w:spacing w:line="360" w:lineRule="auto"/>
        <w:ind w:left="567"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A relação de itens com seus respectivos quantitativos e unidades de fornecimento encontra-se no Anexo I</w:t>
      </w:r>
      <w:r w:rsidR="006506F0">
        <w:rPr>
          <w:rFonts w:ascii="Times New Roman" w:eastAsia="Times New Roman" w:hAnsi="Times New Roman" w:cs="Times New Roman"/>
          <w:color w:val="000000"/>
        </w:rPr>
        <w:t>I</w:t>
      </w:r>
      <w:r>
        <w:rPr>
          <w:rFonts w:ascii="Times New Roman" w:eastAsia="Times New Roman" w:hAnsi="Times New Roman" w:cs="Times New Roman"/>
          <w:color w:val="000000"/>
        </w:rPr>
        <w:t xml:space="preserve">I deste Termo de Referência. </w:t>
      </w:r>
    </w:p>
    <w:p w14:paraId="378C98EF" w14:textId="77777777" w:rsidR="008A671D" w:rsidRDefault="008A671D">
      <w:pPr>
        <w:spacing w:line="360" w:lineRule="auto"/>
        <w:jc w:val="both"/>
        <w:rPr>
          <w:rFonts w:ascii="Times New Roman" w:eastAsia="Times New Roman" w:hAnsi="Times New Roman" w:cs="Times New Roman"/>
        </w:rPr>
      </w:pPr>
    </w:p>
    <w:p w14:paraId="27D3E211" w14:textId="77777777" w:rsidR="008A671D" w:rsidRDefault="00CD1CA1">
      <w:pPr>
        <w:keepNext/>
        <w:keepLines/>
        <w:numPr>
          <w:ilvl w:val="0"/>
          <w:numId w:val="6"/>
        </w:numPr>
        <w:pBdr>
          <w:top w:val="nil"/>
          <w:left w:val="nil"/>
          <w:bottom w:val="nil"/>
          <w:right w:val="nil"/>
          <w:between w:val="nil"/>
        </w:pBdr>
        <w:spacing w:line="360" w:lineRule="auto"/>
        <w:ind w:left="0" w:firstLine="0"/>
        <w:jc w:val="both"/>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DA PARTICIPAÇÃO DE CONSÓRCIO</w:t>
      </w:r>
    </w:p>
    <w:p w14:paraId="06946678"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Não será admitida a participação de empresas consorciadas para este objeto licitatório</w:t>
      </w:r>
    </w:p>
    <w:p w14:paraId="062BB73B" w14:textId="77777777" w:rsidR="008A671D" w:rsidRDefault="008A671D">
      <w:pPr>
        <w:spacing w:line="360" w:lineRule="auto"/>
        <w:ind w:left="567"/>
        <w:jc w:val="both"/>
        <w:rPr>
          <w:rFonts w:ascii="Times New Roman" w:eastAsia="Times New Roman" w:hAnsi="Times New Roman" w:cs="Times New Roman"/>
        </w:rPr>
      </w:pPr>
    </w:p>
    <w:p w14:paraId="5620F74C" w14:textId="77777777" w:rsidR="008A671D" w:rsidRDefault="00CD1CA1">
      <w:pPr>
        <w:keepNext/>
        <w:keepLines/>
        <w:numPr>
          <w:ilvl w:val="0"/>
          <w:numId w:val="6"/>
        </w:numPr>
        <w:pBdr>
          <w:top w:val="nil"/>
          <w:left w:val="nil"/>
          <w:bottom w:val="nil"/>
          <w:right w:val="nil"/>
          <w:between w:val="nil"/>
        </w:pBdr>
        <w:spacing w:line="360" w:lineRule="auto"/>
        <w:ind w:left="0" w:firstLine="0"/>
        <w:jc w:val="both"/>
        <w:rPr>
          <w:rFonts w:ascii="Times New Roman" w:eastAsia="Times New Roman" w:hAnsi="Times New Roman" w:cs="Times New Roman"/>
          <w:b/>
          <w:color w:val="000000"/>
        </w:rPr>
      </w:pPr>
      <w:r>
        <w:rPr>
          <w:rFonts w:ascii="Times New Roman" w:eastAsia="Times New Roman" w:hAnsi="Times New Roman" w:cs="Times New Roman"/>
          <w:b/>
          <w:color w:val="000000"/>
        </w:rPr>
        <w:t>DA PARTICIPAÇÃO DE SOCIEDADES COOPERATIVAS</w:t>
      </w:r>
    </w:p>
    <w:p w14:paraId="49BC0689" w14:textId="77777777" w:rsidR="008A671D" w:rsidRDefault="00CD1CA1">
      <w:pPr>
        <w:numPr>
          <w:ilvl w:val="1"/>
          <w:numId w:val="6"/>
        </w:numPr>
        <w:spacing w:line="360" w:lineRule="auto"/>
        <w:ind w:left="596" w:hanging="454"/>
        <w:jc w:val="both"/>
        <w:rPr>
          <w:rFonts w:ascii="Times New Roman" w:eastAsia="Times New Roman" w:hAnsi="Times New Roman" w:cs="Times New Roman"/>
          <w:color w:val="000000"/>
        </w:rPr>
      </w:pPr>
      <w:r>
        <w:rPr>
          <w:rFonts w:ascii="Times New Roman" w:eastAsia="Times New Roman" w:hAnsi="Times New Roman" w:cs="Times New Roman"/>
          <w:color w:val="000000"/>
        </w:rPr>
        <w:t>Não será admitida a participação de sociedades cooperativas para este objeto licitatório, uma vez que, pela sua natureza, o serviço a ser contratada não evidencia a possibilidade de ser executado com autonomia pelos cooperados, de modo a demandar uma relação de subordinação entre cooperativa e cooperados, bem como, entre a Hemobrás e os cooperados.</w:t>
      </w:r>
    </w:p>
    <w:p w14:paraId="4D538D23" w14:textId="77777777" w:rsidR="008A671D" w:rsidRDefault="00CD1CA1">
      <w:pPr>
        <w:numPr>
          <w:ilvl w:val="1"/>
          <w:numId w:val="6"/>
        </w:numPr>
        <w:spacing w:line="360" w:lineRule="auto"/>
        <w:ind w:left="596" w:hanging="454"/>
        <w:jc w:val="both"/>
        <w:rPr>
          <w:rFonts w:ascii="Times New Roman" w:eastAsia="Times New Roman" w:hAnsi="Times New Roman" w:cs="Times New Roman"/>
          <w:color w:val="000000"/>
        </w:rPr>
      </w:pPr>
      <w:r>
        <w:rPr>
          <w:rFonts w:ascii="Times New Roman" w:eastAsia="Times New Roman" w:hAnsi="Times New Roman" w:cs="Times New Roman"/>
          <w:color w:val="00000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realizadas pelos cooperados de forma alternada ou aleatória, para que tantos quanto possíveis venham a assumir tal atribuição.</w:t>
      </w:r>
    </w:p>
    <w:p w14:paraId="195A499D" w14:textId="77777777" w:rsidR="008A671D" w:rsidRDefault="008A671D">
      <w:pPr>
        <w:spacing w:line="360" w:lineRule="auto"/>
        <w:ind w:left="596"/>
        <w:jc w:val="both"/>
        <w:rPr>
          <w:rFonts w:ascii="Times New Roman" w:eastAsia="Times New Roman" w:hAnsi="Times New Roman" w:cs="Times New Roman"/>
          <w:color w:val="000000"/>
        </w:rPr>
      </w:pPr>
    </w:p>
    <w:p w14:paraId="37C6D3F8" w14:textId="77777777" w:rsidR="008A671D" w:rsidRDefault="00CD1CA1">
      <w:pPr>
        <w:keepNext/>
        <w:keepLines/>
        <w:numPr>
          <w:ilvl w:val="0"/>
          <w:numId w:val="6"/>
        </w:numPr>
        <w:pBdr>
          <w:top w:val="nil"/>
          <w:left w:val="nil"/>
          <w:bottom w:val="nil"/>
          <w:right w:val="nil"/>
          <w:between w:val="nil"/>
        </w:pBdr>
        <w:spacing w:line="360" w:lineRule="auto"/>
        <w:ind w:left="0" w:firstLine="0"/>
        <w:jc w:val="both"/>
        <w:rPr>
          <w:rFonts w:ascii="Times New Roman" w:eastAsia="Times New Roman" w:hAnsi="Times New Roman" w:cs="Times New Roman"/>
          <w:b/>
          <w:color w:val="000000"/>
        </w:rPr>
      </w:pPr>
      <w:r>
        <w:rPr>
          <w:rFonts w:ascii="Times New Roman" w:eastAsia="Times New Roman" w:hAnsi="Times New Roman" w:cs="Times New Roman"/>
          <w:b/>
          <w:color w:val="000000"/>
        </w:rPr>
        <w:t>DA QUALIFICAÇÃO TÉCNICA</w:t>
      </w:r>
    </w:p>
    <w:p w14:paraId="61BE92F4" w14:textId="77777777" w:rsidR="008A671D" w:rsidRDefault="00CD1CA1">
      <w:pPr>
        <w:numPr>
          <w:ilvl w:val="1"/>
          <w:numId w:val="6"/>
        </w:numPr>
        <w:spacing w:line="360" w:lineRule="auto"/>
        <w:ind w:left="596" w:hanging="45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As empresas deverão demonstrar a qualificação técnica por meio de: </w:t>
      </w:r>
    </w:p>
    <w:p w14:paraId="67188DE1" w14:textId="77777777" w:rsidR="008A671D" w:rsidRDefault="00CD1CA1">
      <w:pPr>
        <w:numPr>
          <w:ilvl w:val="2"/>
          <w:numId w:val="6"/>
        </w:numPr>
        <w:pBdr>
          <w:top w:val="nil"/>
          <w:left w:val="nil"/>
          <w:bottom w:val="nil"/>
          <w:right w:val="nil"/>
          <w:between w:val="nil"/>
        </w:pBdr>
        <w:spacing w:line="360" w:lineRule="auto"/>
        <w:ind w:left="908" w:hanging="624"/>
        <w:jc w:val="both"/>
        <w:rPr>
          <w:rFonts w:ascii="Times New Roman" w:eastAsia="Times New Roman" w:hAnsi="Times New Roman" w:cs="Times New Roman"/>
          <w:color w:val="000000"/>
        </w:rPr>
      </w:pPr>
      <w:r>
        <w:rPr>
          <w:rFonts w:ascii="Times New Roman" w:eastAsia="Times New Roman" w:hAnsi="Times New Roman" w:cs="Times New Roman"/>
          <w:color w:val="000000"/>
          <w:u w:val="single"/>
        </w:rPr>
        <w:t>Atestados</w:t>
      </w:r>
      <w:r>
        <w:rPr>
          <w:rFonts w:ascii="Times New Roman" w:eastAsia="Times New Roman" w:hAnsi="Times New Roman" w:cs="Times New Roman"/>
          <w:color w:val="000000"/>
        </w:rPr>
        <w:t xml:space="preserve"> fornecidos por pessoas jurídicas de direito público ou privado; </w:t>
      </w:r>
    </w:p>
    <w:p w14:paraId="3407D884" w14:textId="47C1F8A2" w:rsidR="008A671D" w:rsidRDefault="00CD1CA1">
      <w:pPr>
        <w:numPr>
          <w:ilvl w:val="3"/>
          <w:numId w:val="6"/>
        </w:numPr>
        <w:pBdr>
          <w:top w:val="nil"/>
          <w:left w:val="nil"/>
          <w:bottom w:val="nil"/>
          <w:right w:val="nil"/>
          <w:between w:val="nil"/>
        </w:pBdr>
        <w:spacing w:line="360" w:lineRule="auto"/>
        <w:ind w:left="1134" w:hanging="737"/>
        <w:jc w:val="both"/>
        <w:rPr>
          <w:rFonts w:ascii="Times New Roman" w:eastAsia="Times New Roman" w:hAnsi="Times New Roman" w:cs="Times New Roman"/>
          <w:color w:val="000000"/>
        </w:rPr>
      </w:pPr>
      <w:r>
        <w:rPr>
          <w:rFonts w:ascii="Times New Roman" w:eastAsia="Times New Roman" w:hAnsi="Times New Roman" w:cs="Times New Roman"/>
          <w:color w:val="000000"/>
        </w:rPr>
        <w:t>Para fins de capacidade técnica a licitante deve comprovar experiência</w:t>
      </w:r>
      <w:r w:rsidR="00F324A7">
        <w:rPr>
          <w:rFonts w:ascii="Times New Roman" w:eastAsia="Times New Roman" w:hAnsi="Times New Roman" w:cs="Times New Roman"/>
          <w:color w:val="000000"/>
        </w:rPr>
        <w:t xml:space="preserve"> </w:t>
      </w:r>
      <w:r w:rsidR="00313AE8">
        <w:rPr>
          <w:rFonts w:ascii="Times New Roman" w:eastAsia="Times New Roman" w:hAnsi="Times New Roman" w:cs="Times New Roman"/>
          <w:color w:val="000000"/>
        </w:rPr>
        <w:t>no fornecimento de</w:t>
      </w:r>
      <w:r w:rsidR="00F324A7">
        <w:rPr>
          <w:rFonts w:ascii="Times New Roman" w:eastAsia="Times New Roman" w:hAnsi="Times New Roman" w:cs="Times New Roman"/>
          <w:color w:val="000000"/>
        </w:rPr>
        <w:t xml:space="preserve">: </w:t>
      </w:r>
    </w:p>
    <w:p w14:paraId="61B9B870" w14:textId="7234D44D" w:rsidR="00F324A7" w:rsidRPr="00F97E8B" w:rsidRDefault="00313AE8">
      <w:pPr>
        <w:numPr>
          <w:ilvl w:val="4"/>
          <w:numId w:val="6"/>
        </w:numPr>
        <w:pBdr>
          <w:top w:val="nil"/>
          <w:left w:val="nil"/>
          <w:bottom w:val="nil"/>
          <w:right w:val="nil"/>
          <w:between w:val="nil"/>
        </w:pBdr>
        <w:spacing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E</w:t>
      </w:r>
      <w:r w:rsidR="00F97E8B" w:rsidRPr="00F97E8B">
        <w:rPr>
          <w:rFonts w:ascii="Times New Roman" w:eastAsia="Times New Roman" w:hAnsi="Times New Roman" w:cs="Times New Roman"/>
          <w:color w:val="000000"/>
        </w:rPr>
        <w:t xml:space="preserve">quipamentos para monitoramento ambiental (contadores de partículas ou amostradores de ar) para </w:t>
      </w:r>
      <w:r w:rsidR="00F324A7" w:rsidRPr="00F97E8B">
        <w:rPr>
          <w:rFonts w:ascii="Times New Roman" w:eastAsia="Times New Roman" w:hAnsi="Times New Roman" w:cs="Times New Roman"/>
          <w:color w:val="000000"/>
        </w:rPr>
        <w:t xml:space="preserve">indústrias ou laboratórios de controle de qualidade de produtos farmacêuticos estéreis ou biotecnológicos em indústrias públicas ou privadas distintas. </w:t>
      </w:r>
    </w:p>
    <w:p w14:paraId="093D8578" w14:textId="35EB51AC" w:rsidR="00F324A7" w:rsidRPr="00F97E8B" w:rsidRDefault="00313AE8">
      <w:pPr>
        <w:numPr>
          <w:ilvl w:val="4"/>
          <w:numId w:val="6"/>
        </w:numPr>
        <w:pBdr>
          <w:top w:val="nil"/>
          <w:left w:val="nil"/>
          <w:bottom w:val="nil"/>
          <w:right w:val="nil"/>
          <w:between w:val="nil"/>
        </w:pBdr>
        <w:spacing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S</w:t>
      </w:r>
      <w:r w:rsidR="00F97E8B" w:rsidRPr="00F97E8B">
        <w:rPr>
          <w:rFonts w:ascii="Times New Roman" w:eastAsia="Times New Roman" w:hAnsi="Times New Roman" w:cs="Times New Roman"/>
          <w:color w:val="000000"/>
        </w:rPr>
        <w:t xml:space="preserve">erviço de </w:t>
      </w:r>
      <w:r w:rsidR="00F324A7" w:rsidRPr="00F97E8B">
        <w:rPr>
          <w:rFonts w:ascii="Times New Roman" w:eastAsia="Times New Roman" w:hAnsi="Times New Roman" w:cs="Times New Roman"/>
          <w:color w:val="000000"/>
        </w:rPr>
        <w:t xml:space="preserve">qualificação de contadores de partículas discretas totais </w:t>
      </w:r>
      <w:r w:rsidR="00F97E8B">
        <w:rPr>
          <w:rFonts w:ascii="Times New Roman" w:eastAsia="Times New Roman" w:hAnsi="Times New Roman" w:cs="Times New Roman"/>
          <w:color w:val="000000"/>
        </w:rPr>
        <w:t xml:space="preserve">ou amostradores de ar </w:t>
      </w:r>
      <w:r w:rsidR="00F324A7" w:rsidRPr="00F97E8B">
        <w:rPr>
          <w:rFonts w:ascii="Times New Roman" w:eastAsia="Times New Roman" w:hAnsi="Times New Roman" w:cs="Times New Roman"/>
          <w:color w:val="000000"/>
        </w:rPr>
        <w:t>em ambientes classificados</w:t>
      </w:r>
      <w:r w:rsidR="002663E9">
        <w:rPr>
          <w:rFonts w:ascii="Times New Roman" w:eastAsia="Times New Roman" w:hAnsi="Times New Roman" w:cs="Times New Roman"/>
          <w:color w:val="000000"/>
        </w:rPr>
        <w:t xml:space="preserve"> </w:t>
      </w:r>
      <w:r w:rsidR="002663E9" w:rsidRPr="002663E9">
        <w:rPr>
          <w:rFonts w:ascii="Times New Roman" w:eastAsia="Times New Roman" w:hAnsi="Times New Roman" w:cs="Times New Roman"/>
          <w:color w:val="000000"/>
        </w:rPr>
        <w:t>e rede de gases comprimidos</w:t>
      </w:r>
      <w:r w:rsidR="00531E5C">
        <w:rPr>
          <w:rFonts w:ascii="Times New Roman" w:eastAsia="Times New Roman" w:hAnsi="Times New Roman" w:cs="Times New Roman"/>
          <w:color w:val="000000"/>
        </w:rPr>
        <w:t>.</w:t>
      </w:r>
      <w:r w:rsidR="00F324A7" w:rsidRPr="00F97E8B">
        <w:rPr>
          <w:rFonts w:ascii="Times New Roman" w:eastAsia="Times New Roman" w:hAnsi="Times New Roman" w:cs="Times New Roman"/>
          <w:color w:val="000000"/>
        </w:rPr>
        <w:t xml:space="preserve"> </w:t>
      </w:r>
    </w:p>
    <w:p w14:paraId="375D215A" w14:textId="319F4FC7" w:rsidR="00F324A7" w:rsidRPr="009E0CC5" w:rsidRDefault="00313AE8">
      <w:pPr>
        <w:numPr>
          <w:ilvl w:val="4"/>
          <w:numId w:val="6"/>
        </w:numPr>
        <w:pBdr>
          <w:top w:val="nil"/>
          <w:left w:val="nil"/>
          <w:bottom w:val="nil"/>
          <w:right w:val="nil"/>
          <w:between w:val="nil"/>
        </w:pBdr>
        <w:spacing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V</w:t>
      </w:r>
      <w:r w:rsidR="00F324A7" w:rsidRPr="009E0CC5">
        <w:rPr>
          <w:rFonts w:ascii="Times New Roman" w:eastAsia="Times New Roman" w:hAnsi="Times New Roman" w:cs="Times New Roman"/>
          <w:color w:val="000000"/>
        </w:rPr>
        <w:t>alidação d</w:t>
      </w:r>
      <w:r w:rsidR="00BD3B01" w:rsidRPr="009E0CC5">
        <w:rPr>
          <w:rFonts w:ascii="Times New Roman" w:eastAsia="Times New Roman" w:hAnsi="Times New Roman" w:cs="Times New Roman"/>
          <w:color w:val="000000"/>
        </w:rPr>
        <w:t>o</w:t>
      </w:r>
      <w:r w:rsidR="00F324A7" w:rsidRPr="009E0CC5">
        <w:rPr>
          <w:rFonts w:ascii="Times New Roman" w:eastAsia="Times New Roman" w:hAnsi="Times New Roman" w:cs="Times New Roman"/>
          <w:color w:val="000000"/>
        </w:rPr>
        <w:t xml:space="preserve"> software</w:t>
      </w:r>
      <w:r w:rsidR="00BD3B01" w:rsidRPr="009E0CC5">
        <w:rPr>
          <w:rFonts w:ascii="Times New Roman" w:eastAsia="Times New Roman" w:hAnsi="Times New Roman" w:cs="Times New Roman"/>
          <w:color w:val="000000"/>
        </w:rPr>
        <w:t xml:space="preserve"> dos equipamentos</w:t>
      </w:r>
      <w:r w:rsidR="00F324A7" w:rsidRPr="009E0CC5">
        <w:rPr>
          <w:rFonts w:ascii="Times New Roman" w:eastAsia="Times New Roman" w:hAnsi="Times New Roman" w:cs="Times New Roman"/>
          <w:color w:val="000000"/>
        </w:rPr>
        <w:t>.</w:t>
      </w:r>
    </w:p>
    <w:p w14:paraId="2C0A0962" w14:textId="77777777" w:rsidR="008A671D" w:rsidRDefault="00CD1CA1">
      <w:pPr>
        <w:numPr>
          <w:ilvl w:val="3"/>
          <w:numId w:val="6"/>
        </w:numPr>
        <w:pBdr>
          <w:top w:val="nil"/>
          <w:left w:val="nil"/>
          <w:bottom w:val="nil"/>
          <w:right w:val="nil"/>
          <w:between w:val="nil"/>
        </w:pBdr>
        <w:spacing w:line="360" w:lineRule="auto"/>
        <w:ind w:left="1134" w:hanging="737"/>
        <w:jc w:val="both"/>
        <w:rPr>
          <w:rFonts w:ascii="Times New Roman" w:eastAsia="Times New Roman" w:hAnsi="Times New Roman" w:cs="Times New Roman"/>
          <w:color w:val="000000"/>
        </w:rPr>
      </w:pPr>
      <w:r>
        <w:rPr>
          <w:rFonts w:ascii="Times New Roman" w:eastAsia="Times New Roman" w:hAnsi="Times New Roman" w:cs="Times New Roman"/>
          <w:color w:val="000000"/>
        </w:rPr>
        <w:t>Os atestados deverão referir-se a serviços prestados no âmbito de sua atividade econômica principal ou secundária especificadas no contrato social vigente;</w:t>
      </w:r>
    </w:p>
    <w:p w14:paraId="1816CEBE" w14:textId="77777777" w:rsidR="008A671D" w:rsidRDefault="00CD1CA1">
      <w:pPr>
        <w:numPr>
          <w:ilvl w:val="3"/>
          <w:numId w:val="6"/>
        </w:numPr>
        <w:pBdr>
          <w:top w:val="nil"/>
          <w:left w:val="nil"/>
          <w:bottom w:val="nil"/>
          <w:right w:val="nil"/>
          <w:between w:val="nil"/>
        </w:pBdr>
        <w:spacing w:line="360" w:lineRule="auto"/>
        <w:ind w:left="1134" w:hanging="737"/>
        <w:jc w:val="both"/>
        <w:rPr>
          <w:rFonts w:ascii="Times New Roman" w:eastAsia="Times New Roman" w:hAnsi="Times New Roman" w:cs="Times New Roman"/>
          <w:color w:val="000000"/>
        </w:rPr>
      </w:pPr>
      <w:r>
        <w:rPr>
          <w:rFonts w:ascii="Times New Roman" w:eastAsia="Times New Roman" w:hAnsi="Times New Roman" w:cs="Times New Roman"/>
          <w:color w:val="000000"/>
        </w:rPr>
        <w:t>Somente serão aceitos atestados expedidos após conclusão do contrato ou adimplida a integralidade da obrigação.</w:t>
      </w:r>
    </w:p>
    <w:p w14:paraId="3E061635" w14:textId="77777777" w:rsidR="008A671D" w:rsidRDefault="00CD1CA1">
      <w:pPr>
        <w:numPr>
          <w:ilvl w:val="3"/>
          <w:numId w:val="6"/>
        </w:numPr>
        <w:pBdr>
          <w:top w:val="nil"/>
          <w:left w:val="nil"/>
          <w:bottom w:val="nil"/>
          <w:right w:val="nil"/>
          <w:between w:val="nil"/>
        </w:pBdr>
        <w:spacing w:line="360" w:lineRule="auto"/>
        <w:ind w:left="1134" w:hanging="737"/>
        <w:jc w:val="both"/>
        <w:rPr>
          <w:rFonts w:ascii="Times New Roman" w:eastAsia="Times New Roman" w:hAnsi="Times New Roman" w:cs="Times New Roman"/>
          <w:color w:val="000000"/>
        </w:rPr>
      </w:pPr>
      <w:bookmarkStart w:id="3" w:name="_heading=h.1fob9te" w:colFirst="0" w:colLast="0"/>
      <w:bookmarkEnd w:id="3"/>
      <w:r>
        <w:rPr>
          <w:rFonts w:ascii="Times New Roman" w:eastAsia="Times New Roman" w:hAnsi="Times New Roman" w:cs="Times New Roman"/>
          <w:color w:val="000000"/>
        </w:rPr>
        <w:t xml:space="preserve">O licitante, quando solicitado, disponibilizará todas as informações necessárias à comprovação da legitimidade dos atestados, apresentando, dentre outros documentos, cópia do contrato que deu suporte à contratação, endereço atual da respectiva contratante e local em que foram entregues os bens. </w:t>
      </w:r>
    </w:p>
    <w:p w14:paraId="0A8EB82A" w14:textId="77777777" w:rsidR="008A671D" w:rsidRDefault="008A671D">
      <w:pPr>
        <w:keepNext/>
        <w:keepLines/>
        <w:pBdr>
          <w:top w:val="nil"/>
          <w:left w:val="nil"/>
          <w:bottom w:val="nil"/>
          <w:right w:val="nil"/>
          <w:between w:val="nil"/>
        </w:pBdr>
        <w:spacing w:line="360" w:lineRule="auto"/>
        <w:jc w:val="both"/>
        <w:rPr>
          <w:rFonts w:ascii="Times New Roman" w:eastAsia="Times New Roman" w:hAnsi="Times New Roman" w:cs="Times New Roman"/>
          <w:b/>
          <w:color w:val="000000"/>
        </w:rPr>
      </w:pPr>
    </w:p>
    <w:p w14:paraId="203BCC9F" w14:textId="77777777" w:rsidR="008A671D" w:rsidRDefault="00CD1CA1">
      <w:pPr>
        <w:keepNext/>
        <w:keepLines/>
        <w:numPr>
          <w:ilvl w:val="0"/>
          <w:numId w:val="6"/>
        </w:numPr>
        <w:pBdr>
          <w:top w:val="nil"/>
          <w:left w:val="nil"/>
          <w:bottom w:val="nil"/>
          <w:right w:val="nil"/>
          <w:between w:val="nil"/>
        </w:pBdr>
        <w:spacing w:line="360" w:lineRule="auto"/>
        <w:ind w:left="284" w:hanging="284"/>
        <w:jc w:val="both"/>
        <w:rPr>
          <w:rFonts w:ascii="Times New Roman" w:eastAsia="Times New Roman" w:hAnsi="Times New Roman" w:cs="Times New Roman"/>
          <w:b/>
          <w:color w:val="000000"/>
        </w:rPr>
      </w:pPr>
      <w:r>
        <w:rPr>
          <w:rFonts w:ascii="Times New Roman" w:eastAsia="Times New Roman" w:hAnsi="Times New Roman" w:cs="Times New Roman"/>
          <w:b/>
          <w:color w:val="000000"/>
        </w:rPr>
        <w:t>DO PRAZO E CONDIÇÕES DE ENTREGA</w:t>
      </w:r>
    </w:p>
    <w:p w14:paraId="3125AD6E" w14:textId="0A8C3433" w:rsidR="008A671D" w:rsidRPr="00ED325E" w:rsidRDefault="00CD1CA1">
      <w:pPr>
        <w:numPr>
          <w:ilvl w:val="1"/>
          <w:numId w:val="6"/>
        </w:numPr>
        <w:spacing w:line="360" w:lineRule="auto"/>
        <w:ind w:left="567" w:hanging="426"/>
        <w:jc w:val="both"/>
        <w:rPr>
          <w:rFonts w:ascii="Times New Roman" w:eastAsia="Times New Roman" w:hAnsi="Times New Roman" w:cs="Times New Roman"/>
        </w:rPr>
      </w:pPr>
      <w:r w:rsidRPr="00ED325E">
        <w:rPr>
          <w:rFonts w:ascii="Times New Roman" w:eastAsia="Times New Roman" w:hAnsi="Times New Roman" w:cs="Times New Roman"/>
        </w:rPr>
        <w:t xml:space="preserve">O prazo de entrega dos bens é de </w:t>
      </w:r>
      <w:r w:rsidR="007E1A71" w:rsidRPr="00ED325E">
        <w:rPr>
          <w:rFonts w:ascii="Times New Roman" w:eastAsia="Times New Roman" w:hAnsi="Times New Roman" w:cs="Times New Roman"/>
        </w:rPr>
        <w:t>90</w:t>
      </w:r>
      <w:r w:rsidRPr="00ED325E">
        <w:rPr>
          <w:rFonts w:ascii="Times New Roman" w:eastAsia="Times New Roman" w:hAnsi="Times New Roman" w:cs="Times New Roman"/>
        </w:rPr>
        <w:t xml:space="preserve"> (</w:t>
      </w:r>
      <w:r w:rsidR="007E1A71" w:rsidRPr="00ED325E">
        <w:rPr>
          <w:rFonts w:ascii="Times New Roman" w:eastAsia="Times New Roman" w:hAnsi="Times New Roman" w:cs="Times New Roman"/>
        </w:rPr>
        <w:t>noventa</w:t>
      </w:r>
      <w:r w:rsidRPr="00ED325E">
        <w:rPr>
          <w:rFonts w:ascii="Times New Roman" w:eastAsia="Times New Roman" w:hAnsi="Times New Roman" w:cs="Times New Roman"/>
        </w:rPr>
        <w:t xml:space="preserve">) dias, contados da solicitação formal da Hemobrás, em remessa </w:t>
      </w:r>
      <w:r w:rsidRPr="00ED325E">
        <w:rPr>
          <w:rFonts w:ascii="Times New Roman" w:eastAsia="Times New Roman" w:hAnsi="Times New Roman" w:cs="Times New Roman"/>
          <w:i/>
        </w:rPr>
        <w:t>única</w:t>
      </w:r>
      <w:r w:rsidRPr="00ED325E">
        <w:rPr>
          <w:rFonts w:ascii="Times New Roman" w:eastAsia="Times New Roman" w:hAnsi="Times New Roman" w:cs="Times New Roman"/>
        </w:rPr>
        <w:t xml:space="preserve">, no seguinte endereço: Rodovia BR-101 Norte, Quadra D, Lote nº 06, Zona Rural, Goiana-PE. CEP: 55900-000. </w:t>
      </w:r>
    </w:p>
    <w:p w14:paraId="0D7B1B3F" w14:textId="77777777" w:rsidR="008A671D" w:rsidRDefault="008A671D">
      <w:pPr>
        <w:spacing w:line="360" w:lineRule="auto"/>
        <w:ind w:left="567"/>
        <w:jc w:val="both"/>
        <w:rPr>
          <w:rFonts w:ascii="Times New Roman" w:eastAsia="Times New Roman" w:hAnsi="Times New Roman" w:cs="Times New Roman"/>
        </w:rPr>
      </w:pPr>
    </w:p>
    <w:p w14:paraId="46D101E6" w14:textId="77777777" w:rsidR="008A671D" w:rsidRDefault="00CD1CA1">
      <w:pPr>
        <w:keepNext/>
        <w:keepLines/>
        <w:numPr>
          <w:ilvl w:val="0"/>
          <w:numId w:val="6"/>
        </w:numPr>
        <w:pBdr>
          <w:top w:val="nil"/>
          <w:left w:val="nil"/>
          <w:bottom w:val="nil"/>
          <w:right w:val="nil"/>
          <w:between w:val="nil"/>
        </w:pBdr>
        <w:spacing w:line="360" w:lineRule="auto"/>
        <w:ind w:left="0" w:firstLine="0"/>
        <w:jc w:val="both"/>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DO PRAZO DE VIGÊNCIA</w:t>
      </w:r>
    </w:p>
    <w:p w14:paraId="5B42AF5E"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O prazo de vigência do Contrato é de 12 (dose) meses, contados da data de assinatura do instrumento, admitindo-se prorrogação para os prazos de início das etapas de execução, de conclusão e de entrega.</w:t>
      </w:r>
    </w:p>
    <w:p w14:paraId="284E88AF" w14:textId="77777777" w:rsidR="008A671D" w:rsidRDefault="008A671D">
      <w:pPr>
        <w:spacing w:line="360" w:lineRule="auto"/>
        <w:ind w:left="567"/>
        <w:jc w:val="both"/>
        <w:rPr>
          <w:rFonts w:ascii="Times New Roman" w:eastAsia="Times New Roman" w:hAnsi="Times New Roman" w:cs="Times New Roman"/>
        </w:rPr>
      </w:pPr>
    </w:p>
    <w:p w14:paraId="67DE6BC0" w14:textId="77777777" w:rsidR="008A671D" w:rsidRPr="009E0CC5" w:rsidRDefault="00CD1CA1">
      <w:pPr>
        <w:keepNext/>
        <w:keepLines/>
        <w:numPr>
          <w:ilvl w:val="0"/>
          <w:numId w:val="6"/>
        </w:numPr>
        <w:pBdr>
          <w:top w:val="nil"/>
          <w:left w:val="nil"/>
          <w:bottom w:val="nil"/>
          <w:right w:val="nil"/>
          <w:between w:val="nil"/>
        </w:pBdr>
        <w:spacing w:line="360" w:lineRule="auto"/>
        <w:ind w:left="0" w:firstLine="0"/>
        <w:jc w:val="both"/>
        <w:rPr>
          <w:rFonts w:ascii="Times New Roman" w:eastAsia="Times New Roman" w:hAnsi="Times New Roman" w:cs="Times New Roman"/>
          <w:b/>
          <w:color w:val="000000"/>
        </w:rPr>
      </w:pPr>
      <w:r w:rsidRPr="009E0CC5">
        <w:rPr>
          <w:rFonts w:ascii="Times New Roman" w:eastAsia="Times New Roman" w:hAnsi="Times New Roman" w:cs="Times New Roman"/>
          <w:b/>
          <w:color w:val="000000"/>
        </w:rPr>
        <w:t>DA GARANTIA DE EXECUÇÃO</w:t>
      </w:r>
    </w:p>
    <w:p w14:paraId="5AD89E35" w14:textId="77777777" w:rsidR="008A671D" w:rsidRDefault="00CD1CA1" w:rsidP="00E15FC2">
      <w:pPr>
        <w:numPr>
          <w:ilvl w:val="1"/>
          <w:numId w:val="6"/>
        </w:numPr>
        <w:spacing w:line="360" w:lineRule="auto"/>
        <w:ind w:left="567" w:hanging="426"/>
        <w:jc w:val="both"/>
        <w:rPr>
          <w:rFonts w:ascii="Times New Roman" w:eastAsia="Times New Roman" w:hAnsi="Times New Roman" w:cs="Times New Roman"/>
        </w:rPr>
      </w:pPr>
      <w:r w:rsidRPr="009E0CC5">
        <w:rPr>
          <w:rFonts w:ascii="Times New Roman" w:eastAsia="Times New Roman" w:hAnsi="Times New Roman" w:cs="Times New Roman"/>
        </w:rPr>
        <w:t>A HEMOBRÁS não exigirá da CONTRATADA prestação de garantia.</w:t>
      </w:r>
      <w:r>
        <w:rPr>
          <w:rFonts w:ascii="Times New Roman" w:eastAsia="Times New Roman" w:hAnsi="Times New Roman" w:cs="Times New Roman"/>
        </w:rPr>
        <w:t xml:space="preserve"> </w:t>
      </w:r>
    </w:p>
    <w:p w14:paraId="433A41F4" w14:textId="77777777" w:rsidR="008A671D" w:rsidRDefault="00CD1CA1">
      <w:pPr>
        <w:spacing w:line="360" w:lineRule="auto"/>
        <w:ind w:left="567"/>
        <w:jc w:val="both"/>
        <w:rPr>
          <w:rFonts w:ascii="Times New Roman" w:eastAsia="Times New Roman" w:hAnsi="Times New Roman" w:cs="Times New Roman"/>
        </w:rPr>
      </w:pPr>
      <w:r>
        <w:rPr>
          <w:rFonts w:ascii="Times New Roman" w:eastAsia="Times New Roman" w:hAnsi="Times New Roman" w:cs="Times New Roman"/>
        </w:rPr>
        <w:t xml:space="preserve"> </w:t>
      </w:r>
    </w:p>
    <w:p w14:paraId="2D00FA4B" w14:textId="77777777" w:rsidR="008A671D" w:rsidRDefault="00CD1CA1">
      <w:pPr>
        <w:keepNext/>
        <w:keepLines/>
        <w:numPr>
          <w:ilvl w:val="0"/>
          <w:numId w:val="6"/>
        </w:numPr>
        <w:pBdr>
          <w:top w:val="nil"/>
          <w:left w:val="nil"/>
          <w:bottom w:val="nil"/>
          <w:right w:val="nil"/>
          <w:between w:val="nil"/>
        </w:pBdr>
        <w:spacing w:line="360" w:lineRule="auto"/>
        <w:ind w:left="284" w:hanging="284"/>
        <w:jc w:val="both"/>
        <w:rPr>
          <w:rFonts w:ascii="Times New Roman" w:eastAsia="Times New Roman" w:hAnsi="Times New Roman" w:cs="Times New Roman"/>
          <w:b/>
          <w:color w:val="000000"/>
        </w:rPr>
      </w:pPr>
      <w:r>
        <w:rPr>
          <w:rFonts w:ascii="Times New Roman" w:eastAsia="Times New Roman" w:hAnsi="Times New Roman" w:cs="Times New Roman"/>
          <w:b/>
          <w:color w:val="000000"/>
        </w:rPr>
        <w:t>DOS CRITÉRIOS DE RECEBIMENTO DO OBJETO</w:t>
      </w:r>
    </w:p>
    <w:p w14:paraId="198EE21F"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Os bens serão recebidos provisoriamente no prazo de 10 (dez) dias, pelo(a) responsável pelo acompanhamento e fiscalização do contrato, para efeito de posterior verificação de sua conformidade com as especificações constantes neste Termo de Referência e na proposta.</w:t>
      </w:r>
    </w:p>
    <w:p w14:paraId="19856EB2"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Os bens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2EF45551"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Os bens serão recebidos definitivamente no prazo de 15 (quinze) dias, contados do recebimento provisório, após a verificação da qualidade e quantidade do material e consequente aceitação mediante termo circunstanciado.</w:t>
      </w:r>
    </w:p>
    <w:p w14:paraId="6E79D62C" w14:textId="77777777" w:rsidR="008A671D" w:rsidRDefault="00CD1CA1">
      <w:pPr>
        <w:numPr>
          <w:ilvl w:val="2"/>
          <w:numId w:val="6"/>
        </w:numPr>
        <w:pBdr>
          <w:top w:val="nil"/>
          <w:left w:val="nil"/>
          <w:bottom w:val="nil"/>
          <w:right w:val="nil"/>
          <w:between w:val="nil"/>
        </w:pBdr>
        <w:spacing w:line="360" w:lineRule="auto"/>
        <w:ind w:left="851" w:hanging="567"/>
        <w:jc w:val="both"/>
        <w:rPr>
          <w:rFonts w:ascii="Times New Roman" w:eastAsia="Times New Roman" w:hAnsi="Times New Roman" w:cs="Times New Roman"/>
          <w:color w:val="000000"/>
        </w:rPr>
      </w:pPr>
      <w:r>
        <w:rPr>
          <w:rFonts w:ascii="Times New Roman" w:eastAsia="Times New Roman" w:hAnsi="Times New Roman" w:cs="Times New Roman"/>
          <w:color w:val="000000"/>
        </w:rPr>
        <w:t>Na hipótese de a verificação a que se refere o subitem anterior não ser procedida dentro do prazo fixado, reputar-se-á como realizada, consumando-se o recebimento definitivo no dia do esgotamento do prazo.</w:t>
      </w:r>
    </w:p>
    <w:p w14:paraId="531A3657"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O recebimento provisório ou definitivo do objeto não exclui a responsabilidade da contratada pelos prejuízos resultantes da incorreta execução do contrato.</w:t>
      </w:r>
    </w:p>
    <w:p w14:paraId="2FA39839"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O recebimento provisório também ficará sujeito, quando cabível, à conclusão de todos os testes de campo e à entrega dos manuais e instruções exigíveis.</w:t>
      </w:r>
    </w:p>
    <w:p w14:paraId="32139CC6" w14:textId="77777777" w:rsidR="008A671D" w:rsidRDefault="008A671D">
      <w:pPr>
        <w:keepNext/>
        <w:keepLines/>
        <w:pBdr>
          <w:top w:val="nil"/>
          <w:left w:val="nil"/>
          <w:bottom w:val="nil"/>
          <w:right w:val="nil"/>
          <w:between w:val="nil"/>
        </w:pBdr>
        <w:spacing w:line="360" w:lineRule="auto"/>
        <w:jc w:val="both"/>
        <w:rPr>
          <w:rFonts w:ascii="Times New Roman" w:eastAsia="Times New Roman" w:hAnsi="Times New Roman" w:cs="Times New Roman"/>
          <w:b/>
          <w:color w:val="000000"/>
        </w:rPr>
      </w:pPr>
    </w:p>
    <w:p w14:paraId="35721825" w14:textId="77777777" w:rsidR="008A671D" w:rsidRDefault="00CD1CA1">
      <w:pPr>
        <w:keepNext/>
        <w:keepLines/>
        <w:numPr>
          <w:ilvl w:val="0"/>
          <w:numId w:val="6"/>
        </w:numPr>
        <w:pBdr>
          <w:top w:val="nil"/>
          <w:left w:val="nil"/>
          <w:bottom w:val="nil"/>
          <w:right w:val="nil"/>
          <w:between w:val="nil"/>
        </w:pBdr>
        <w:spacing w:line="360" w:lineRule="auto"/>
        <w:ind w:left="284" w:hanging="284"/>
        <w:jc w:val="both"/>
        <w:rPr>
          <w:rFonts w:ascii="Times New Roman" w:eastAsia="Times New Roman" w:hAnsi="Times New Roman" w:cs="Times New Roman"/>
          <w:b/>
          <w:color w:val="000000"/>
        </w:rPr>
      </w:pPr>
      <w:r>
        <w:rPr>
          <w:rFonts w:ascii="Times New Roman" w:eastAsia="Times New Roman" w:hAnsi="Times New Roman" w:cs="Times New Roman"/>
          <w:b/>
          <w:color w:val="000000"/>
        </w:rPr>
        <w:t>DO PAGAMENTO</w:t>
      </w:r>
    </w:p>
    <w:p w14:paraId="75151077" w14:textId="5001955F" w:rsidR="008A671D" w:rsidRDefault="00CD1CA1">
      <w:pPr>
        <w:numPr>
          <w:ilvl w:val="1"/>
          <w:numId w:val="6"/>
        </w:numPr>
        <w:spacing w:line="360" w:lineRule="auto"/>
        <w:ind w:left="709" w:hanging="568"/>
        <w:jc w:val="both"/>
        <w:rPr>
          <w:rFonts w:ascii="Times New Roman" w:eastAsia="Times New Roman" w:hAnsi="Times New Roman" w:cs="Times New Roman"/>
          <w:color w:val="000000"/>
        </w:rPr>
      </w:pPr>
      <w:r>
        <w:rPr>
          <w:rFonts w:ascii="Times New Roman" w:eastAsia="Times New Roman" w:hAnsi="Times New Roman" w:cs="Times New Roman"/>
          <w:color w:val="000000"/>
        </w:rPr>
        <w:t>Os pagamentos serão efetuados pela CONTRATANTE através de transferência bancária, para crédito em banco, agência e conta corrente indicados pela CONTRATADA</w:t>
      </w:r>
      <w:r w:rsidR="0030564C">
        <w:rPr>
          <w:rFonts w:ascii="Times New Roman" w:eastAsia="Times New Roman" w:hAnsi="Times New Roman" w:cs="Times New Roman"/>
          <w:color w:val="000000"/>
        </w:rPr>
        <w:t>.</w:t>
      </w:r>
    </w:p>
    <w:p w14:paraId="3FDA8F34" w14:textId="294BAD29" w:rsidR="002A78D5" w:rsidRPr="002A78D5" w:rsidRDefault="002A78D5">
      <w:pPr>
        <w:numPr>
          <w:ilvl w:val="1"/>
          <w:numId w:val="6"/>
        </w:numPr>
        <w:spacing w:line="360" w:lineRule="auto"/>
        <w:ind w:left="709" w:hanging="568"/>
        <w:jc w:val="both"/>
        <w:rPr>
          <w:rFonts w:ascii="Times New Roman" w:eastAsia="Times New Roman" w:hAnsi="Times New Roman" w:cs="Times New Roman"/>
          <w:color w:val="000000"/>
        </w:rPr>
      </w:pPr>
      <w:r w:rsidRPr="002A78D5">
        <w:rPr>
          <w:rFonts w:ascii="Times New Roman" w:eastAsia="Times New Roman" w:hAnsi="Times New Roman" w:cs="Times New Roman"/>
          <w:color w:val="000000"/>
        </w:rPr>
        <w:t xml:space="preserve">O pagamento </w:t>
      </w:r>
      <w:r w:rsidR="009E0CC5">
        <w:rPr>
          <w:rFonts w:ascii="Times New Roman" w:eastAsia="Times New Roman" w:hAnsi="Times New Roman" w:cs="Times New Roman"/>
          <w:color w:val="000000"/>
        </w:rPr>
        <w:t xml:space="preserve">dos itens 01, 06 e 08 </w:t>
      </w:r>
      <w:r w:rsidRPr="002A78D5">
        <w:rPr>
          <w:rFonts w:ascii="Times New Roman" w:eastAsia="Times New Roman" w:hAnsi="Times New Roman" w:cs="Times New Roman"/>
          <w:color w:val="000000"/>
        </w:rPr>
        <w:t xml:space="preserve">será realizado pela HEMOBRÁS em parcelas, de acordo com a </w:t>
      </w:r>
      <w:r w:rsidR="00BA0BAA">
        <w:rPr>
          <w:rFonts w:ascii="Times New Roman" w:eastAsia="Times New Roman" w:hAnsi="Times New Roman" w:cs="Times New Roman"/>
          <w:color w:val="000000"/>
        </w:rPr>
        <w:t>tabela</w:t>
      </w:r>
      <w:r w:rsidR="00E276DF">
        <w:rPr>
          <w:rFonts w:ascii="Times New Roman" w:eastAsia="Times New Roman" w:hAnsi="Times New Roman" w:cs="Times New Roman"/>
          <w:color w:val="000000"/>
        </w:rPr>
        <w:t xml:space="preserve"> abaixo. Os demais itens serão pagos após o adimplemento.</w:t>
      </w:r>
      <w:r w:rsidR="00F64073">
        <w:rPr>
          <w:rFonts w:ascii="Times New Roman" w:eastAsia="Times New Roman" w:hAnsi="Times New Roman" w:cs="Times New Roman"/>
          <w:color w:val="000000"/>
        </w:rPr>
        <w:t xml:space="preserve"> </w:t>
      </w:r>
      <w:r w:rsidR="00F64073" w:rsidRPr="00F64073">
        <w:rPr>
          <w:rFonts w:ascii="Times New Roman" w:eastAsia="Times New Roman" w:hAnsi="Times New Roman" w:cs="Times New Roman"/>
          <w:color w:val="000000"/>
        </w:rPr>
        <w:t>O pagamento somente será autorizado depois de efetuado o “atesto” pelo Fiscal ou Comissão fiscalizadora competente na nota fiscal apresentada</w:t>
      </w:r>
      <w:r w:rsidR="00F64073">
        <w:rPr>
          <w:rFonts w:ascii="Times New Roman" w:eastAsia="Times New Roman" w:hAnsi="Times New Roman" w:cs="Times New Roman"/>
          <w:color w:val="000000"/>
        </w:rPr>
        <w:t>.</w:t>
      </w:r>
    </w:p>
    <w:tbl>
      <w:tblPr>
        <w:tblW w:w="0" w:type="auto"/>
        <w:tblInd w:w="279" w:type="dxa"/>
        <w:tblCellMar>
          <w:top w:w="15" w:type="dxa"/>
          <w:left w:w="15" w:type="dxa"/>
          <w:bottom w:w="15" w:type="dxa"/>
          <w:right w:w="15" w:type="dxa"/>
        </w:tblCellMar>
        <w:tblLook w:val="04A0" w:firstRow="1" w:lastRow="0" w:firstColumn="1" w:lastColumn="0" w:noHBand="0" w:noVBand="1"/>
      </w:tblPr>
      <w:tblGrid>
        <w:gridCol w:w="1138"/>
        <w:gridCol w:w="3879"/>
        <w:gridCol w:w="4332"/>
      </w:tblGrid>
      <w:tr w:rsidR="00502114" w:rsidRPr="009E0CC5" w14:paraId="4D3EC7CD" w14:textId="77777777" w:rsidTr="00566524">
        <w:tc>
          <w:tcPr>
            <w:tcW w:w="859" w:type="dxa"/>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B490E9" w14:textId="77777777" w:rsidR="002A78D5" w:rsidRPr="009E0CC5" w:rsidRDefault="002A78D5" w:rsidP="002A78D5">
            <w:pPr>
              <w:jc w:val="center"/>
              <w:rPr>
                <w:rFonts w:ascii="Times New Roman" w:eastAsia="Times New Roman" w:hAnsi="Times New Roman" w:cs="Times New Roman"/>
                <w:sz w:val="24"/>
              </w:rPr>
            </w:pPr>
            <w:r w:rsidRPr="009E0CC5">
              <w:rPr>
                <w:rFonts w:ascii="Times New Roman" w:eastAsia="Times New Roman" w:hAnsi="Times New Roman" w:cs="Times New Roman"/>
                <w:b/>
                <w:bCs/>
                <w:color w:val="000000"/>
                <w:szCs w:val="20"/>
              </w:rPr>
              <w:t>Percentual</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281E60" w14:textId="77777777" w:rsidR="002A78D5" w:rsidRPr="009E0CC5" w:rsidRDefault="002A78D5" w:rsidP="002A78D5">
            <w:pPr>
              <w:jc w:val="center"/>
              <w:rPr>
                <w:rFonts w:ascii="Times New Roman" w:eastAsia="Times New Roman" w:hAnsi="Times New Roman" w:cs="Times New Roman"/>
                <w:sz w:val="24"/>
              </w:rPr>
            </w:pPr>
            <w:r w:rsidRPr="009E0CC5">
              <w:rPr>
                <w:rFonts w:ascii="Times New Roman" w:eastAsia="Times New Roman" w:hAnsi="Times New Roman" w:cs="Times New Roman"/>
                <w:b/>
                <w:bCs/>
                <w:color w:val="000000"/>
                <w:szCs w:val="20"/>
              </w:rPr>
              <w:t>Etapa de pagamento</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2219A7" w14:textId="77777777" w:rsidR="002A78D5" w:rsidRPr="009E0CC5" w:rsidRDefault="002A78D5" w:rsidP="002A78D5">
            <w:pPr>
              <w:jc w:val="center"/>
              <w:rPr>
                <w:rFonts w:ascii="Times New Roman" w:eastAsia="Times New Roman" w:hAnsi="Times New Roman" w:cs="Times New Roman"/>
                <w:sz w:val="24"/>
              </w:rPr>
            </w:pPr>
            <w:r w:rsidRPr="009E0CC5">
              <w:rPr>
                <w:rFonts w:ascii="Times New Roman" w:eastAsia="Times New Roman" w:hAnsi="Times New Roman" w:cs="Times New Roman"/>
                <w:b/>
                <w:bCs/>
                <w:color w:val="000000"/>
                <w:szCs w:val="20"/>
              </w:rPr>
              <w:t>Cronograma de execução pela CONTRATADA</w:t>
            </w:r>
          </w:p>
        </w:tc>
      </w:tr>
      <w:tr w:rsidR="00502114" w:rsidRPr="009E0CC5" w14:paraId="75058D69" w14:textId="77777777" w:rsidTr="00566524">
        <w:tc>
          <w:tcPr>
            <w:tcW w:w="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E7B351" w14:textId="77777777" w:rsidR="002A78D5" w:rsidRPr="009E0CC5" w:rsidRDefault="002A78D5" w:rsidP="002A78D5">
            <w:pPr>
              <w:jc w:val="both"/>
              <w:rPr>
                <w:rFonts w:ascii="Times New Roman" w:eastAsia="Times New Roman" w:hAnsi="Times New Roman" w:cs="Times New Roman"/>
                <w:sz w:val="24"/>
              </w:rPr>
            </w:pPr>
            <w:r w:rsidRPr="009E0CC5">
              <w:rPr>
                <w:rFonts w:ascii="Times New Roman" w:eastAsia="Times New Roman" w:hAnsi="Times New Roman" w:cs="Times New Roman"/>
                <w:color w:val="000000"/>
                <w:szCs w:val="20"/>
              </w:rPr>
              <w:t>30 %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D713ED" w14:textId="77777777" w:rsidR="002A78D5" w:rsidRPr="009E0CC5" w:rsidRDefault="002A78D5" w:rsidP="002A78D5">
            <w:pPr>
              <w:jc w:val="both"/>
              <w:rPr>
                <w:rFonts w:ascii="Times New Roman" w:eastAsia="Times New Roman" w:hAnsi="Times New Roman" w:cs="Times New Roman"/>
                <w:sz w:val="24"/>
              </w:rPr>
            </w:pPr>
            <w:r w:rsidRPr="009E0CC5">
              <w:rPr>
                <w:rFonts w:ascii="Times New Roman" w:eastAsia="Times New Roman" w:hAnsi="Times New Roman" w:cs="Times New Roman"/>
                <w:color w:val="000000"/>
                <w:szCs w:val="20"/>
              </w:rPr>
              <w:t>Após entrega dos equipamentos ao cliente.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243B58" w14:textId="7883CCF8" w:rsidR="002A78D5" w:rsidRPr="009E0CC5" w:rsidRDefault="002A78D5" w:rsidP="002A78D5">
            <w:pPr>
              <w:jc w:val="both"/>
              <w:rPr>
                <w:rFonts w:ascii="Times New Roman" w:eastAsia="Times New Roman" w:hAnsi="Times New Roman" w:cs="Times New Roman"/>
                <w:sz w:val="24"/>
              </w:rPr>
            </w:pPr>
            <w:r w:rsidRPr="009E0CC5">
              <w:rPr>
                <w:rFonts w:ascii="Times New Roman" w:eastAsia="Times New Roman" w:hAnsi="Times New Roman" w:cs="Times New Roman"/>
                <w:color w:val="000000"/>
                <w:szCs w:val="20"/>
              </w:rPr>
              <w:t xml:space="preserve">Até </w:t>
            </w:r>
            <w:r w:rsidR="00BA0BAA" w:rsidRPr="009E0CC5">
              <w:rPr>
                <w:rFonts w:ascii="Times New Roman" w:eastAsia="Times New Roman" w:hAnsi="Times New Roman" w:cs="Times New Roman"/>
                <w:color w:val="000000"/>
                <w:szCs w:val="20"/>
              </w:rPr>
              <w:t>90</w:t>
            </w:r>
            <w:r w:rsidRPr="009E0CC5">
              <w:rPr>
                <w:rFonts w:ascii="Times New Roman" w:eastAsia="Times New Roman" w:hAnsi="Times New Roman" w:cs="Times New Roman"/>
                <w:color w:val="000000"/>
                <w:szCs w:val="20"/>
              </w:rPr>
              <w:t xml:space="preserve"> (</w:t>
            </w:r>
            <w:r w:rsidR="00BA0BAA" w:rsidRPr="009E0CC5">
              <w:rPr>
                <w:rFonts w:ascii="Times New Roman" w:eastAsia="Times New Roman" w:hAnsi="Times New Roman" w:cs="Times New Roman"/>
                <w:color w:val="000000"/>
                <w:szCs w:val="20"/>
              </w:rPr>
              <w:t>noventa</w:t>
            </w:r>
            <w:r w:rsidRPr="009E0CC5">
              <w:rPr>
                <w:rFonts w:ascii="Times New Roman" w:eastAsia="Times New Roman" w:hAnsi="Times New Roman" w:cs="Times New Roman"/>
                <w:color w:val="000000"/>
                <w:szCs w:val="20"/>
              </w:rPr>
              <w:t xml:space="preserve">) </w:t>
            </w:r>
            <w:r w:rsidR="00BA0BAA" w:rsidRPr="009E0CC5">
              <w:rPr>
                <w:rFonts w:ascii="Times New Roman" w:eastAsia="Times New Roman" w:hAnsi="Times New Roman" w:cs="Times New Roman"/>
                <w:color w:val="000000"/>
                <w:szCs w:val="20"/>
              </w:rPr>
              <w:t>dias</w:t>
            </w:r>
            <w:r w:rsidRPr="009E0CC5">
              <w:rPr>
                <w:rFonts w:ascii="Times New Roman" w:eastAsia="Times New Roman" w:hAnsi="Times New Roman" w:cs="Times New Roman"/>
                <w:color w:val="000000"/>
                <w:szCs w:val="20"/>
              </w:rPr>
              <w:t xml:space="preserve"> para realizar a entrega dos itens previstos.</w:t>
            </w:r>
          </w:p>
        </w:tc>
      </w:tr>
      <w:tr w:rsidR="00502114" w:rsidRPr="009E0CC5" w14:paraId="53D7DCEE" w14:textId="77777777" w:rsidTr="00566524">
        <w:tc>
          <w:tcPr>
            <w:tcW w:w="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0EEB4E" w14:textId="77777777" w:rsidR="002A78D5" w:rsidRPr="009E0CC5" w:rsidRDefault="002A78D5" w:rsidP="002A78D5">
            <w:pPr>
              <w:jc w:val="both"/>
              <w:rPr>
                <w:rFonts w:ascii="Times New Roman" w:eastAsia="Times New Roman" w:hAnsi="Times New Roman" w:cs="Times New Roman"/>
                <w:sz w:val="24"/>
              </w:rPr>
            </w:pPr>
            <w:r w:rsidRPr="009E0CC5">
              <w:rPr>
                <w:rFonts w:ascii="Times New Roman" w:eastAsia="Times New Roman" w:hAnsi="Times New Roman" w:cs="Times New Roman"/>
                <w:color w:val="000000"/>
                <w:szCs w:val="20"/>
              </w:rPr>
              <w:t>30 %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65FA68" w14:textId="5F4DAC63" w:rsidR="002A78D5" w:rsidRPr="009E0CC5" w:rsidRDefault="00BA0BAA" w:rsidP="002A78D5">
            <w:pPr>
              <w:jc w:val="both"/>
              <w:rPr>
                <w:rFonts w:ascii="Times New Roman" w:eastAsia="Times New Roman" w:hAnsi="Times New Roman" w:cs="Times New Roman"/>
                <w:sz w:val="24"/>
              </w:rPr>
            </w:pPr>
            <w:r w:rsidRPr="009E0CC5">
              <w:rPr>
                <w:rFonts w:ascii="Times New Roman" w:eastAsia="Times New Roman" w:hAnsi="Times New Roman" w:cs="Times New Roman"/>
                <w:color w:val="000000"/>
                <w:szCs w:val="20"/>
              </w:rPr>
              <w:t>Após realização dos procedimentos de qualificação</w:t>
            </w:r>
            <w:r w:rsidR="00502114" w:rsidRPr="009E0CC5">
              <w:rPr>
                <w:rFonts w:ascii="Times New Roman" w:eastAsia="Times New Roman" w:hAnsi="Times New Roman" w:cs="Times New Roman"/>
                <w:color w:val="000000"/>
                <w:szCs w:val="20"/>
              </w:rPr>
              <w:t xml:space="preserve">, </w:t>
            </w:r>
            <w:r w:rsidRPr="009E0CC5">
              <w:rPr>
                <w:rFonts w:ascii="Times New Roman" w:eastAsia="Times New Roman" w:hAnsi="Times New Roman" w:cs="Times New Roman"/>
                <w:color w:val="000000"/>
                <w:szCs w:val="20"/>
              </w:rPr>
              <w:t>validação</w:t>
            </w:r>
            <w:r w:rsidR="00502114" w:rsidRPr="009E0CC5">
              <w:rPr>
                <w:rFonts w:ascii="Times New Roman" w:eastAsia="Times New Roman" w:hAnsi="Times New Roman" w:cs="Times New Roman"/>
                <w:color w:val="000000"/>
                <w:szCs w:val="20"/>
              </w:rPr>
              <w:t xml:space="preserve"> e treinamento</w:t>
            </w:r>
            <w:r w:rsidRPr="009E0CC5">
              <w:rPr>
                <w:rFonts w:ascii="Times New Roman" w:eastAsia="Times New Roman" w:hAnsi="Times New Roman" w:cs="Times New Roman"/>
                <w:color w:val="000000"/>
                <w:szCs w:val="20"/>
              </w:rPr>
              <w:t xml:space="preserve"> </w:t>
            </w:r>
            <w:r w:rsidRPr="009E0CC5">
              <w:rPr>
                <w:rFonts w:ascii="Times New Roman" w:eastAsia="Times New Roman" w:hAnsi="Times New Roman" w:cs="Times New Roman"/>
                <w:i/>
                <w:iCs/>
                <w:color w:val="000000"/>
                <w:szCs w:val="20"/>
              </w:rPr>
              <w:t>in loco</w:t>
            </w:r>
            <w:r w:rsidR="00502114" w:rsidRPr="009E0CC5">
              <w:rPr>
                <w:rFonts w:ascii="Times New Roman" w:eastAsia="Times New Roman" w:hAnsi="Times New Roman" w:cs="Times New Roman"/>
                <w:color w:val="000000"/>
                <w:szCs w:val="20"/>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44575A" w14:textId="4EDC23CD" w:rsidR="002A78D5" w:rsidRPr="009E0CC5" w:rsidRDefault="002A78D5" w:rsidP="002A78D5">
            <w:pPr>
              <w:jc w:val="both"/>
              <w:rPr>
                <w:rFonts w:ascii="Times New Roman" w:eastAsia="Times New Roman" w:hAnsi="Times New Roman" w:cs="Times New Roman"/>
                <w:sz w:val="24"/>
              </w:rPr>
            </w:pPr>
            <w:r w:rsidRPr="009E0CC5">
              <w:rPr>
                <w:rFonts w:ascii="Times New Roman" w:eastAsia="Times New Roman" w:hAnsi="Times New Roman" w:cs="Times New Roman"/>
                <w:color w:val="000000"/>
                <w:szCs w:val="20"/>
              </w:rPr>
              <w:t xml:space="preserve">Até </w:t>
            </w:r>
            <w:r w:rsidR="002663E9" w:rsidRPr="009E0CC5">
              <w:rPr>
                <w:rFonts w:ascii="Times New Roman" w:eastAsia="Times New Roman" w:hAnsi="Times New Roman" w:cs="Times New Roman"/>
                <w:color w:val="000000"/>
                <w:szCs w:val="20"/>
              </w:rPr>
              <w:t>90</w:t>
            </w:r>
            <w:r w:rsidRPr="009E0CC5">
              <w:rPr>
                <w:rFonts w:ascii="Times New Roman" w:eastAsia="Times New Roman" w:hAnsi="Times New Roman" w:cs="Times New Roman"/>
                <w:color w:val="000000"/>
                <w:szCs w:val="20"/>
              </w:rPr>
              <w:t xml:space="preserve"> (</w:t>
            </w:r>
            <w:r w:rsidR="002663E9" w:rsidRPr="009E0CC5">
              <w:rPr>
                <w:rFonts w:ascii="Times New Roman" w:eastAsia="Times New Roman" w:hAnsi="Times New Roman" w:cs="Times New Roman"/>
                <w:color w:val="000000"/>
                <w:szCs w:val="20"/>
              </w:rPr>
              <w:t>noventa</w:t>
            </w:r>
            <w:r w:rsidRPr="009E0CC5">
              <w:rPr>
                <w:rFonts w:ascii="Times New Roman" w:eastAsia="Times New Roman" w:hAnsi="Times New Roman" w:cs="Times New Roman"/>
                <w:color w:val="000000"/>
                <w:szCs w:val="20"/>
              </w:rPr>
              <w:t>) dias após a entrega, para conclusão dos serviços de qualificação</w:t>
            </w:r>
            <w:r w:rsidR="00502114" w:rsidRPr="009E0CC5">
              <w:rPr>
                <w:rFonts w:ascii="Times New Roman" w:eastAsia="Times New Roman" w:hAnsi="Times New Roman" w:cs="Times New Roman"/>
                <w:color w:val="000000"/>
                <w:szCs w:val="20"/>
              </w:rPr>
              <w:t>, validação e treinamento</w:t>
            </w:r>
            <w:r w:rsidRPr="009E0CC5">
              <w:rPr>
                <w:rFonts w:ascii="Times New Roman" w:eastAsia="Times New Roman" w:hAnsi="Times New Roman" w:cs="Times New Roman"/>
                <w:color w:val="000000"/>
                <w:szCs w:val="20"/>
              </w:rPr>
              <w:t>.</w:t>
            </w:r>
          </w:p>
        </w:tc>
      </w:tr>
      <w:tr w:rsidR="00502114" w:rsidRPr="002A78D5" w14:paraId="24A74413" w14:textId="77777777" w:rsidTr="00566524">
        <w:tc>
          <w:tcPr>
            <w:tcW w:w="859" w:type="dxa"/>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hideMark/>
          </w:tcPr>
          <w:p w14:paraId="1B436A02" w14:textId="11035395" w:rsidR="002A78D5" w:rsidRPr="009E0CC5" w:rsidRDefault="00BA0BAA" w:rsidP="002A78D5">
            <w:pPr>
              <w:jc w:val="both"/>
              <w:rPr>
                <w:rFonts w:ascii="Times New Roman" w:eastAsia="Times New Roman" w:hAnsi="Times New Roman" w:cs="Times New Roman"/>
                <w:sz w:val="24"/>
              </w:rPr>
            </w:pPr>
            <w:r w:rsidRPr="009E0CC5">
              <w:rPr>
                <w:rFonts w:ascii="Times New Roman" w:eastAsia="Times New Roman" w:hAnsi="Times New Roman" w:cs="Times New Roman"/>
                <w:color w:val="000000"/>
                <w:szCs w:val="20"/>
              </w:rPr>
              <w:t>4</w:t>
            </w:r>
            <w:r w:rsidR="002A78D5" w:rsidRPr="009E0CC5">
              <w:rPr>
                <w:rFonts w:ascii="Times New Roman" w:eastAsia="Times New Roman" w:hAnsi="Times New Roman" w:cs="Times New Roman"/>
                <w:color w:val="000000"/>
                <w:szCs w:val="20"/>
              </w:rPr>
              <w:t>0 %</w:t>
            </w:r>
          </w:p>
        </w:tc>
        <w:tc>
          <w:tcPr>
            <w:tcW w:w="0" w:type="auto"/>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hideMark/>
          </w:tcPr>
          <w:p w14:paraId="04469683" w14:textId="65624BE8" w:rsidR="002A78D5" w:rsidRPr="009E0CC5" w:rsidRDefault="002A78D5" w:rsidP="002A78D5">
            <w:pPr>
              <w:jc w:val="both"/>
              <w:rPr>
                <w:rFonts w:ascii="Times New Roman" w:eastAsia="Times New Roman" w:hAnsi="Times New Roman" w:cs="Times New Roman"/>
                <w:sz w:val="24"/>
              </w:rPr>
            </w:pPr>
            <w:r w:rsidRPr="009E0CC5">
              <w:rPr>
                <w:rFonts w:ascii="Times New Roman" w:eastAsia="Times New Roman" w:hAnsi="Times New Roman" w:cs="Times New Roman"/>
                <w:color w:val="000000"/>
                <w:szCs w:val="20"/>
              </w:rPr>
              <w:t xml:space="preserve">Após entrega </w:t>
            </w:r>
            <w:r w:rsidR="00502114" w:rsidRPr="009E0CC5">
              <w:rPr>
                <w:rFonts w:ascii="Times New Roman" w:eastAsia="Times New Roman" w:hAnsi="Times New Roman" w:cs="Times New Roman"/>
                <w:color w:val="000000"/>
                <w:szCs w:val="20"/>
              </w:rPr>
              <w:t xml:space="preserve">e </w:t>
            </w:r>
            <w:r w:rsidRPr="009E0CC5">
              <w:rPr>
                <w:rFonts w:ascii="Times New Roman" w:eastAsia="Times New Roman" w:hAnsi="Times New Roman" w:cs="Times New Roman"/>
                <w:color w:val="000000"/>
                <w:szCs w:val="20"/>
              </w:rPr>
              <w:t>aprovação dos relatórios de qualificação</w:t>
            </w:r>
            <w:r w:rsidR="00502114" w:rsidRPr="009E0CC5">
              <w:rPr>
                <w:rFonts w:ascii="Times New Roman" w:eastAsia="Times New Roman" w:hAnsi="Times New Roman" w:cs="Times New Roman"/>
                <w:color w:val="000000"/>
                <w:szCs w:val="20"/>
              </w:rPr>
              <w:t>/validação</w:t>
            </w:r>
            <w:r w:rsidRPr="009E0CC5">
              <w:rPr>
                <w:rFonts w:ascii="Times New Roman" w:eastAsia="Times New Roman" w:hAnsi="Times New Roman" w:cs="Times New Roman"/>
                <w:color w:val="000000"/>
                <w:szCs w:val="20"/>
              </w:rPr>
              <w:t xml:space="preserve"> </w:t>
            </w:r>
            <w:r w:rsidR="00BA0BAA" w:rsidRPr="009E0CC5">
              <w:rPr>
                <w:rFonts w:ascii="Times New Roman" w:eastAsia="Times New Roman" w:hAnsi="Times New Roman" w:cs="Times New Roman"/>
                <w:color w:val="000000"/>
                <w:szCs w:val="20"/>
              </w:rPr>
              <w:t>pela Hemobrás</w:t>
            </w:r>
            <w:r w:rsidRPr="009E0CC5">
              <w:rPr>
                <w:rFonts w:ascii="Times New Roman" w:eastAsia="Times New Roman" w:hAnsi="Times New Roman" w:cs="Times New Roman"/>
                <w:color w:val="000000"/>
                <w:szCs w:val="20"/>
              </w:rPr>
              <w:t>.</w:t>
            </w:r>
          </w:p>
        </w:tc>
        <w:tc>
          <w:tcPr>
            <w:tcW w:w="0" w:type="auto"/>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hideMark/>
          </w:tcPr>
          <w:p w14:paraId="2308D384" w14:textId="3E609004" w:rsidR="002A78D5" w:rsidRPr="009E0CC5" w:rsidRDefault="002A78D5" w:rsidP="002A78D5">
            <w:pPr>
              <w:jc w:val="both"/>
              <w:rPr>
                <w:rFonts w:ascii="Times New Roman" w:eastAsia="Times New Roman" w:hAnsi="Times New Roman" w:cs="Times New Roman"/>
                <w:sz w:val="24"/>
              </w:rPr>
            </w:pPr>
            <w:r w:rsidRPr="009E0CC5">
              <w:rPr>
                <w:rFonts w:ascii="Times New Roman" w:eastAsia="Times New Roman" w:hAnsi="Times New Roman" w:cs="Times New Roman"/>
                <w:color w:val="000000"/>
                <w:szCs w:val="20"/>
              </w:rPr>
              <w:t xml:space="preserve">Até </w:t>
            </w:r>
            <w:r w:rsidR="00502114" w:rsidRPr="009E0CC5">
              <w:rPr>
                <w:rFonts w:ascii="Times New Roman" w:eastAsia="Times New Roman" w:hAnsi="Times New Roman" w:cs="Times New Roman"/>
                <w:color w:val="000000"/>
                <w:szCs w:val="20"/>
              </w:rPr>
              <w:t>90</w:t>
            </w:r>
            <w:r w:rsidRPr="009E0CC5">
              <w:rPr>
                <w:rFonts w:ascii="Times New Roman" w:eastAsia="Times New Roman" w:hAnsi="Times New Roman" w:cs="Times New Roman"/>
                <w:color w:val="000000"/>
                <w:szCs w:val="20"/>
              </w:rPr>
              <w:t xml:space="preserve"> (</w:t>
            </w:r>
            <w:r w:rsidR="00502114" w:rsidRPr="009E0CC5">
              <w:rPr>
                <w:rFonts w:ascii="Times New Roman" w:eastAsia="Times New Roman" w:hAnsi="Times New Roman" w:cs="Times New Roman"/>
                <w:color w:val="000000"/>
                <w:szCs w:val="20"/>
              </w:rPr>
              <w:t>noventa</w:t>
            </w:r>
            <w:r w:rsidRPr="009E0CC5">
              <w:rPr>
                <w:rFonts w:ascii="Times New Roman" w:eastAsia="Times New Roman" w:hAnsi="Times New Roman" w:cs="Times New Roman"/>
                <w:color w:val="000000"/>
                <w:szCs w:val="20"/>
              </w:rPr>
              <w:t>) dias após a entrega</w:t>
            </w:r>
            <w:r w:rsidR="00502114" w:rsidRPr="009E0CC5">
              <w:rPr>
                <w:rFonts w:ascii="Times New Roman" w:eastAsia="Times New Roman" w:hAnsi="Times New Roman" w:cs="Times New Roman"/>
                <w:color w:val="000000"/>
                <w:szCs w:val="20"/>
              </w:rPr>
              <w:t xml:space="preserve"> dos equipamentos</w:t>
            </w:r>
            <w:r w:rsidRPr="009E0CC5">
              <w:rPr>
                <w:rFonts w:ascii="Times New Roman" w:eastAsia="Times New Roman" w:hAnsi="Times New Roman" w:cs="Times New Roman"/>
                <w:color w:val="000000"/>
                <w:szCs w:val="20"/>
              </w:rPr>
              <w:t>.</w:t>
            </w:r>
          </w:p>
        </w:tc>
      </w:tr>
    </w:tbl>
    <w:p w14:paraId="4CB12A0E" w14:textId="77777777" w:rsidR="002A78D5" w:rsidRDefault="002A78D5" w:rsidP="00BA0BAA">
      <w:pPr>
        <w:spacing w:line="360" w:lineRule="auto"/>
        <w:ind w:left="709"/>
        <w:jc w:val="both"/>
        <w:rPr>
          <w:rFonts w:ascii="Times New Roman" w:eastAsia="Times New Roman" w:hAnsi="Times New Roman" w:cs="Times New Roman"/>
          <w:color w:val="000000"/>
        </w:rPr>
      </w:pPr>
    </w:p>
    <w:p w14:paraId="50180B61" w14:textId="6BDE5D60" w:rsidR="008A671D" w:rsidRDefault="00CD1CA1">
      <w:pPr>
        <w:numPr>
          <w:ilvl w:val="1"/>
          <w:numId w:val="6"/>
        </w:numPr>
        <w:spacing w:line="360" w:lineRule="auto"/>
        <w:ind w:left="709" w:hanging="568"/>
        <w:jc w:val="both"/>
        <w:rPr>
          <w:rFonts w:ascii="Times New Roman" w:eastAsia="Times New Roman" w:hAnsi="Times New Roman" w:cs="Times New Roman"/>
          <w:color w:val="000000"/>
        </w:rPr>
      </w:pPr>
      <w:r>
        <w:rPr>
          <w:rFonts w:ascii="Times New Roman" w:eastAsia="Times New Roman" w:hAnsi="Times New Roman" w:cs="Times New Roman"/>
          <w:color w:val="000000"/>
        </w:rPr>
        <w:t>A Nota Fiscal/Fatura será emitida e apresentada pela CONTRATADA de acordo com os seguintes procedimentos:</w:t>
      </w:r>
    </w:p>
    <w:p w14:paraId="45795DBB"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No prazo de até 5 (cinco) dias corridos do adimplemento da parcela, a CONTRATADA deverá entregar a seguinte documentação comprobatória das obrigações previdenciárias, fiscais e trabalhistas:</w:t>
      </w:r>
    </w:p>
    <w:p w14:paraId="5C0DB270" w14:textId="77777777" w:rsidR="008A671D" w:rsidRDefault="00CD1CA1">
      <w:pPr>
        <w:numPr>
          <w:ilvl w:val="3"/>
          <w:numId w:val="6"/>
        </w:numPr>
        <w:pBdr>
          <w:top w:val="nil"/>
          <w:left w:val="nil"/>
          <w:bottom w:val="nil"/>
          <w:right w:val="nil"/>
          <w:between w:val="nil"/>
        </w:pBdr>
        <w:spacing w:line="360" w:lineRule="auto"/>
        <w:ind w:left="1276" w:hanging="905"/>
        <w:jc w:val="both"/>
        <w:rPr>
          <w:rFonts w:ascii="Times New Roman" w:eastAsia="Times New Roman" w:hAnsi="Times New Roman" w:cs="Times New Roman"/>
          <w:color w:val="000000"/>
        </w:rPr>
      </w:pPr>
      <w:r>
        <w:rPr>
          <w:rFonts w:ascii="Times New Roman" w:eastAsia="Times New Roman" w:hAnsi="Times New Roman" w:cs="Times New Roman"/>
          <w:color w:val="000000"/>
        </w:rPr>
        <w:t>Certificado de Regularidade com o Fundo de Garantia por Tempo de Serviço – FGTS;</w:t>
      </w:r>
    </w:p>
    <w:p w14:paraId="148354EC" w14:textId="77777777" w:rsidR="008A671D" w:rsidRDefault="00CD1CA1">
      <w:pPr>
        <w:numPr>
          <w:ilvl w:val="3"/>
          <w:numId w:val="6"/>
        </w:numPr>
        <w:pBdr>
          <w:top w:val="nil"/>
          <w:left w:val="nil"/>
          <w:bottom w:val="nil"/>
          <w:right w:val="nil"/>
          <w:between w:val="nil"/>
        </w:pBdr>
        <w:spacing w:line="360" w:lineRule="auto"/>
        <w:ind w:left="1276" w:hanging="905"/>
        <w:jc w:val="both"/>
        <w:rPr>
          <w:rFonts w:ascii="Times New Roman" w:eastAsia="Times New Roman" w:hAnsi="Times New Roman" w:cs="Times New Roman"/>
          <w:color w:val="000000"/>
        </w:rPr>
      </w:pPr>
      <w:r>
        <w:rPr>
          <w:rFonts w:ascii="Times New Roman" w:eastAsia="Times New Roman" w:hAnsi="Times New Roman" w:cs="Times New Roman"/>
          <w:color w:val="000000"/>
        </w:rPr>
        <w:t>Certidão Conjunta de Regularidade com a Fazenda Federal (Quitação de Tributos e Contribuições Federais e Dívida Ativa da União da Fazenda Federal);</w:t>
      </w:r>
    </w:p>
    <w:p w14:paraId="0D5D9A3C" w14:textId="77777777" w:rsidR="008A671D" w:rsidRDefault="00CD1CA1">
      <w:pPr>
        <w:numPr>
          <w:ilvl w:val="3"/>
          <w:numId w:val="6"/>
        </w:numPr>
        <w:pBdr>
          <w:top w:val="nil"/>
          <w:left w:val="nil"/>
          <w:bottom w:val="nil"/>
          <w:right w:val="nil"/>
          <w:between w:val="nil"/>
        </w:pBdr>
        <w:spacing w:line="360" w:lineRule="auto"/>
        <w:ind w:left="1276" w:hanging="905"/>
        <w:jc w:val="both"/>
        <w:rPr>
          <w:rFonts w:ascii="Times New Roman" w:eastAsia="Times New Roman" w:hAnsi="Times New Roman" w:cs="Times New Roman"/>
          <w:color w:val="000000"/>
        </w:rPr>
      </w:pPr>
      <w:r>
        <w:rPr>
          <w:rFonts w:ascii="Times New Roman" w:eastAsia="Times New Roman" w:hAnsi="Times New Roman" w:cs="Times New Roman"/>
          <w:color w:val="000000"/>
        </w:rPr>
        <w:t>Certidão Negativa de tributos Estaduais e Municipais, emitida pelos respectivos órgãos (se for o caso);</w:t>
      </w:r>
    </w:p>
    <w:p w14:paraId="5AF2A19F" w14:textId="77777777" w:rsidR="008A671D" w:rsidRDefault="00CD1CA1">
      <w:pPr>
        <w:numPr>
          <w:ilvl w:val="3"/>
          <w:numId w:val="6"/>
        </w:numPr>
        <w:pBdr>
          <w:top w:val="nil"/>
          <w:left w:val="nil"/>
          <w:bottom w:val="nil"/>
          <w:right w:val="nil"/>
          <w:between w:val="nil"/>
        </w:pBdr>
        <w:spacing w:line="360" w:lineRule="auto"/>
        <w:ind w:left="1276" w:hanging="905"/>
        <w:jc w:val="both"/>
        <w:rPr>
          <w:rFonts w:ascii="Times New Roman" w:eastAsia="Times New Roman" w:hAnsi="Times New Roman" w:cs="Times New Roman"/>
          <w:color w:val="000000"/>
        </w:rPr>
      </w:pPr>
      <w:r>
        <w:rPr>
          <w:rFonts w:ascii="Times New Roman" w:eastAsia="Times New Roman" w:hAnsi="Times New Roman" w:cs="Times New Roman"/>
          <w:color w:val="000000"/>
        </w:rPr>
        <w:t>Certidão Negativa de Débitos Trabalhistas;</w:t>
      </w:r>
    </w:p>
    <w:p w14:paraId="292F48F3"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14:paraId="160E533E"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Após essa verificação, o fiscal do contrato deverá comunicar a empresa para que emita a Nota Fiscal ou Fatura, com o valor exato dimensionado.</w:t>
      </w:r>
    </w:p>
    <w:p w14:paraId="3E9C3782"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14:paraId="0A0A42BB"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A nota fiscal deverá ser apresentada ao Setor de Protocolo da Hemobrás na data de emissão.</w:t>
      </w:r>
    </w:p>
    <w:p w14:paraId="46AEC4DE"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bookmarkStart w:id="4" w:name="_heading=h.3znysh7" w:colFirst="0" w:colLast="0"/>
      <w:bookmarkEnd w:id="4"/>
      <w:r>
        <w:rPr>
          <w:rFonts w:ascii="Times New Roman" w:eastAsia="Times New Roman" w:hAnsi="Times New Roman" w:cs="Times New Roman"/>
          <w:color w:val="00000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p>
    <w:p w14:paraId="15E14FD8" w14:textId="77777777" w:rsidR="008A671D" w:rsidRDefault="00CD1CA1">
      <w:pPr>
        <w:numPr>
          <w:ilvl w:val="1"/>
          <w:numId w:val="6"/>
        </w:numPr>
        <w:spacing w:line="360" w:lineRule="auto"/>
        <w:ind w:left="709" w:hanging="568"/>
        <w:jc w:val="both"/>
        <w:rPr>
          <w:rFonts w:ascii="Times New Roman" w:eastAsia="Times New Roman" w:hAnsi="Times New Roman" w:cs="Times New Roman"/>
          <w:color w:val="000000"/>
        </w:rPr>
      </w:pPr>
      <w:r>
        <w:rPr>
          <w:rFonts w:ascii="Times New Roman" w:eastAsia="Times New Roman" w:hAnsi="Times New Roman" w:cs="Times New Roman"/>
          <w:color w:val="00000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21280B66" w14:textId="77777777" w:rsidR="008A671D" w:rsidRDefault="00CD1CA1">
      <w:pPr>
        <w:numPr>
          <w:ilvl w:val="1"/>
          <w:numId w:val="6"/>
        </w:numPr>
        <w:spacing w:line="360" w:lineRule="auto"/>
        <w:ind w:left="709" w:hanging="568"/>
        <w:jc w:val="both"/>
        <w:rPr>
          <w:rFonts w:ascii="Times New Roman" w:eastAsia="Times New Roman" w:hAnsi="Times New Roman" w:cs="Times New Roman"/>
          <w:color w:val="000000"/>
        </w:rPr>
      </w:pPr>
      <w:r>
        <w:rPr>
          <w:rFonts w:ascii="Times New Roman" w:eastAsia="Times New Roman" w:hAnsi="Times New Roman" w:cs="Times New Roman"/>
          <w:color w:val="000000"/>
        </w:rPr>
        <w:t>Quaisquer alterações nos dados bancários deverão ser comunicadas à HEMOBRÁS, por meio de carta, ficando sob inteira responsabilidade da CONTRATADA os prejuízos decorrentes de pagamentos incorretos devido à falta de informação.</w:t>
      </w:r>
    </w:p>
    <w:p w14:paraId="184A0E6A" w14:textId="77777777" w:rsidR="008A671D" w:rsidRDefault="00CD1CA1">
      <w:pPr>
        <w:numPr>
          <w:ilvl w:val="1"/>
          <w:numId w:val="6"/>
        </w:numPr>
        <w:spacing w:line="360" w:lineRule="auto"/>
        <w:ind w:left="709" w:hanging="568"/>
        <w:jc w:val="both"/>
        <w:rPr>
          <w:rFonts w:ascii="Times New Roman" w:eastAsia="Times New Roman" w:hAnsi="Times New Roman" w:cs="Times New Roman"/>
          <w:color w:val="000000"/>
        </w:rPr>
      </w:pPr>
      <w:r>
        <w:rPr>
          <w:rFonts w:ascii="Times New Roman" w:eastAsia="Times New Roman" w:hAnsi="Times New Roman" w:cs="Times New Roman"/>
          <w:color w:val="000000"/>
        </w:rPr>
        <w:t>O CNPJ que deverá constar nos documentos fiscais apresentados deverá ser o mesmo CNPJ que a CONTRATADA utilizou no contrato.</w:t>
      </w:r>
    </w:p>
    <w:p w14:paraId="6C17C17C" w14:textId="77777777" w:rsidR="008A671D" w:rsidRDefault="00CD1CA1">
      <w:pPr>
        <w:numPr>
          <w:ilvl w:val="1"/>
          <w:numId w:val="6"/>
        </w:numPr>
        <w:spacing w:line="360" w:lineRule="auto"/>
        <w:ind w:left="709" w:hanging="568"/>
        <w:jc w:val="both"/>
        <w:rPr>
          <w:rFonts w:ascii="Times New Roman" w:eastAsia="Times New Roman" w:hAnsi="Times New Roman" w:cs="Times New Roman"/>
          <w:color w:val="000000"/>
        </w:rPr>
      </w:pPr>
      <w:r>
        <w:rPr>
          <w:rFonts w:ascii="Times New Roman" w:eastAsia="Times New Roman" w:hAnsi="Times New Roman" w:cs="Times New Roman"/>
          <w:color w:val="000000"/>
        </w:rPr>
        <w:t>Será considerada data do pagamento o dia em que constar como emitida a ordem bancária para pagamento.</w:t>
      </w:r>
    </w:p>
    <w:p w14:paraId="6666AF1A" w14:textId="77777777" w:rsidR="008A671D" w:rsidRDefault="00CD1CA1">
      <w:pPr>
        <w:numPr>
          <w:ilvl w:val="1"/>
          <w:numId w:val="6"/>
        </w:numPr>
        <w:spacing w:line="360" w:lineRule="auto"/>
        <w:ind w:left="709" w:hanging="568"/>
        <w:jc w:val="both"/>
        <w:rPr>
          <w:rFonts w:ascii="Times New Roman" w:eastAsia="Times New Roman" w:hAnsi="Times New Roman" w:cs="Times New Roman"/>
          <w:color w:val="000000"/>
        </w:rPr>
      </w:pPr>
      <w:r>
        <w:rPr>
          <w:rFonts w:ascii="Times New Roman" w:eastAsia="Times New Roman" w:hAnsi="Times New Roman" w:cs="Times New Roman"/>
          <w:color w:val="000000"/>
        </w:rPr>
        <w:t>Antes de cada pagamento à CONTRATADA, será realizada consulta ao SICAF para verificar a manutenção das condições de habilitação exigidas no edital.</w:t>
      </w:r>
    </w:p>
    <w:p w14:paraId="0C58586F"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34454196"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Não havendo regularização ou sendo a defesa considerada improcedente, a HEMOBRÁS deverá comunicar aos órgãos responsáveis pela fiscalização da regularidade fiscal quanto à inadimplência da CONTRATADA, </w:t>
      </w:r>
      <w:r>
        <w:rPr>
          <w:rFonts w:ascii="Times New Roman" w:eastAsia="Times New Roman" w:hAnsi="Times New Roman" w:cs="Times New Roman"/>
          <w:color w:val="000000"/>
        </w:rPr>
        <w:lastRenderedPageBreak/>
        <w:t>bem como quanto à existência de pagamento a ser efetuado, para que sejam acionados os meios pertinentes e necessários para garantir o recebimento de seus créditos.</w:t>
      </w:r>
    </w:p>
    <w:p w14:paraId="5FF1F839"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60CC8FA7"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Havendo a efetiva execução do objeto, os pagamentos serão realizados normalmente, até que se decida pela rescisão do contrato, caso a CONTRATADA não regularize sua situação junto ao SICAF.</w:t>
      </w:r>
    </w:p>
    <w:p w14:paraId="22AFD78E"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14:paraId="4EED2CEA" w14:textId="77777777" w:rsidR="008A671D" w:rsidRDefault="00CD1CA1">
      <w:pPr>
        <w:numPr>
          <w:ilvl w:val="1"/>
          <w:numId w:val="6"/>
        </w:numPr>
        <w:spacing w:line="360" w:lineRule="auto"/>
        <w:ind w:left="709" w:hanging="568"/>
        <w:jc w:val="both"/>
        <w:rPr>
          <w:rFonts w:ascii="Times New Roman" w:eastAsia="Times New Roman" w:hAnsi="Times New Roman" w:cs="Times New Roman"/>
          <w:color w:val="000000"/>
        </w:rPr>
      </w:pPr>
      <w:r>
        <w:rPr>
          <w:rFonts w:ascii="Times New Roman" w:eastAsia="Times New Roman" w:hAnsi="Times New Roman" w:cs="Times New Roman"/>
          <w:color w:val="000000"/>
        </w:rPr>
        <w:t>Quando do pagamento, será efetuada a retenção tributária prevista na legislação aplicável.</w:t>
      </w:r>
    </w:p>
    <w:p w14:paraId="7BE0EE09" w14:textId="77777777" w:rsidR="008A671D" w:rsidRDefault="00CD1CA1">
      <w:pPr>
        <w:numPr>
          <w:ilvl w:val="2"/>
          <w:numId w:val="6"/>
        </w:numPr>
        <w:pBdr>
          <w:top w:val="nil"/>
          <w:left w:val="nil"/>
          <w:bottom w:val="nil"/>
          <w:right w:val="nil"/>
          <w:between w:val="nil"/>
        </w:pBdr>
        <w:spacing w:line="360" w:lineRule="auto"/>
        <w:ind w:left="1134" w:hanging="850"/>
        <w:jc w:val="both"/>
        <w:rPr>
          <w:rFonts w:ascii="Times New Roman" w:eastAsia="Times New Roman" w:hAnsi="Times New Roman" w:cs="Times New Roman"/>
          <w:color w:val="000000"/>
        </w:rPr>
      </w:pPr>
      <w:r>
        <w:rPr>
          <w:rFonts w:ascii="Times New Roman" w:eastAsia="Times New Roman" w:hAnsi="Times New Roman"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F18D816" w14:textId="77777777" w:rsidR="008A671D" w:rsidRDefault="00CD1CA1">
      <w:pPr>
        <w:numPr>
          <w:ilvl w:val="1"/>
          <w:numId w:val="6"/>
        </w:numPr>
        <w:spacing w:line="360" w:lineRule="auto"/>
        <w:ind w:left="709" w:hanging="568"/>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14:paraId="060CB7B6" w14:textId="4995B2DB" w:rsidR="00E12935" w:rsidRDefault="00E12935">
      <w:pPr>
        <w:numPr>
          <w:ilvl w:val="1"/>
          <w:numId w:val="6"/>
        </w:numPr>
        <w:spacing w:line="360" w:lineRule="auto"/>
        <w:ind w:left="709" w:hanging="568"/>
        <w:jc w:val="both"/>
        <w:rPr>
          <w:rFonts w:ascii="Times New Roman" w:eastAsia="Times New Roman" w:hAnsi="Times New Roman" w:cs="Times New Roman"/>
          <w:color w:val="000000"/>
        </w:rPr>
      </w:pPr>
      <w:r w:rsidRPr="00E12935">
        <w:rPr>
          <w:rFonts w:ascii="Times New Roman" w:eastAsia="Times New Roman" w:hAnsi="Times New Roman" w:cs="Times New Roman"/>
          <w:color w:val="000000"/>
        </w:rPr>
        <w:tab/>
        <w:t>Os prazos para pagamento estão indicados abaixo</w:t>
      </w:r>
      <w:r>
        <w:rPr>
          <w:rFonts w:ascii="Times New Roman" w:eastAsia="Times New Roman" w:hAnsi="Times New Roman" w:cs="Times New Roman"/>
          <w:color w:val="000000"/>
        </w:rPr>
        <w:t>:</w:t>
      </w:r>
    </w:p>
    <w:tbl>
      <w:tblPr>
        <w:tblW w:w="0" w:type="auto"/>
        <w:jc w:val="center"/>
        <w:tblCellMar>
          <w:left w:w="0" w:type="dxa"/>
          <w:right w:w="0" w:type="dxa"/>
        </w:tblCellMar>
        <w:tblLook w:val="04A0" w:firstRow="1" w:lastRow="0" w:firstColumn="1" w:lastColumn="0" w:noHBand="0" w:noVBand="1"/>
      </w:tblPr>
      <w:tblGrid>
        <w:gridCol w:w="3162"/>
        <w:gridCol w:w="2039"/>
      </w:tblGrid>
      <w:tr w:rsidR="00E12935" w:rsidRPr="006339C5" w14:paraId="46B076DF" w14:textId="77777777" w:rsidTr="00E03AD4">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5A8E5B68" w14:textId="77777777" w:rsidR="00E12935" w:rsidRPr="006339C5" w:rsidRDefault="00E12935" w:rsidP="00E03AD4">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22558A89" w14:textId="77777777" w:rsidR="00E12935" w:rsidRPr="006339C5" w:rsidRDefault="00E12935" w:rsidP="00E03AD4">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Pagamento</w:t>
            </w:r>
          </w:p>
        </w:tc>
      </w:tr>
      <w:tr w:rsidR="00E12935" w:rsidRPr="006339C5" w14:paraId="37586B41" w14:textId="77777777" w:rsidTr="00E03AD4">
        <w:trPr>
          <w:trHeight w:val="281"/>
          <w:jc w:val="center"/>
        </w:trPr>
        <w:tc>
          <w:tcPr>
            <w:tcW w:w="0" w:type="auto"/>
            <w:shd w:val="clear" w:color="auto" w:fill="C0C0C0"/>
            <w:tcMar>
              <w:top w:w="0" w:type="dxa"/>
              <w:left w:w="108" w:type="dxa"/>
              <w:bottom w:w="0" w:type="dxa"/>
              <w:right w:w="108" w:type="dxa"/>
            </w:tcMar>
            <w:vAlign w:val="center"/>
            <w:hideMark/>
          </w:tcPr>
          <w:p w14:paraId="7ACD1F53" w14:textId="77777777" w:rsidR="00E12935" w:rsidRPr="006339C5" w:rsidRDefault="00E12935" w:rsidP="00E03AD4">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01 a 05</w:t>
            </w:r>
          </w:p>
        </w:tc>
        <w:tc>
          <w:tcPr>
            <w:tcW w:w="0" w:type="auto"/>
            <w:shd w:val="clear" w:color="auto" w:fill="C0C0C0"/>
            <w:tcMar>
              <w:top w:w="0" w:type="dxa"/>
              <w:left w:w="108" w:type="dxa"/>
              <w:bottom w:w="0" w:type="dxa"/>
              <w:right w:w="108" w:type="dxa"/>
            </w:tcMar>
            <w:vAlign w:val="center"/>
            <w:hideMark/>
          </w:tcPr>
          <w:p w14:paraId="2A37BCF2" w14:textId="77777777" w:rsidR="00E12935" w:rsidRPr="006339C5" w:rsidRDefault="00E12935" w:rsidP="00E03AD4">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05 do mês seguinte</w:t>
            </w:r>
          </w:p>
        </w:tc>
      </w:tr>
      <w:tr w:rsidR="00E12935" w:rsidRPr="006339C5" w14:paraId="758F586C" w14:textId="77777777" w:rsidTr="00E03AD4">
        <w:trPr>
          <w:trHeight w:val="281"/>
          <w:jc w:val="center"/>
        </w:trPr>
        <w:tc>
          <w:tcPr>
            <w:tcW w:w="0" w:type="auto"/>
            <w:tcMar>
              <w:top w:w="0" w:type="dxa"/>
              <w:left w:w="108" w:type="dxa"/>
              <w:bottom w:w="0" w:type="dxa"/>
              <w:right w:w="108" w:type="dxa"/>
            </w:tcMar>
            <w:vAlign w:val="center"/>
            <w:hideMark/>
          </w:tcPr>
          <w:p w14:paraId="56176033" w14:textId="77777777" w:rsidR="00E12935" w:rsidRPr="006339C5" w:rsidRDefault="00E12935" w:rsidP="00E03AD4">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06 a 11</w:t>
            </w:r>
          </w:p>
        </w:tc>
        <w:tc>
          <w:tcPr>
            <w:tcW w:w="0" w:type="auto"/>
            <w:tcMar>
              <w:top w:w="0" w:type="dxa"/>
              <w:left w:w="108" w:type="dxa"/>
              <w:bottom w:w="0" w:type="dxa"/>
              <w:right w:w="108" w:type="dxa"/>
            </w:tcMar>
            <w:vAlign w:val="center"/>
            <w:hideMark/>
          </w:tcPr>
          <w:p w14:paraId="59D25839" w14:textId="77777777" w:rsidR="00E12935" w:rsidRPr="006339C5" w:rsidRDefault="00E12935" w:rsidP="00E03AD4">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11 do mês seguinte</w:t>
            </w:r>
          </w:p>
        </w:tc>
      </w:tr>
      <w:tr w:rsidR="00E12935" w:rsidRPr="006339C5" w14:paraId="44490F0E" w14:textId="77777777" w:rsidTr="00E03AD4">
        <w:trPr>
          <w:trHeight w:val="269"/>
          <w:jc w:val="center"/>
        </w:trPr>
        <w:tc>
          <w:tcPr>
            <w:tcW w:w="0" w:type="auto"/>
            <w:shd w:val="clear" w:color="auto" w:fill="C0C0C0"/>
            <w:tcMar>
              <w:top w:w="0" w:type="dxa"/>
              <w:left w:w="108" w:type="dxa"/>
              <w:bottom w:w="0" w:type="dxa"/>
              <w:right w:w="108" w:type="dxa"/>
            </w:tcMar>
            <w:vAlign w:val="center"/>
            <w:hideMark/>
          </w:tcPr>
          <w:p w14:paraId="17401FA6" w14:textId="77777777" w:rsidR="00E12935" w:rsidRPr="006339C5" w:rsidRDefault="00E12935" w:rsidP="00E03AD4">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12 a 17</w:t>
            </w:r>
          </w:p>
        </w:tc>
        <w:tc>
          <w:tcPr>
            <w:tcW w:w="0" w:type="auto"/>
            <w:shd w:val="clear" w:color="auto" w:fill="C0C0C0"/>
            <w:tcMar>
              <w:top w:w="0" w:type="dxa"/>
              <w:left w:w="108" w:type="dxa"/>
              <w:bottom w:w="0" w:type="dxa"/>
              <w:right w:w="108" w:type="dxa"/>
            </w:tcMar>
            <w:vAlign w:val="center"/>
            <w:hideMark/>
          </w:tcPr>
          <w:p w14:paraId="120AD2E3" w14:textId="77777777" w:rsidR="00E12935" w:rsidRPr="006339C5" w:rsidRDefault="00E12935" w:rsidP="00E03AD4">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lang w:eastAsia="zh-CN"/>
              </w:rPr>
              <w:t>17 do mês seguinte</w:t>
            </w:r>
          </w:p>
        </w:tc>
      </w:tr>
      <w:tr w:rsidR="00E12935" w:rsidRPr="006339C5" w14:paraId="5BEC60CA" w14:textId="77777777" w:rsidTr="00E03AD4">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41D35597" w14:textId="77777777" w:rsidR="00E12935" w:rsidRPr="006339C5" w:rsidRDefault="00E12935" w:rsidP="00E03AD4">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638762F6" w14:textId="77777777" w:rsidR="00E12935" w:rsidRPr="006339C5" w:rsidRDefault="00E12935" w:rsidP="00E03AD4">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25 do mês seguinte</w:t>
            </w:r>
          </w:p>
        </w:tc>
      </w:tr>
    </w:tbl>
    <w:p w14:paraId="59EC63CF" w14:textId="77777777" w:rsidR="00E12935" w:rsidRPr="006339C5" w:rsidRDefault="00E12935" w:rsidP="00E12935">
      <w:pPr>
        <w:spacing w:line="360" w:lineRule="auto"/>
        <w:ind w:left="851" w:right="284" w:hanging="143"/>
        <w:jc w:val="both"/>
        <w:rPr>
          <w:rFonts w:ascii="Times New Roman" w:hAnsi="Times New Roman" w:cs="Times New Roman"/>
          <w:szCs w:val="20"/>
        </w:rPr>
      </w:pPr>
      <w:r w:rsidRPr="006339C5">
        <w:rPr>
          <w:rFonts w:ascii="Times New Roman" w:hAnsi="Times New Roman" w:cs="Times New Roman"/>
          <w:szCs w:val="20"/>
        </w:rPr>
        <w:t>Observação 1: O pagamento sempre estará condicionado ao atesto pelo Fiscal do Contrato.</w:t>
      </w:r>
    </w:p>
    <w:p w14:paraId="0EFB557A" w14:textId="5CBDEAB8" w:rsidR="00E12935" w:rsidRDefault="00E12935" w:rsidP="00566524">
      <w:pPr>
        <w:spacing w:line="360" w:lineRule="auto"/>
        <w:ind w:left="709"/>
        <w:jc w:val="both"/>
        <w:rPr>
          <w:rFonts w:ascii="Times New Roman" w:eastAsia="Times New Roman" w:hAnsi="Times New Roman" w:cs="Times New Roman"/>
          <w:color w:val="000000"/>
        </w:rPr>
      </w:pPr>
      <w:r w:rsidRPr="006339C5">
        <w:rPr>
          <w:rFonts w:ascii="Times New Roman" w:hAnsi="Times New Roman" w:cs="Times New Roman"/>
          <w:szCs w:val="20"/>
        </w:rPr>
        <w:t xml:space="preserve">Observação 2: </w:t>
      </w:r>
      <w:r w:rsidRPr="006339C5">
        <w:rPr>
          <w:rFonts w:ascii="Times New Roman" w:hAnsi="Times New Roman" w:cs="Times New Roman"/>
          <w:color w:val="000000"/>
          <w:szCs w:val="20"/>
        </w:rPr>
        <w:t>Em se tratando de aquisição de mercadoria, para efeito de utilização da tabela acima, ao invés de considerar a data de emissão da Nota Fiscal, será considerada a data de recebimento da mercadoria na Hemobrás</w:t>
      </w:r>
    </w:p>
    <w:p w14:paraId="14192494" w14:textId="41CC2485" w:rsidR="00E12935" w:rsidRDefault="00E12935">
      <w:pPr>
        <w:numPr>
          <w:ilvl w:val="1"/>
          <w:numId w:val="6"/>
        </w:numPr>
        <w:spacing w:line="360" w:lineRule="auto"/>
        <w:ind w:left="709" w:hanging="568"/>
        <w:jc w:val="both"/>
        <w:rPr>
          <w:rFonts w:ascii="Times New Roman" w:eastAsia="Times New Roman" w:hAnsi="Times New Roman" w:cs="Times New Roman"/>
          <w:color w:val="000000"/>
        </w:rPr>
      </w:pPr>
      <w:r w:rsidRPr="00E12935">
        <w:rPr>
          <w:rFonts w:ascii="Times New Roman" w:eastAsia="Times New Roman" w:hAnsi="Times New Roman" w:cs="Times New Roman"/>
          <w:color w:val="000000"/>
        </w:rPr>
        <w:tab/>
        <w:t>Caso a data do pagamento prevista na tabela de pagamento ocorra em dia não útil, o mesmo será efetivado no 1º dia útil subsequente</w:t>
      </w:r>
      <w:r>
        <w:rPr>
          <w:rFonts w:ascii="Times New Roman" w:eastAsia="Times New Roman" w:hAnsi="Times New Roman" w:cs="Times New Roman"/>
          <w:color w:val="000000"/>
        </w:rPr>
        <w:t>.</w:t>
      </w:r>
    </w:p>
    <w:p w14:paraId="7726B7E7" w14:textId="659EB1D5" w:rsidR="008A671D" w:rsidRDefault="00CD1CA1">
      <w:pPr>
        <w:numPr>
          <w:ilvl w:val="1"/>
          <w:numId w:val="6"/>
        </w:numPr>
        <w:spacing w:line="360" w:lineRule="auto"/>
        <w:ind w:left="709" w:hanging="568"/>
        <w:jc w:val="both"/>
        <w:rPr>
          <w:rFonts w:ascii="Times New Roman" w:eastAsia="Times New Roman" w:hAnsi="Times New Roman" w:cs="Times New Roman"/>
          <w:color w:val="000000"/>
        </w:rPr>
      </w:pPr>
      <w:r>
        <w:rPr>
          <w:rFonts w:ascii="Times New Roman" w:eastAsia="Times New Roman" w:hAnsi="Times New Roman" w:cs="Times New Roman"/>
          <w:color w:val="00000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236A191F" w14:textId="77777777" w:rsidR="008A671D" w:rsidRDefault="00CD1CA1">
      <w:pPr>
        <w:spacing w:before="120" w:after="120"/>
        <w:ind w:left="993"/>
        <w:rPr>
          <w:rFonts w:ascii="Times New Roman" w:eastAsia="Times New Roman" w:hAnsi="Times New Roman" w:cs="Times New Roman"/>
        </w:rPr>
      </w:pPr>
      <w:r>
        <w:rPr>
          <w:rFonts w:ascii="Times New Roman" w:eastAsia="Times New Roman" w:hAnsi="Times New Roman" w:cs="Times New Roman"/>
        </w:rPr>
        <w:t>EM = I x N x VP, sendo:</w:t>
      </w:r>
    </w:p>
    <w:p w14:paraId="38528C02" w14:textId="77777777" w:rsidR="008A671D" w:rsidRDefault="00CD1CA1">
      <w:pPr>
        <w:tabs>
          <w:tab w:val="left" w:pos="1701"/>
        </w:tabs>
        <w:spacing w:before="120" w:after="120"/>
        <w:ind w:left="993"/>
        <w:rPr>
          <w:rFonts w:ascii="Times New Roman" w:eastAsia="Times New Roman" w:hAnsi="Times New Roman" w:cs="Times New Roman"/>
          <w:color w:val="000000"/>
        </w:rPr>
      </w:pPr>
      <w:r>
        <w:rPr>
          <w:rFonts w:ascii="Times New Roman" w:eastAsia="Times New Roman" w:hAnsi="Times New Roman" w:cs="Times New Roman"/>
          <w:color w:val="000000"/>
        </w:rPr>
        <w:t>EM = Encargos moratórios;</w:t>
      </w:r>
    </w:p>
    <w:p w14:paraId="51D20915" w14:textId="77777777" w:rsidR="008A671D" w:rsidRDefault="00CD1CA1">
      <w:pPr>
        <w:tabs>
          <w:tab w:val="left" w:pos="1701"/>
        </w:tabs>
        <w:spacing w:before="120" w:after="120"/>
        <w:ind w:left="993"/>
        <w:rPr>
          <w:rFonts w:ascii="Times New Roman" w:eastAsia="Times New Roman" w:hAnsi="Times New Roman" w:cs="Times New Roman"/>
          <w:color w:val="000000"/>
        </w:rPr>
      </w:pPr>
      <w:r>
        <w:rPr>
          <w:rFonts w:ascii="Times New Roman" w:eastAsia="Times New Roman" w:hAnsi="Times New Roman" w:cs="Times New Roman"/>
          <w:color w:val="000000"/>
        </w:rPr>
        <w:t>N = Número de dias entre a data prevista para o pagamento e a do efetivo pagamento;</w:t>
      </w:r>
    </w:p>
    <w:p w14:paraId="01B35B1A" w14:textId="77777777" w:rsidR="008A671D" w:rsidRDefault="00CD1CA1">
      <w:pPr>
        <w:tabs>
          <w:tab w:val="left" w:pos="1701"/>
        </w:tabs>
        <w:spacing w:before="120" w:after="120"/>
        <w:ind w:left="993"/>
        <w:rPr>
          <w:rFonts w:ascii="Times New Roman" w:eastAsia="Times New Roman" w:hAnsi="Times New Roman" w:cs="Times New Roman"/>
          <w:color w:val="000000"/>
        </w:rPr>
      </w:pPr>
      <w:r>
        <w:rPr>
          <w:rFonts w:ascii="Times New Roman" w:eastAsia="Times New Roman" w:hAnsi="Times New Roman" w:cs="Times New Roman"/>
          <w:color w:val="000000"/>
        </w:rPr>
        <w:t>VP = Valor da parcela a ser paga.</w:t>
      </w:r>
    </w:p>
    <w:p w14:paraId="58BA9A35" w14:textId="77777777" w:rsidR="008A671D" w:rsidRDefault="00CD1CA1">
      <w:pPr>
        <w:tabs>
          <w:tab w:val="left" w:pos="1701"/>
        </w:tabs>
        <w:spacing w:before="120" w:after="120"/>
        <w:ind w:left="993"/>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I = Índice de compensação financeira = 0,00016438, assim apurado:</w:t>
      </w:r>
    </w:p>
    <w:p w14:paraId="09BAD214" w14:textId="77777777" w:rsidR="008A671D" w:rsidRDefault="00CD1CA1">
      <w:pPr>
        <w:tabs>
          <w:tab w:val="left" w:pos="1701"/>
        </w:tabs>
        <w:spacing w:line="276" w:lineRule="auto"/>
        <w:ind w:left="993" w:right="-285"/>
        <w:rPr>
          <w:rFonts w:ascii="Times New Roman" w:eastAsia="Times New Roman" w:hAnsi="Times New Roman" w:cs="Times New Roman"/>
          <w:color w:val="000000"/>
        </w:rPr>
      </w:pPr>
      <w:r>
        <w:rPr>
          <w:rFonts w:ascii="Times New Roman" w:eastAsia="Times New Roman" w:hAnsi="Times New Roman" w:cs="Times New Roman"/>
          <w:color w:val="000000"/>
        </w:rPr>
        <w:t>I = (TX/100)/365, onde TX = 6% (Percentual da taxa anual de juros de mora)</w:t>
      </w:r>
    </w:p>
    <w:p w14:paraId="5F1A062E" w14:textId="77777777" w:rsidR="008A671D" w:rsidRDefault="008A671D">
      <w:pPr>
        <w:keepNext/>
        <w:keepLines/>
        <w:pBdr>
          <w:top w:val="nil"/>
          <w:left w:val="nil"/>
          <w:bottom w:val="nil"/>
          <w:right w:val="nil"/>
          <w:between w:val="nil"/>
        </w:pBdr>
        <w:spacing w:line="360" w:lineRule="auto"/>
        <w:jc w:val="both"/>
        <w:rPr>
          <w:rFonts w:ascii="Times New Roman" w:eastAsia="Times New Roman" w:hAnsi="Times New Roman" w:cs="Times New Roman"/>
          <w:b/>
          <w:color w:val="000000"/>
        </w:rPr>
      </w:pPr>
    </w:p>
    <w:p w14:paraId="046C0667" w14:textId="77777777" w:rsidR="008A671D" w:rsidRDefault="00CD1CA1">
      <w:pPr>
        <w:keepNext/>
        <w:keepLines/>
        <w:numPr>
          <w:ilvl w:val="0"/>
          <w:numId w:val="6"/>
        </w:numPr>
        <w:pBdr>
          <w:top w:val="nil"/>
          <w:left w:val="nil"/>
          <w:bottom w:val="nil"/>
          <w:right w:val="nil"/>
          <w:between w:val="nil"/>
        </w:pBdr>
        <w:spacing w:line="360" w:lineRule="auto"/>
        <w:ind w:left="0" w:firstLine="0"/>
        <w:jc w:val="both"/>
        <w:rPr>
          <w:rFonts w:ascii="Times New Roman" w:eastAsia="Times New Roman" w:hAnsi="Times New Roman" w:cs="Times New Roman"/>
          <w:b/>
          <w:color w:val="000000"/>
        </w:rPr>
      </w:pPr>
      <w:r>
        <w:rPr>
          <w:rFonts w:ascii="Times New Roman" w:eastAsia="Times New Roman" w:hAnsi="Times New Roman" w:cs="Times New Roman"/>
          <w:b/>
          <w:color w:val="000000"/>
        </w:rPr>
        <w:t>DO REAJUSTE</w:t>
      </w:r>
    </w:p>
    <w:p w14:paraId="3F3E6247"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Os preços são fixos e irreajustáveis no prazo de um ano contado da data limite para a apresentação das propostas.</w:t>
      </w:r>
    </w:p>
    <w:p w14:paraId="574D14DC" w14:textId="77777777" w:rsidR="008A671D" w:rsidRDefault="00CD1CA1">
      <w:pPr>
        <w:numPr>
          <w:ilvl w:val="2"/>
          <w:numId w:val="6"/>
        </w:numPr>
        <w:pBdr>
          <w:top w:val="nil"/>
          <w:left w:val="nil"/>
          <w:bottom w:val="nil"/>
          <w:right w:val="nil"/>
          <w:between w:val="nil"/>
        </w:pBdr>
        <w:spacing w:line="360" w:lineRule="auto"/>
        <w:ind w:left="851" w:hanging="567"/>
        <w:jc w:val="both"/>
        <w:rPr>
          <w:rFonts w:ascii="Times New Roman" w:eastAsia="Times New Roman" w:hAnsi="Times New Roman" w:cs="Times New Roman"/>
          <w:color w:val="000000"/>
        </w:rPr>
      </w:pPr>
      <w:r>
        <w:rPr>
          <w:rFonts w:ascii="Times New Roman" w:eastAsia="Times New Roman" w:hAnsi="Times New Roman" w:cs="Times New Roman"/>
          <w:color w:val="000000"/>
        </w:rPr>
        <w:t>Dentro do prazo de vigência do contrato e mediante solicitação da contratada, os preços contratados poderão sofrer reajuste após o interregno de um ano, aplicando-se o índice INPC exclusivamente para as obrigações iniciadas e concluídas após a ocorrência da anualidade.</w:t>
      </w:r>
    </w:p>
    <w:p w14:paraId="4326184F"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Nos reajustes subsequentes ao primeiro, o interregno mínimo de um ano será contado a partir dos efeitos financeiros do último reajuste.</w:t>
      </w:r>
    </w:p>
    <w:p w14:paraId="277F671E"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DA3AA43"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Nas aferições finais, o índice utilizado para reajuste será, obrigatoriamente, o definitivo.</w:t>
      </w:r>
    </w:p>
    <w:p w14:paraId="6AC7A74D"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Caso o índice estabelecido para reajustamento venha a ser extinto ou de qualquer forma não possa mais ser utilizado, será adotado, em substituição, o que vier a ser determinado pela legislação então em vigor.</w:t>
      </w:r>
    </w:p>
    <w:p w14:paraId="086A2272"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 xml:space="preserve">Na ausência de previsão legal quanto ao índice substituto, as partes elegerão novo índice oficial, para reajustamento do preço do valor remanescente, por meio de termo aditivo. </w:t>
      </w:r>
    </w:p>
    <w:p w14:paraId="6AB8316C"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O reajuste será realizado por apostilamento.</w:t>
      </w:r>
    </w:p>
    <w:p w14:paraId="374CFD69" w14:textId="77777777" w:rsidR="008A671D" w:rsidRDefault="008A671D">
      <w:pPr>
        <w:keepNext/>
        <w:keepLines/>
        <w:pBdr>
          <w:top w:val="nil"/>
          <w:left w:val="nil"/>
          <w:bottom w:val="nil"/>
          <w:right w:val="nil"/>
          <w:between w:val="nil"/>
        </w:pBdr>
        <w:spacing w:line="360" w:lineRule="auto"/>
        <w:jc w:val="both"/>
        <w:rPr>
          <w:rFonts w:ascii="Times New Roman" w:eastAsia="Times New Roman" w:hAnsi="Times New Roman" w:cs="Times New Roman"/>
          <w:b/>
          <w:color w:val="FF0000"/>
        </w:rPr>
      </w:pPr>
    </w:p>
    <w:p w14:paraId="1FA284AE" w14:textId="77777777" w:rsidR="008A671D" w:rsidRDefault="00CD1CA1">
      <w:pPr>
        <w:keepNext/>
        <w:keepLines/>
        <w:numPr>
          <w:ilvl w:val="0"/>
          <w:numId w:val="6"/>
        </w:numPr>
        <w:pBdr>
          <w:top w:val="nil"/>
          <w:left w:val="nil"/>
          <w:bottom w:val="nil"/>
          <w:right w:val="nil"/>
          <w:between w:val="nil"/>
        </w:pBdr>
        <w:spacing w:line="360" w:lineRule="auto"/>
        <w:ind w:left="0" w:firstLine="0"/>
        <w:jc w:val="both"/>
        <w:rPr>
          <w:rFonts w:ascii="Times New Roman" w:eastAsia="Times New Roman" w:hAnsi="Times New Roman" w:cs="Times New Roman"/>
          <w:b/>
          <w:color w:val="000000"/>
        </w:rPr>
      </w:pPr>
      <w:r>
        <w:rPr>
          <w:rFonts w:ascii="Times New Roman" w:eastAsia="Times New Roman" w:hAnsi="Times New Roman" w:cs="Times New Roman"/>
          <w:b/>
          <w:color w:val="000000"/>
        </w:rPr>
        <w:t>DO CONTROLE E FISCALIZAÇÃO</w:t>
      </w:r>
    </w:p>
    <w:p w14:paraId="38C8D164"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0B15BC6D" w14:textId="77777777" w:rsidR="008A671D" w:rsidRDefault="00CD1CA1">
      <w:pPr>
        <w:numPr>
          <w:ilvl w:val="2"/>
          <w:numId w:val="6"/>
        </w:numPr>
        <w:pBdr>
          <w:top w:val="nil"/>
          <w:left w:val="nil"/>
          <w:bottom w:val="nil"/>
          <w:right w:val="nil"/>
          <w:between w:val="nil"/>
        </w:pBdr>
        <w:spacing w:line="360" w:lineRule="auto"/>
        <w:ind w:left="851" w:hanging="567"/>
        <w:jc w:val="both"/>
        <w:rPr>
          <w:rFonts w:ascii="Times New Roman" w:eastAsia="Times New Roman" w:hAnsi="Times New Roman" w:cs="Times New Roman"/>
          <w:color w:val="000000"/>
        </w:rPr>
      </w:pPr>
      <w:r>
        <w:rPr>
          <w:rFonts w:ascii="Times New Roman" w:eastAsia="Times New Roman" w:hAnsi="Times New Roman" w:cs="Times New Roman"/>
          <w:color w:val="000000"/>
        </w:rPr>
        <w:t>A fiscalização compreenderá em última análise as situações que impactem negativamente a execução do contrato como um todo e não apenas erros e falhas eventuais no pagamento de alguma vantagem a um determinado empregado.</w:t>
      </w:r>
    </w:p>
    <w:p w14:paraId="5BEA65EE"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As atividades de fiscalização da execução contratual devem ser realizadas de forma preventiva, rotineira e sistemática, devendo ser exercidas por empregado ou comissão, especialmente designados na forma do Art. 102, do Regulamento de Licitações e Contratos.</w:t>
      </w:r>
    </w:p>
    <w:p w14:paraId="4A554E7A"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bookmarkStart w:id="5" w:name="_heading=h.2et92p0" w:colFirst="0" w:colLast="0"/>
      <w:bookmarkEnd w:id="5"/>
      <w:r>
        <w:rPr>
          <w:rFonts w:ascii="Times New Roman" w:eastAsia="Times New Roman" w:hAnsi="Times New Roman" w:cs="Times New Roman"/>
        </w:rPr>
        <w:t>O descumprimento total ou parcial das obrigações e responsabilidades assumidas pela CONTRATADA, incluindo a não manutenção das condições de habilitação, ensejará a aplicação de sanções administrativas, previstas no instrumento convocatório e na legislação vigente, podendo culminar em rescisão contratual, conforme disposto nos artigos 111 e 112 do Regulamento de Licitações e Contratos da Hemobrás.</w:t>
      </w:r>
    </w:p>
    <w:p w14:paraId="45B07131"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lastRenderedPageBreak/>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p w14:paraId="1CF33A99" w14:textId="77777777" w:rsidR="008A671D" w:rsidRDefault="008A671D">
      <w:pPr>
        <w:keepNext/>
        <w:keepLines/>
        <w:pBdr>
          <w:top w:val="nil"/>
          <w:left w:val="nil"/>
          <w:bottom w:val="nil"/>
          <w:right w:val="nil"/>
          <w:between w:val="nil"/>
        </w:pBdr>
        <w:spacing w:line="360" w:lineRule="auto"/>
        <w:jc w:val="both"/>
        <w:rPr>
          <w:rFonts w:ascii="Times New Roman" w:eastAsia="Times New Roman" w:hAnsi="Times New Roman" w:cs="Times New Roman"/>
          <w:b/>
          <w:color w:val="000000"/>
        </w:rPr>
      </w:pPr>
    </w:p>
    <w:p w14:paraId="3A1BB23C" w14:textId="77777777" w:rsidR="008A671D" w:rsidRDefault="00CD1CA1">
      <w:pPr>
        <w:keepNext/>
        <w:keepLines/>
        <w:numPr>
          <w:ilvl w:val="0"/>
          <w:numId w:val="6"/>
        </w:numPr>
        <w:pBdr>
          <w:top w:val="nil"/>
          <w:left w:val="nil"/>
          <w:bottom w:val="nil"/>
          <w:right w:val="nil"/>
          <w:between w:val="nil"/>
        </w:pBdr>
        <w:spacing w:line="360" w:lineRule="auto"/>
        <w:ind w:left="0" w:firstLine="0"/>
        <w:jc w:val="both"/>
        <w:rPr>
          <w:rFonts w:ascii="Times New Roman" w:eastAsia="Times New Roman" w:hAnsi="Times New Roman" w:cs="Times New Roman"/>
          <w:b/>
          <w:color w:val="000000"/>
        </w:rPr>
      </w:pPr>
      <w:r>
        <w:rPr>
          <w:rFonts w:ascii="Times New Roman" w:eastAsia="Times New Roman" w:hAnsi="Times New Roman" w:cs="Times New Roman"/>
          <w:b/>
          <w:color w:val="000000"/>
        </w:rPr>
        <w:t>OBRIGAÇÕES DA HEMOBRÁS</w:t>
      </w:r>
    </w:p>
    <w:p w14:paraId="5391798B"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São obrigações da Contratante:</w:t>
      </w:r>
    </w:p>
    <w:p w14:paraId="0EF0A9DB"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Receber o objeto no prazo e condições estabelecidas no Edital e seus anexos;</w:t>
      </w:r>
    </w:p>
    <w:p w14:paraId="41B100AA"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Verificar minuciosamente, no prazo fixado, a conformidade dos bens recebidos provisoriamente com as especificações constantes do Edital e da proposta, para fins de aceitação e recebimento definitivo;</w:t>
      </w:r>
    </w:p>
    <w:p w14:paraId="3E7345E3"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Comunicar à Contratada, por escrito, sobre imperfeições, falhas ou irregularidades verificadas no objeto fornecido, para que seja substituído, reparado ou corrigido;</w:t>
      </w:r>
    </w:p>
    <w:p w14:paraId="674CDDEB"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Acompanhar e fiscalizar o cumprimento das obrigações da Contratada, através de comissão/servidor especialmente designado;</w:t>
      </w:r>
    </w:p>
    <w:p w14:paraId="0AEA7304"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Efetuar o pagamento à Contratada no valor correspondente ao fornecimento do objeto, no prazo e forma estabelecidos no Edital e seus anexos;</w:t>
      </w:r>
    </w:p>
    <w:p w14:paraId="5F4B107B"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A Administração não responderá por quaisquer compromissos assumidos pela Contratada com terceiros, ainda que vinculados à execução do Termo de Contrato, bem como por qualquer dano causado a terceiros em decorrência de ato da Contratada, de seus empregados, prepostos ou subordinados.</w:t>
      </w:r>
    </w:p>
    <w:p w14:paraId="5DC42915" w14:textId="77777777" w:rsidR="008A671D" w:rsidRDefault="008A671D">
      <w:pPr>
        <w:spacing w:line="360" w:lineRule="auto"/>
        <w:ind w:left="567"/>
        <w:jc w:val="both"/>
        <w:rPr>
          <w:rFonts w:ascii="Times New Roman" w:eastAsia="Times New Roman" w:hAnsi="Times New Roman" w:cs="Times New Roman"/>
        </w:rPr>
      </w:pPr>
    </w:p>
    <w:p w14:paraId="4968E1C5" w14:textId="77777777" w:rsidR="008A671D" w:rsidRDefault="00CD1CA1">
      <w:pPr>
        <w:keepNext/>
        <w:keepLines/>
        <w:numPr>
          <w:ilvl w:val="0"/>
          <w:numId w:val="6"/>
        </w:numPr>
        <w:pBdr>
          <w:top w:val="nil"/>
          <w:left w:val="nil"/>
          <w:bottom w:val="nil"/>
          <w:right w:val="nil"/>
          <w:between w:val="nil"/>
        </w:pBdr>
        <w:spacing w:line="360" w:lineRule="auto"/>
        <w:ind w:left="0" w:firstLine="0"/>
        <w:jc w:val="both"/>
        <w:rPr>
          <w:rFonts w:ascii="Times New Roman" w:eastAsia="Times New Roman" w:hAnsi="Times New Roman" w:cs="Times New Roman"/>
          <w:b/>
          <w:color w:val="000000"/>
        </w:rPr>
      </w:pPr>
      <w:r>
        <w:rPr>
          <w:rFonts w:ascii="Times New Roman" w:eastAsia="Times New Roman" w:hAnsi="Times New Roman" w:cs="Times New Roman"/>
          <w:b/>
          <w:color w:val="000000"/>
        </w:rPr>
        <w:t>OBRIGAÇÕES DA CONTRATADA</w:t>
      </w:r>
    </w:p>
    <w:p w14:paraId="57AA25EC"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A Contratada deve cumprir todas as obrigações constantes no Edital, seus anexos e sua proposta, assumindo como exclusivamente seus os riscos e as despesas decorrentes da boa e perfeita execução do objeto e, ainda:</w:t>
      </w:r>
    </w:p>
    <w:p w14:paraId="357DA308"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Efetuar a entrega do objeto em perfeitas condições, conforme especificações, prazo e locais constantes no Edital e seus anexos, acompanhado da respectiva nota fiscal, na qual constarão as indicações referentes à: marca, fabricante, modelo, procedência e prazo de garantia ou validade;</w:t>
      </w:r>
    </w:p>
    <w:p w14:paraId="2FE42AA5"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Responsabilizar-se pelos vícios e danos decorrentes da execução do objeto, de acordo com a aplicação dos preceitos de direito público, </w:t>
      </w:r>
      <w:proofErr w:type="spellStart"/>
      <w:r>
        <w:rPr>
          <w:rFonts w:ascii="Times New Roman" w:eastAsia="Times New Roman" w:hAnsi="Times New Roman" w:cs="Times New Roman"/>
          <w:color w:val="000000"/>
        </w:rPr>
        <w:t>aplicando-se-lhes</w:t>
      </w:r>
      <w:proofErr w:type="spellEnd"/>
      <w:r>
        <w:rPr>
          <w:rFonts w:ascii="Times New Roman" w:eastAsia="Times New Roman" w:hAnsi="Times New Roman" w:cs="Times New Roman"/>
          <w:color w:val="000000"/>
        </w:rPr>
        <w:t>, supletivamente, os princípios da teoria geral dos contratos e as disposições de direito privado, ficando a Hemobrás autorizada a descontar dos pagamentos devidos à Contratada, o valor correspondente aos danos sofridos;</w:t>
      </w:r>
    </w:p>
    <w:p w14:paraId="5F44D362" w14:textId="27071EE0"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Substituir, reparar ou corrigir, às suas expensas, no prazo </w:t>
      </w:r>
      <w:r w:rsidR="00E807FF">
        <w:rPr>
          <w:rFonts w:ascii="Times New Roman" w:eastAsia="Times New Roman" w:hAnsi="Times New Roman" w:cs="Times New Roman"/>
          <w:color w:val="000000"/>
        </w:rPr>
        <w:t>45</w:t>
      </w:r>
      <w:r>
        <w:rPr>
          <w:rFonts w:ascii="Times New Roman" w:eastAsia="Times New Roman" w:hAnsi="Times New Roman" w:cs="Times New Roman"/>
          <w:color w:val="000000"/>
        </w:rPr>
        <w:t xml:space="preserve"> (</w:t>
      </w:r>
      <w:r w:rsidR="00E807FF">
        <w:rPr>
          <w:rFonts w:ascii="Times New Roman" w:eastAsia="Times New Roman" w:hAnsi="Times New Roman" w:cs="Times New Roman"/>
          <w:color w:val="000000"/>
        </w:rPr>
        <w:t>quarenta e cinco</w:t>
      </w:r>
      <w:r>
        <w:rPr>
          <w:rFonts w:ascii="Times New Roman" w:eastAsia="Times New Roman" w:hAnsi="Times New Roman" w:cs="Times New Roman"/>
          <w:color w:val="000000"/>
        </w:rPr>
        <w:t>) dias o objeto com avarias ou vício;</w:t>
      </w:r>
    </w:p>
    <w:p w14:paraId="6E6E2F77"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Comunicar à Contratante, no prazo máximo de 24 (vinte e quatro) horas que antecede a data da entrega, os motivos que impossibilitem o cumprimento do prazo previsto, com a devida comprovação;</w:t>
      </w:r>
    </w:p>
    <w:p w14:paraId="141FD268"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Manter, durante toda a execução do contrato, em compatibilidade com as obrigações assumidas, todas as condições de habilitação e qualificação exigidas na licitação;</w:t>
      </w:r>
    </w:p>
    <w:p w14:paraId="23D7A218"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t>Indicar preposto para representá-la durante a execução do contrato;</w:t>
      </w:r>
    </w:p>
    <w:p w14:paraId="2272430B" w14:textId="77777777" w:rsidR="008A671D" w:rsidRDefault="00CD1CA1">
      <w:pPr>
        <w:numPr>
          <w:ilvl w:val="2"/>
          <w:numId w:val="6"/>
        </w:numPr>
        <w:pBdr>
          <w:top w:val="nil"/>
          <w:left w:val="nil"/>
          <w:bottom w:val="nil"/>
          <w:right w:val="nil"/>
          <w:between w:val="nil"/>
        </w:pBdr>
        <w:spacing w:line="360" w:lineRule="auto"/>
        <w:ind w:left="993" w:hanging="709"/>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Comprometer-se com o cumprimento do estabelecido no Programa de Integridade da Hemobrás, disponível no site da HEMOBRÁS na aba: Somos a Hemobrás/Governança Corporativa/Programa de Integridade;</w:t>
      </w:r>
    </w:p>
    <w:p w14:paraId="1482CC0C" w14:textId="55F3466A"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A contratada responde pelos prejuízos causados ao contratante, mesmo aqueles resultantes de caso fortuito ou força maior.</w:t>
      </w:r>
    </w:p>
    <w:p w14:paraId="70E13E46" w14:textId="77777777" w:rsidR="00106AB6" w:rsidRDefault="00106AB6" w:rsidP="00566524">
      <w:pPr>
        <w:spacing w:line="360" w:lineRule="auto"/>
        <w:ind w:left="567"/>
        <w:jc w:val="both"/>
        <w:rPr>
          <w:rFonts w:ascii="Times New Roman" w:eastAsia="Times New Roman" w:hAnsi="Times New Roman" w:cs="Times New Roman"/>
        </w:rPr>
      </w:pPr>
    </w:p>
    <w:p w14:paraId="256BA57F" w14:textId="77777777" w:rsidR="00106AB6" w:rsidRDefault="00106AB6" w:rsidP="00106AB6">
      <w:pPr>
        <w:pStyle w:val="Nivel1"/>
        <w:numPr>
          <w:ilvl w:val="0"/>
          <w:numId w:val="6"/>
        </w:numPr>
        <w:suppressAutoHyphens/>
        <w:spacing w:before="0" w:after="0" w:line="360" w:lineRule="auto"/>
        <w:contextualSpacing/>
        <w:rPr>
          <w:rFonts w:ascii="Times New Roman" w:hAnsi="Times New Roman"/>
          <w:color w:val="auto"/>
        </w:rPr>
      </w:pPr>
      <w:r>
        <w:rPr>
          <w:rFonts w:ascii="Times New Roman" w:hAnsi="Times New Roman"/>
          <w:color w:val="auto"/>
        </w:rPr>
        <w:t>DA PROTEÇÃO DE DADOS PESSOAIS</w:t>
      </w:r>
    </w:p>
    <w:p w14:paraId="2DB8BC46" w14:textId="77777777" w:rsidR="00106AB6" w:rsidRPr="007644E1" w:rsidRDefault="00106AB6" w:rsidP="00566524">
      <w:pPr>
        <w:numPr>
          <w:ilvl w:val="1"/>
          <w:numId w:val="6"/>
        </w:numPr>
        <w:suppressAutoHyphens/>
        <w:spacing w:line="360" w:lineRule="auto"/>
        <w:ind w:left="567"/>
        <w:contextualSpacing/>
        <w:jc w:val="both"/>
        <w:rPr>
          <w:rFonts w:ascii="Times New Roman" w:hAnsi="Times New Roman" w:cs="Times New Roman"/>
          <w:szCs w:val="20"/>
        </w:rPr>
      </w:pPr>
      <w:r w:rsidRPr="007644E1">
        <w:rPr>
          <w:rFonts w:ascii="Times New Roman" w:hAnsi="Times New Roman" w:cs="Times New Roman"/>
          <w:szCs w:val="20"/>
        </w:rPr>
        <w:t>As partes comprometem-se, sempre que aplicável, a atuar em conformidade com a legislação vigente sobre proteção de dados relativos a uma pessoa física identificada ou identificável (“Dados Pessoais”) e às determinações de órgãos reguladores/fiscalizadores sobre a matéria, em especial, a Lei nº 13.709, de 14 de agosto de 2018 (Lei Geral de Proteção de Dados Pessoais – LGPD).</w:t>
      </w:r>
    </w:p>
    <w:p w14:paraId="231B99AE" w14:textId="77777777" w:rsidR="00106AB6" w:rsidRDefault="00106AB6" w:rsidP="00566524">
      <w:pPr>
        <w:numPr>
          <w:ilvl w:val="1"/>
          <w:numId w:val="6"/>
        </w:numPr>
        <w:suppressAutoHyphens/>
        <w:spacing w:line="360" w:lineRule="auto"/>
        <w:ind w:left="567"/>
        <w:contextualSpacing/>
        <w:jc w:val="both"/>
        <w:rPr>
          <w:rFonts w:ascii="Times New Roman" w:hAnsi="Times New Roman" w:cs="Times New Roman"/>
          <w:szCs w:val="20"/>
        </w:rPr>
      </w:pPr>
      <w:r w:rsidRPr="007644E1">
        <w:rPr>
          <w:rFonts w:ascii="Times New Roman" w:hAnsi="Times New Roman" w:cs="Times New Roman"/>
          <w:szCs w:val="20"/>
        </w:rPr>
        <w:t>O tratamento dos dados pessoais será limitado às atividades necessárias para o atingimento das finalidades de execução do objeto deste Termo de Referência, e poderá ser utilizado, quando for caso, em cumprimento de obrigação legal ou regulatória, no exercício regular de direito, por determinação judicial ou por requisição da Autoridade Nacional de Proteção de Dados (ANPD).</w:t>
      </w:r>
    </w:p>
    <w:p w14:paraId="74E3704A" w14:textId="77777777" w:rsidR="00106AB6" w:rsidRDefault="00106AB6" w:rsidP="00566524">
      <w:pPr>
        <w:numPr>
          <w:ilvl w:val="1"/>
          <w:numId w:val="6"/>
        </w:numPr>
        <w:suppressAutoHyphens/>
        <w:spacing w:line="360" w:lineRule="auto"/>
        <w:ind w:left="567"/>
        <w:contextualSpacing/>
        <w:jc w:val="both"/>
        <w:rPr>
          <w:rFonts w:ascii="Times New Roman" w:hAnsi="Times New Roman" w:cs="Times New Roman"/>
          <w:szCs w:val="20"/>
        </w:rPr>
      </w:pPr>
      <w:r w:rsidRPr="007644E1">
        <w:rPr>
          <w:rFonts w:ascii="Times New Roman" w:hAnsi="Times New Roman" w:cs="Times New Roman"/>
          <w:szCs w:val="20"/>
        </w:rPr>
        <w:t>Nos termos da LGPD deverão ser mantidas e utilizadas, pelas partes,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5457BD0B" w14:textId="77777777" w:rsidR="00106AB6" w:rsidRPr="007644E1" w:rsidRDefault="00106AB6" w:rsidP="00566524">
      <w:pPr>
        <w:numPr>
          <w:ilvl w:val="1"/>
          <w:numId w:val="6"/>
        </w:numPr>
        <w:suppressAutoHyphens/>
        <w:spacing w:line="360" w:lineRule="auto"/>
        <w:ind w:left="567"/>
        <w:contextualSpacing/>
        <w:jc w:val="both"/>
        <w:rPr>
          <w:rFonts w:ascii="Times New Roman" w:hAnsi="Times New Roman" w:cs="Times New Roman"/>
          <w:szCs w:val="20"/>
        </w:rPr>
      </w:pPr>
      <w:r w:rsidRPr="007644E1">
        <w:rPr>
          <w:rFonts w:ascii="Times New Roman" w:hAnsi="Times New Roman" w:cs="Times New Roman"/>
          <w:szCs w:val="20"/>
        </w:rPr>
        <w:t xml:space="preserve">Em caso de incidentes, indícios de vazamento, roubo de dados ou qualquer outro ato que possa colocar em risco os dados dos titulares, as partes se comprometem a comunicar o incidente no prazo determinado pela ANPD. </w:t>
      </w:r>
    </w:p>
    <w:p w14:paraId="44FC3A12" w14:textId="77777777" w:rsidR="00106AB6" w:rsidRPr="007644E1" w:rsidRDefault="00106AB6" w:rsidP="00566524">
      <w:pPr>
        <w:numPr>
          <w:ilvl w:val="1"/>
          <w:numId w:val="6"/>
        </w:numPr>
        <w:suppressAutoHyphens/>
        <w:spacing w:line="360" w:lineRule="auto"/>
        <w:ind w:left="567"/>
        <w:contextualSpacing/>
        <w:jc w:val="both"/>
        <w:rPr>
          <w:rFonts w:ascii="Times New Roman" w:hAnsi="Times New Roman" w:cs="Times New Roman"/>
          <w:szCs w:val="20"/>
        </w:rPr>
      </w:pPr>
      <w:r w:rsidRPr="007644E1">
        <w:rPr>
          <w:rFonts w:ascii="Times New Roman" w:hAnsi="Times New Roman" w:cs="Times New Roman"/>
          <w:szCs w:val="20"/>
        </w:rPr>
        <w:t>As partes reconhecem que o compartilhamento ou a transferência de dados pessoais para as bases de dados internas da Hemobrás e para o Órgão da Imprensa Nacional para publicação dos atos oficiais da Administração Pública, quando for necessário, está contemplada pelo disposto no art. 26 da Lei Geral de Proteção de Dados Pessoais, e pelo inciso IV do § 1º do mesmo artigo, conforme a finalidade do referido instrumento jurídico.</w:t>
      </w:r>
    </w:p>
    <w:p w14:paraId="1B4C8DAC" w14:textId="77777777" w:rsidR="00106AB6" w:rsidRPr="007644E1" w:rsidRDefault="00106AB6" w:rsidP="00566524">
      <w:pPr>
        <w:numPr>
          <w:ilvl w:val="1"/>
          <w:numId w:val="6"/>
        </w:numPr>
        <w:suppressAutoHyphens/>
        <w:spacing w:line="360" w:lineRule="auto"/>
        <w:ind w:left="567"/>
        <w:contextualSpacing/>
        <w:jc w:val="both"/>
        <w:rPr>
          <w:rFonts w:ascii="Times New Roman" w:hAnsi="Times New Roman" w:cs="Times New Roman"/>
          <w:szCs w:val="20"/>
        </w:rPr>
      </w:pPr>
      <w:r w:rsidRPr="007644E1">
        <w:rPr>
          <w:rFonts w:ascii="Times New Roman" w:hAnsi="Times New Roman" w:cs="Times New Roman"/>
          <w:szCs w:val="20"/>
        </w:rPr>
        <w:t>As partes, por si e seus subcontratados, garantem que, caso seja necessário transferir para o exterior qualquer dado pessoal, cumprirão as Leis de Proteção de Dados Pessoais, em especial os artigos 33 a 36 da LGPD referentes à transferência internacional de Informações pessoais.</w:t>
      </w:r>
    </w:p>
    <w:p w14:paraId="62E3BDBF" w14:textId="77777777" w:rsidR="00106AB6" w:rsidRDefault="00106AB6" w:rsidP="00566524">
      <w:pPr>
        <w:numPr>
          <w:ilvl w:val="1"/>
          <w:numId w:val="6"/>
        </w:numPr>
        <w:suppressAutoHyphens/>
        <w:spacing w:line="360" w:lineRule="auto"/>
        <w:ind w:left="567"/>
        <w:contextualSpacing/>
        <w:jc w:val="both"/>
        <w:rPr>
          <w:rFonts w:ascii="Times New Roman" w:hAnsi="Times New Roman" w:cs="Times New Roman"/>
          <w:szCs w:val="20"/>
        </w:rPr>
      </w:pPr>
      <w:r w:rsidRPr="007644E1">
        <w:rPr>
          <w:rFonts w:ascii="Times New Roman" w:hAnsi="Times New Roman" w:cs="Times New Roman"/>
          <w:szCs w:val="20"/>
        </w:rPr>
        <w:t xml:space="preserve">Fica a Contratada ciente de que, no caso de descumprimento de previsões contidas neste item bem como na legislação, estará sujeita </w:t>
      </w:r>
      <w:proofErr w:type="gramStart"/>
      <w:r w:rsidRPr="007644E1">
        <w:rPr>
          <w:rFonts w:ascii="Times New Roman" w:hAnsi="Times New Roman" w:cs="Times New Roman"/>
          <w:szCs w:val="20"/>
        </w:rPr>
        <w:t>à</w:t>
      </w:r>
      <w:proofErr w:type="gramEnd"/>
      <w:r w:rsidRPr="007644E1">
        <w:rPr>
          <w:rFonts w:ascii="Times New Roman" w:hAnsi="Times New Roman" w:cs="Times New Roman"/>
          <w:szCs w:val="20"/>
        </w:rPr>
        <w:t xml:space="preserve"> responsabilizações administrativas e legais pertinentes.</w:t>
      </w:r>
    </w:p>
    <w:p w14:paraId="78DAB409" w14:textId="77777777" w:rsidR="008A671D" w:rsidRDefault="008A671D">
      <w:pPr>
        <w:keepNext/>
        <w:keepLines/>
        <w:pBdr>
          <w:top w:val="nil"/>
          <w:left w:val="nil"/>
          <w:bottom w:val="nil"/>
          <w:right w:val="nil"/>
          <w:between w:val="nil"/>
        </w:pBdr>
        <w:spacing w:line="360" w:lineRule="auto"/>
        <w:jc w:val="both"/>
        <w:rPr>
          <w:rFonts w:ascii="Times New Roman" w:eastAsia="Times New Roman" w:hAnsi="Times New Roman" w:cs="Times New Roman"/>
          <w:b/>
          <w:color w:val="FF0000"/>
        </w:rPr>
      </w:pPr>
    </w:p>
    <w:p w14:paraId="7939A8A3" w14:textId="77777777" w:rsidR="008A671D" w:rsidRPr="00E276DF" w:rsidRDefault="00CD1CA1">
      <w:pPr>
        <w:keepNext/>
        <w:keepLines/>
        <w:numPr>
          <w:ilvl w:val="0"/>
          <w:numId w:val="6"/>
        </w:numPr>
        <w:pBdr>
          <w:top w:val="nil"/>
          <w:left w:val="nil"/>
          <w:bottom w:val="nil"/>
          <w:right w:val="nil"/>
          <w:between w:val="nil"/>
        </w:pBdr>
        <w:spacing w:line="360" w:lineRule="auto"/>
        <w:ind w:left="0" w:firstLine="0"/>
        <w:jc w:val="both"/>
        <w:rPr>
          <w:rFonts w:ascii="Times New Roman" w:eastAsia="Times New Roman" w:hAnsi="Times New Roman" w:cs="Times New Roman"/>
          <w:b/>
          <w:color w:val="000000"/>
        </w:rPr>
      </w:pPr>
      <w:r w:rsidRPr="00E276DF">
        <w:rPr>
          <w:rFonts w:ascii="Times New Roman" w:eastAsia="Times New Roman" w:hAnsi="Times New Roman" w:cs="Times New Roman"/>
          <w:b/>
          <w:color w:val="000000"/>
        </w:rPr>
        <w:t>DA SUBCONTRATAÇÃO</w:t>
      </w:r>
    </w:p>
    <w:p w14:paraId="1136C88B" w14:textId="77777777" w:rsidR="00E276DF" w:rsidRDefault="00E276DF" w:rsidP="00E276DF">
      <w:pPr>
        <w:numPr>
          <w:ilvl w:val="1"/>
          <w:numId w:val="6"/>
        </w:numPr>
        <w:suppressAutoHyphens/>
        <w:spacing w:line="360" w:lineRule="auto"/>
        <w:ind w:left="567"/>
        <w:contextualSpacing/>
        <w:jc w:val="both"/>
        <w:rPr>
          <w:rFonts w:ascii="Times New Roman" w:hAnsi="Times New Roman" w:cs="Times New Roman"/>
          <w:szCs w:val="20"/>
        </w:rPr>
      </w:pPr>
      <w:r>
        <w:rPr>
          <w:rFonts w:ascii="Times New Roman" w:hAnsi="Times New Roman" w:cs="Times New Roman"/>
          <w:szCs w:val="20"/>
        </w:rPr>
        <w:t>É permitida a subcontratação parcial do objeto da contratação, nas seguintes condições:</w:t>
      </w:r>
    </w:p>
    <w:p w14:paraId="7DB8415A" w14:textId="77777777" w:rsidR="00E276DF" w:rsidRDefault="00E276DF" w:rsidP="00E276DF">
      <w:pPr>
        <w:pStyle w:val="PargrafodaLista"/>
        <w:numPr>
          <w:ilvl w:val="2"/>
          <w:numId w:val="6"/>
        </w:numPr>
        <w:suppressAutoHyphens/>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É vedada a sub-rogação completa ou da parcela principal da obrigação.</w:t>
      </w:r>
    </w:p>
    <w:p w14:paraId="20B01721" w14:textId="3C7749AA" w:rsidR="00E276DF" w:rsidRDefault="00E276DF" w:rsidP="00E276DF">
      <w:pPr>
        <w:pStyle w:val="PargrafodaLista"/>
        <w:numPr>
          <w:ilvl w:val="3"/>
          <w:numId w:val="6"/>
        </w:numPr>
        <w:suppressAutoHyphens/>
        <w:spacing w:line="360" w:lineRule="auto"/>
        <w:ind w:hanging="735"/>
        <w:jc w:val="both"/>
        <w:rPr>
          <w:rFonts w:ascii="Times New Roman" w:hAnsi="Times New Roman" w:cs="Times New Roman"/>
          <w:bCs/>
          <w:szCs w:val="20"/>
        </w:rPr>
      </w:pPr>
      <w:r>
        <w:rPr>
          <w:rFonts w:ascii="Times New Roman" w:hAnsi="Times New Roman" w:cs="Times New Roman"/>
          <w:bCs/>
          <w:szCs w:val="20"/>
        </w:rPr>
        <w:t>Para efeitos desse Termo de Referência, será vedada a subcontratação dos itens 01, 02, 03, 04, 06, 08 e 09:</w:t>
      </w:r>
    </w:p>
    <w:p w14:paraId="63AA223F" w14:textId="77777777" w:rsidR="00E276DF" w:rsidRDefault="00E276DF" w:rsidP="00E276DF">
      <w:pPr>
        <w:pStyle w:val="PargrafodaLista"/>
        <w:numPr>
          <w:ilvl w:val="2"/>
          <w:numId w:val="6"/>
        </w:numPr>
        <w:suppressAutoHyphens/>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É vedada a subcontratação de empresa ou consórcio que tenha participado do procedimento licitatório do qual se originou a contratação;</w:t>
      </w:r>
    </w:p>
    <w:p w14:paraId="10F0A960" w14:textId="77777777" w:rsidR="00E276DF" w:rsidRDefault="00E276DF" w:rsidP="00E276DF">
      <w:pPr>
        <w:pStyle w:val="PargrafodaLista"/>
        <w:numPr>
          <w:ilvl w:val="2"/>
          <w:numId w:val="6"/>
        </w:numPr>
        <w:suppressAutoHyphens/>
        <w:spacing w:line="360" w:lineRule="auto"/>
        <w:ind w:left="993" w:hanging="709"/>
        <w:jc w:val="both"/>
        <w:rPr>
          <w:rFonts w:ascii="Times New Roman" w:hAnsi="Times New Roman" w:cs="Times New Roman"/>
          <w:bCs/>
          <w:szCs w:val="20"/>
        </w:rPr>
      </w:pPr>
      <w:r>
        <w:rPr>
          <w:rFonts w:ascii="Times New Roman" w:hAnsi="Times New Roman" w:cs="Times New Roman"/>
          <w:bCs/>
          <w:szCs w:val="20"/>
        </w:rPr>
        <w:lastRenderedPageBreak/>
        <w:t>É vedada subcontratação que configure qualquer situação prevista nas vedações descritas no artigo 38 da Lei nº 13.303, de 2016.</w:t>
      </w:r>
    </w:p>
    <w:p w14:paraId="7B9E7D38" w14:textId="77777777" w:rsidR="00E276DF" w:rsidRDefault="00E276DF" w:rsidP="00E276DF">
      <w:pPr>
        <w:numPr>
          <w:ilvl w:val="1"/>
          <w:numId w:val="6"/>
        </w:numPr>
        <w:suppressAutoHyphens/>
        <w:spacing w:line="360" w:lineRule="auto"/>
        <w:ind w:left="567"/>
        <w:contextualSpacing/>
        <w:jc w:val="both"/>
        <w:rPr>
          <w:rFonts w:ascii="Times New Roman" w:hAnsi="Times New Roman" w:cs="Times New Roman"/>
          <w:szCs w:val="20"/>
        </w:rPr>
      </w:pPr>
      <w:r>
        <w:rPr>
          <w:rFonts w:ascii="Times New Roman" w:hAnsi="Times New Roman" w:cs="Times New Roman"/>
          <w:szCs w:val="20"/>
        </w:rPr>
        <w:t xml:space="preserve">A subcontratação depende de autorização prévia da Contratante, a quem incumbe avaliar se a subcontratada cumpre os requisitos de qualificação técnica necessários para a execução do objeto. </w:t>
      </w:r>
    </w:p>
    <w:p w14:paraId="0A36DA23" w14:textId="77777777" w:rsidR="00E276DF" w:rsidRDefault="00E276DF" w:rsidP="00E276DF">
      <w:pPr>
        <w:numPr>
          <w:ilvl w:val="1"/>
          <w:numId w:val="6"/>
        </w:numPr>
        <w:suppressAutoHyphens/>
        <w:spacing w:line="360" w:lineRule="auto"/>
        <w:ind w:left="567"/>
        <w:contextualSpacing/>
        <w:jc w:val="both"/>
        <w:rPr>
          <w:rFonts w:ascii="Times New Roman" w:hAnsi="Times New Roman" w:cs="Times New Roman"/>
          <w:szCs w:val="20"/>
        </w:rPr>
      </w:pPr>
      <w:r>
        <w:rPr>
          <w:rFonts w:ascii="Times New Roman" w:hAnsi="Times New Roman" w:cs="Times New Roman"/>
          <w:szCs w:val="20"/>
        </w:rPr>
        <w:t>Em qualquer hipótese de subcontratação, permanece a responsabilidade integral da Contratada pela perfeita execução contratual, bem como pela padronização, pela compatibilidade, pelo gerenciamento centralizado e pela qualidade da subcontratação, cabendo-lhe realizar a supervisão e coordenação das atividades da subcontratada, bem como responder perante a Hemobrás pelo rigoroso cumprimento das obrigações contratuais correspondentes ao objeto da subcontratação.</w:t>
      </w:r>
    </w:p>
    <w:p w14:paraId="1EDF8839" w14:textId="77777777" w:rsidR="008A671D" w:rsidRDefault="008A671D">
      <w:pPr>
        <w:spacing w:line="360" w:lineRule="auto"/>
        <w:ind w:left="567"/>
        <w:jc w:val="both"/>
        <w:rPr>
          <w:rFonts w:ascii="Times New Roman" w:eastAsia="Times New Roman" w:hAnsi="Times New Roman" w:cs="Times New Roman"/>
        </w:rPr>
      </w:pPr>
    </w:p>
    <w:p w14:paraId="0079A85C" w14:textId="77777777" w:rsidR="008A671D" w:rsidRDefault="00CD1CA1">
      <w:pPr>
        <w:keepNext/>
        <w:keepLines/>
        <w:numPr>
          <w:ilvl w:val="0"/>
          <w:numId w:val="6"/>
        </w:numPr>
        <w:pBdr>
          <w:top w:val="nil"/>
          <w:left w:val="nil"/>
          <w:bottom w:val="nil"/>
          <w:right w:val="nil"/>
          <w:between w:val="nil"/>
        </w:pBdr>
        <w:spacing w:line="360" w:lineRule="auto"/>
        <w:ind w:left="0" w:firstLine="0"/>
        <w:jc w:val="both"/>
        <w:rPr>
          <w:rFonts w:ascii="Times New Roman" w:eastAsia="Times New Roman" w:hAnsi="Times New Roman" w:cs="Times New Roman"/>
          <w:b/>
          <w:color w:val="000000"/>
        </w:rPr>
      </w:pPr>
      <w:r>
        <w:rPr>
          <w:rFonts w:ascii="Times New Roman" w:eastAsia="Times New Roman" w:hAnsi="Times New Roman" w:cs="Times New Roman"/>
          <w:b/>
          <w:color w:val="000000"/>
        </w:rPr>
        <w:t>ALTERAÇÃO SUBJETIVA</w:t>
      </w:r>
    </w:p>
    <w:p w14:paraId="563C86FF"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B13B99B" w14:textId="77777777" w:rsidR="008A671D" w:rsidRDefault="008A671D">
      <w:pPr>
        <w:spacing w:line="360" w:lineRule="auto"/>
        <w:ind w:left="709"/>
        <w:jc w:val="both"/>
        <w:rPr>
          <w:rFonts w:ascii="Times New Roman" w:eastAsia="Times New Roman" w:hAnsi="Times New Roman" w:cs="Times New Roman"/>
        </w:rPr>
      </w:pPr>
    </w:p>
    <w:p w14:paraId="6EC453DC" w14:textId="77777777" w:rsidR="008A671D" w:rsidRDefault="00CD1CA1">
      <w:pPr>
        <w:keepNext/>
        <w:keepLines/>
        <w:numPr>
          <w:ilvl w:val="0"/>
          <w:numId w:val="6"/>
        </w:numPr>
        <w:pBdr>
          <w:top w:val="nil"/>
          <w:left w:val="nil"/>
          <w:bottom w:val="nil"/>
          <w:right w:val="nil"/>
          <w:between w:val="nil"/>
        </w:pBdr>
        <w:spacing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DAS SANÇÕES ADMINISTRATIVAS</w:t>
      </w:r>
    </w:p>
    <w:p w14:paraId="7CD21621" w14:textId="77777777" w:rsidR="008A671D" w:rsidRDefault="00CD1CA1">
      <w:pPr>
        <w:numPr>
          <w:ilvl w:val="1"/>
          <w:numId w:val="6"/>
        </w:numPr>
        <w:spacing w:line="360" w:lineRule="auto"/>
        <w:ind w:left="567" w:hanging="426"/>
        <w:jc w:val="both"/>
        <w:rPr>
          <w:rFonts w:ascii="Times New Roman" w:eastAsia="Times New Roman" w:hAnsi="Times New Roman" w:cs="Times New Roman"/>
        </w:rPr>
      </w:pPr>
      <w:r>
        <w:rPr>
          <w:rFonts w:ascii="Times New Roman" w:eastAsia="Times New Roman" w:hAnsi="Times New Roman" w:cs="Times New Roman"/>
          <w:color w:val="000000"/>
        </w:rPr>
        <w:t>A CONTRATADA está sujeita às penalidades prevista no Art. 83, da Lei 13.303/2016, respeitada as seguintes condições:</w:t>
      </w:r>
    </w:p>
    <w:p w14:paraId="22A7EFE5" w14:textId="77777777" w:rsidR="008A671D" w:rsidRDefault="00CD1CA1">
      <w:pPr>
        <w:numPr>
          <w:ilvl w:val="1"/>
          <w:numId w:val="6"/>
        </w:numPr>
        <w:spacing w:line="360" w:lineRule="auto"/>
        <w:ind w:left="567" w:hanging="426"/>
        <w:jc w:val="both"/>
        <w:rPr>
          <w:rFonts w:ascii="Times New Roman" w:eastAsia="Times New Roman" w:hAnsi="Times New Roman" w:cs="Times New Roman"/>
          <w:color w:val="FF0000"/>
        </w:rPr>
      </w:pPr>
      <w:r>
        <w:rPr>
          <w:rFonts w:ascii="Times New Roman" w:eastAsia="Times New Roman" w:hAnsi="Times New Roman" w:cs="Times New Roman"/>
          <w:color w:val="000000"/>
        </w:rPr>
        <w:t xml:space="preserve">Pela inexecução </w:t>
      </w:r>
      <w:r>
        <w:rPr>
          <w:rFonts w:ascii="Times New Roman" w:eastAsia="Times New Roman" w:hAnsi="Times New Roman" w:cs="Times New Roman"/>
          <w:color w:val="000000"/>
          <w:u w:val="single"/>
        </w:rPr>
        <w:t>total ou parcial</w:t>
      </w:r>
      <w:r>
        <w:rPr>
          <w:rFonts w:ascii="Times New Roman" w:eastAsia="Times New Roman" w:hAnsi="Times New Roman" w:cs="Times New Roman"/>
          <w:color w:val="000000"/>
        </w:rPr>
        <w:t xml:space="preserve"> do objeto deste contrato, a Administração pode aplicar à CONTRATADA as seguintes sanções:</w:t>
      </w:r>
    </w:p>
    <w:p w14:paraId="1FAADA11" w14:textId="77777777" w:rsidR="008A671D" w:rsidRDefault="00CD1CA1">
      <w:pPr>
        <w:numPr>
          <w:ilvl w:val="2"/>
          <w:numId w:val="6"/>
        </w:numPr>
        <w:pBdr>
          <w:top w:val="nil"/>
          <w:left w:val="nil"/>
          <w:bottom w:val="nil"/>
          <w:right w:val="nil"/>
          <w:between w:val="nil"/>
        </w:pBdr>
        <w:spacing w:line="360" w:lineRule="auto"/>
        <w:ind w:left="851" w:hanging="567"/>
        <w:jc w:val="both"/>
        <w:rPr>
          <w:rFonts w:ascii="Times New Roman" w:eastAsia="Times New Roman" w:hAnsi="Times New Roman" w:cs="Times New Roman"/>
          <w:color w:val="FF0000"/>
        </w:rPr>
      </w:pPr>
      <w:r>
        <w:rPr>
          <w:rFonts w:ascii="Times New Roman" w:eastAsia="Times New Roman" w:hAnsi="Times New Roman" w:cs="Times New Roman"/>
          <w:b/>
          <w:color w:val="000000"/>
        </w:rPr>
        <w:t>Advertência</w:t>
      </w:r>
      <w:r>
        <w:rPr>
          <w:rFonts w:ascii="Times New Roman" w:eastAsia="Times New Roman" w:hAnsi="Times New Roman" w:cs="Times New Roman"/>
          <w:color w:val="000000"/>
        </w:rPr>
        <w:t xml:space="preserve"> por faltas leves, assim entendidas aquelas que não acarretem prejuízos significativos para a Contratante;</w:t>
      </w:r>
    </w:p>
    <w:p w14:paraId="787C88A7" w14:textId="77777777" w:rsidR="008A671D" w:rsidRDefault="00CD1CA1">
      <w:pPr>
        <w:numPr>
          <w:ilvl w:val="2"/>
          <w:numId w:val="6"/>
        </w:numPr>
        <w:pBdr>
          <w:top w:val="nil"/>
          <w:left w:val="nil"/>
          <w:bottom w:val="nil"/>
          <w:right w:val="nil"/>
          <w:between w:val="nil"/>
        </w:pBdr>
        <w:spacing w:line="360" w:lineRule="auto"/>
        <w:ind w:left="851" w:hanging="567"/>
        <w:jc w:val="both"/>
        <w:rPr>
          <w:rFonts w:ascii="Times New Roman" w:eastAsia="Times New Roman" w:hAnsi="Times New Roman" w:cs="Times New Roman"/>
          <w:color w:val="FF0000"/>
        </w:rPr>
      </w:pPr>
      <w:r>
        <w:rPr>
          <w:rFonts w:ascii="Times New Roman" w:eastAsia="Times New Roman" w:hAnsi="Times New Roman" w:cs="Times New Roman"/>
          <w:b/>
          <w:color w:val="000000"/>
        </w:rPr>
        <w:t>Multa</w:t>
      </w:r>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rPr>
        <w:t>moratória</w:t>
      </w:r>
      <w:r>
        <w:rPr>
          <w:rFonts w:ascii="Times New Roman" w:eastAsia="Times New Roman" w:hAnsi="Times New Roman" w:cs="Times New Roman"/>
          <w:color w:val="000000"/>
        </w:rPr>
        <w:t xml:space="preserve"> de 0,3% (três décimos por cento) por dia de atraso injustificado sobre o valor da parcela inadimplida, até o limite de 10% (dez por cento) recolhida no prazo máximo de 15 (quinze) dias, a contar da data do recebimento da comunicação enviada pela autoridade competente.</w:t>
      </w:r>
    </w:p>
    <w:p w14:paraId="5C935DA3" w14:textId="77777777" w:rsidR="008A671D" w:rsidRDefault="00CD1CA1">
      <w:pPr>
        <w:numPr>
          <w:ilvl w:val="2"/>
          <w:numId w:val="6"/>
        </w:numPr>
        <w:pBdr>
          <w:top w:val="nil"/>
          <w:left w:val="nil"/>
          <w:bottom w:val="nil"/>
          <w:right w:val="nil"/>
          <w:between w:val="nil"/>
        </w:pBdr>
        <w:spacing w:line="360" w:lineRule="auto"/>
        <w:ind w:left="851" w:hanging="567"/>
        <w:jc w:val="both"/>
        <w:rPr>
          <w:rFonts w:ascii="Times New Roman" w:eastAsia="Times New Roman" w:hAnsi="Times New Roman" w:cs="Times New Roman"/>
          <w:color w:val="FF0000"/>
        </w:rPr>
      </w:pPr>
      <w:r>
        <w:rPr>
          <w:rFonts w:ascii="Times New Roman" w:eastAsia="Times New Roman" w:hAnsi="Times New Roman" w:cs="Times New Roman"/>
          <w:b/>
          <w:color w:val="000000"/>
        </w:rPr>
        <w:t>Multa compensatória</w:t>
      </w:r>
      <w:r>
        <w:rPr>
          <w:rFonts w:ascii="Times New Roman" w:eastAsia="Times New Roman" w:hAnsi="Times New Roman" w:cs="Times New Roman"/>
          <w:color w:val="000000"/>
        </w:rPr>
        <w:t xml:space="preserve"> de até 8% (oito. por cento) sobre o valor total do contrato, no caso de inexecução total do objeto;</w:t>
      </w:r>
    </w:p>
    <w:p w14:paraId="1C7C1082" w14:textId="77777777" w:rsidR="008A671D" w:rsidRDefault="00CD1CA1">
      <w:pPr>
        <w:numPr>
          <w:ilvl w:val="3"/>
          <w:numId w:val="6"/>
        </w:numPr>
        <w:pBdr>
          <w:top w:val="nil"/>
          <w:left w:val="nil"/>
          <w:bottom w:val="nil"/>
          <w:right w:val="nil"/>
          <w:between w:val="nil"/>
        </w:pBdr>
        <w:spacing w:line="360" w:lineRule="auto"/>
        <w:ind w:left="1276" w:hanging="905"/>
        <w:jc w:val="both"/>
        <w:rPr>
          <w:rFonts w:ascii="Times New Roman" w:eastAsia="Times New Roman" w:hAnsi="Times New Roman" w:cs="Times New Roman"/>
          <w:color w:val="000000"/>
        </w:rPr>
      </w:pPr>
      <w:r>
        <w:rPr>
          <w:rFonts w:ascii="Times New Roman" w:eastAsia="Times New Roman" w:hAnsi="Times New Roman" w:cs="Times New Roman"/>
          <w:color w:val="000000"/>
        </w:rPr>
        <w:t>Em caso de inexecução parcial, a multa compensatória, no mesmo percentual do subitem acima, será aplicada de forma proporcional à obrigação inadimplida;</w:t>
      </w:r>
    </w:p>
    <w:p w14:paraId="5E91F9FB" w14:textId="77777777" w:rsidR="008A671D" w:rsidRDefault="00CD1CA1">
      <w:pPr>
        <w:numPr>
          <w:ilvl w:val="3"/>
          <w:numId w:val="6"/>
        </w:numPr>
        <w:pBdr>
          <w:top w:val="nil"/>
          <w:left w:val="nil"/>
          <w:bottom w:val="nil"/>
          <w:right w:val="nil"/>
          <w:between w:val="nil"/>
        </w:pBdr>
        <w:spacing w:line="360" w:lineRule="auto"/>
        <w:ind w:left="1276" w:hanging="905"/>
        <w:jc w:val="both"/>
        <w:rPr>
          <w:rFonts w:ascii="Times New Roman" w:eastAsia="Times New Roman" w:hAnsi="Times New Roman" w:cs="Times New Roman"/>
          <w:color w:val="000000"/>
        </w:rPr>
      </w:pPr>
      <w:r>
        <w:rPr>
          <w:rFonts w:ascii="Times New Roman" w:eastAsia="Times New Roman" w:hAnsi="Times New Roman" w:cs="Times New Roman"/>
          <w:color w:val="000000"/>
        </w:rPr>
        <w:t>As penalidades de multa decorrentes de fatos diversos serão consideradas independentes entre si.</w:t>
      </w:r>
    </w:p>
    <w:p w14:paraId="212FF936" w14:textId="77777777" w:rsidR="008A671D" w:rsidRDefault="00CD1CA1">
      <w:pPr>
        <w:numPr>
          <w:ilvl w:val="2"/>
          <w:numId w:val="6"/>
        </w:numPr>
        <w:pBdr>
          <w:top w:val="nil"/>
          <w:left w:val="nil"/>
          <w:bottom w:val="nil"/>
          <w:right w:val="nil"/>
          <w:between w:val="nil"/>
        </w:pBdr>
        <w:spacing w:line="360" w:lineRule="auto"/>
        <w:ind w:left="851" w:hanging="567"/>
        <w:jc w:val="both"/>
        <w:rPr>
          <w:rFonts w:ascii="Times New Roman" w:eastAsia="Times New Roman" w:hAnsi="Times New Roman" w:cs="Times New Roman"/>
          <w:color w:val="FF0000"/>
        </w:rPr>
      </w:pPr>
      <w:r>
        <w:rPr>
          <w:rFonts w:ascii="Times New Roman" w:eastAsia="Times New Roman" w:hAnsi="Times New Roman" w:cs="Times New Roman"/>
          <w:b/>
          <w:color w:val="000000"/>
        </w:rPr>
        <w:t>Suspensão de licitar</w:t>
      </w:r>
      <w:r>
        <w:rPr>
          <w:rFonts w:ascii="Times New Roman" w:eastAsia="Times New Roman" w:hAnsi="Times New Roman" w:cs="Times New Roman"/>
          <w:color w:val="000000"/>
        </w:rPr>
        <w:t xml:space="preserve"> e </w:t>
      </w:r>
      <w:r>
        <w:rPr>
          <w:rFonts w:ascii="Times New Roman" w:eastAsia="Times New Roman" w:hAnsi="Times New Roman" w:cs="Times New Roman"/>
          <w:b/>
          <w:color w:val="000000"/>
        </w:rPr>
        <w:t>impedimento de contratar</w:t>
      </w:r>
      <w:r>
        <w:rPr>
          <w:rFonts w:ascii="Times New Roman" w:eastAsia="Times New Roman" w:hAnsi="Times New Roman" w:cs="Times New Roman"/>
          <w:color w:val="000000"/>
        </w:rPr>
        <w:t xml:space="preserve"> com a HEMOBRÁS, pelo prazo de até dois anos;</w:t>
      </w:r>
    </w:p>
    <w:p w14:paraId="48785D17" w14:textId="77777777" w:rsidR="008A671D" w:rsidRDefault="00CD1CA1">
      <w:pPr>
        <w:numPr>
          <w:ilvl w:val="3"/>
          <w:numId w:val="6"/>
        </w:numPr>
        <w:pBdr>
          <w:top w:val="nil"/>
          <w:left w:val="nil"/>
          <w:bottom w:val="nil"/>
          <w:right w:val="nil"/>
          <w:between w:val="nil"/>
        </w:pBdr>
        <w:spacing w:line="360" w:lineRule="auto"/>
        <w:ind w:left="1276" w:hanging="905"/>
        <w:jc w:val="both"/>
        <w:rPr>
          <w:rFonts w:ascii="Times New Roman" w:eastAsia="Times New Roman" w:hAnsi="Times New Roman" w:cs="Times New Roman"/>
          <w:color w:val="000000"/>
        </w:rPr>
      </w:pPr>
      <w:r>
        <w:rPr>
          <w:rFonts w:ascii="Times New Roman" w:eastAsia="Times New Roman" w:hAnsi="Times New Roman" w:cs="Times New Roman"/>
          <w:color w:val="000000"/>
        </w:rPr>
        <w:t>Também comete infração administrativa punível com suspensão temporária de participação em licitação e impedimento de contratar com a Hemobrás, a CONTRATADA que:</w:t>
      </w:r>
    </w:p>
    <w:p w14:paraId="4C981857" w14:textId="77777777" w:rsidR="008A671D" w:rsidRDefault="00CD1CA1">
      <w:pPr>
        <w:numPr>
          <w:ilvl w:val="4"/>
          <w:numId w:val="6"/>
        </w:numPr>
        <w:pBdr>
          <w:top w:val="nil"/>
          <w:left w:val="nil"/>
          <w:bottom w:val="nil"/>
          <w:right w:val="nil"/>
          <w:between w:val="nil"/>
        </w:pBdr>
        <w:spacing w:line="360" w:lineRule="auto"/>
        <w:ind w:left="1276" w:hanging="905"/>
        <w:jc w:val="both"/>
        <w:rPr>
          <w:rFonts w:ascii="Times New Roman" w:eastAsia="Times New Roman" w:hAnsi="Times New Roman" w:cs="Times New Roman"/>
          <w:color w:val="000000"/>
        </w:rPr>
      </w:pPr>
      <w:r>
        <w:rPr>
          <w:rFonts w:ascii="Times New Roman" w:eastAsia="Times New Roman" w:hAnsi="Times New Roman" w:cs="Times New Roman"/>
          <w:color w:val="000000"/>
        </w:rPr>
        <w:t>ensejar o retardamento da execução do objeto;</w:t>
      </w:r>
    </w:p>
    <w:p w14:paraId="01EAAB69" w14:textId="77777777" w:rsidR="008A671D" w:rsidRDefault="00CD1CA1">
      <w:pPr>
        <w:numPr>
          <w:ilvl w:val="4"/>
          <w:numId w:val="6"/>
        </w:numPr>
        <w:pBdr>
          <w:top w:val="nil"/>
          <w:left w:val="nil"/>
          <w:bottom w:val="nil"/>
          <w:right w:val="nil"/>
          <w:between w:val="nil"/>
        </w:pBdr>
        <w:spacing w:line="360" w:lineRule="auto"/>
        <w:ind w:left="1276" w:hanging="905"/>
        <w:jc w:val="both"/>
        <w:rPr>
          <w:rFonts w:ascii="Times New Roman" w:eastAsia="Times New Roman" w:hAnsi="Times New Roman" w:cs="Times New Roman"/>
          <w:color w:val="000000"/>
        </w:rPr>
      </w:pPr>
      <w:r>
        <w:rPr>
          <w:rFonts w:ascii="Times New Roman" w:eastAsia="Times New Roman" w:hAnsi="Times New Roman" w:cs="Times New Roman"/>
          <w:color w:val="000000"/>
        </w:rPr>
        <w:t>falhar ou fraudar na execução do contrato;</w:t>
      </w:r>
    </w:p>
    <w:p w14:paraId="22BE7A8B" w14:textId="77777777" w:rsidR="008A671D" w:rsidRDefault="00CD1CA1">
      <w:pPr>
        <w:numPr>
          <w:ilvl w:val="4"/>
          <w:numId w:val="6"/>
        </w:numPr>
        <w:pBdr>
          <w:top w:val="nil"/>
          <w:left w:val="nil"/>
          <w:bottom w:val="nil"/>
          <w:right w:val="nil"/>
          <w:between w:val="nil"/>
        </w:pBdr>
        <w:spacing w:line="360" w:lineRule="auto"/>
        <w:ind w:left="1276" w:hanging="905"/>
        <w:jc w:val="both"/>
        <w:rPr>
          <w:rFonts w:ascii="Times New Roman" w:eastAsia="Times New Roman" w:hAnsi="Times New Roman" w:cs="Times New Roman"/>
          <w:color w:val="000000"/>
        </w:rPr>
      </w:pPr>
      <w:r>
        <w:rPr>
          <w:rFonts w:ascii="Times New Roman" w:eastAsia="Times New Roman" w:hAnsi="Times New Roman" w:cs="Times New Roman"/>
          <w:color w:val="000000"/>
        </w:rPr>
        <w:t>comportar-se de modo inidôneo;</w:t>
      </w:r>
    </w:p>
    <w:p w14:paraId="006FDE19" w14:textId="77777777" w:rsidR="008A671D" w:rsidRDefault="00CD1CA1">
      <w:pPr>
        <w:numPr>
          <w:ilvl w:val="4"/>
          <w:numId w:val="6"/>
        </w:numPr>
        <w:pBdr>
          <w:top w:val="nil"/>
          <w:left w:val="nil"/>
          <w:bottom w:val="nil"/>
          <w:right w:val="nil"/>
          <w:between w:val="nil"/>
        </w:pBdr>
        <w:spacing w:line="360" w:lineRule="auto"/>
        <w:ind w:left="1276" w:hanging="905"/>
        <w:jc w:val="both"/>
        <w:rPr>
          <w:rFonts w:ascii="Times New Roman" w:eastAsia="Times New Roman" w:hAnsi="Times New Roman" w:cs="Times New Roman"/>
          <w:color w:val="000000"/>
        </w:rPr>
      </w:pPr>
      <w:r>
        <w:rPr>
          <w:rFonts w:ascii="Times New Roman" w:eastAsia="Times New Roman" w:hAnsi="Times New Roman" w:cs="Times New Roman"/>
          <w:color w:val="000000"/>
        </w:rPr>
        <w:t>cometer fraude fiscal;</w:t>
      </w:r>
    </w:p>
    <w:p w14:paraId="5EA82704" w14:textId="77777777" w:rsidR="008A671D" w:rsidRDefault="00CD1CA1">
      <w:pPr>
        <w:numPr>
          <w:ilvl w:val="4"/>
          <w:numId w:val="6"/>
        </w:numPr>
        <w:pBdr>
          <w:top w:val="nil"/>
          <w:left w:val="nil"/>
          <w:bottom w:val="nil"/>
          <w:right w:val="nil"/>
          <w:between w:val="nil"/>
        </w:pBdr>
        <w:spacing w:line="360" w:lineRule="auto"/>
        <w:ind w:left="1276" w:hanging="905"/>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tenham sofrido condenação definitiva por praticar, por meio dolosos, fraude fiscal no recolhimento de quaisquer tributos;</w:t>
      </w:r>
    </w:p>
    <w:p w14:paraId="73EDBEA9" w14:textId="77777777" w:rsidR="008A671D" w:rsidRDefault="00CD1CA1">
      <w:pPr>
        <w:numPr>
          <w:ilvl w:val="4"/>
          <w:numId w:val="6"/>
        </w:numPr>
        <w:pBdr>
          <w:top w:val="nil"/>
          <w:left w:val="nil"/>
          <w:bottom w:val="nil"/>
          <w:right w:val="nil"/>
          <w:between w:val="nil"/>
        </w:pBdr>
        <w:spacing w:line="360" w:lineRule="auto"/>
        <w:ind w:left="1276" w:hanging="905"/>
        <w:jc w:val="both"/>
        <w:rPr>
          <w:rFonts w:ascii="Times New Roman" w:eastAsia="Times New Roman" w:hAnsi="Times New Roman" w:cs="Times New Roman"/>
          <w:color w:val="000000"/>
        </w:rPr>
      </w:pPr>
      <w:r>
        <w:rPr>
          <w:rFonts w:ascii="Times New Roman" w:eastAsia="Times New Roman" w:hAnsi="Times New Roman" w:cs="Times New Roman"/>
          <w:color w:val="000000"/>
        </w:rPr>
        <w:t>tenham praticado atos ilícitos visando a frustrar os objetivos da licitação;</w:t>
      </w:r>
    </w:p>
    <w:p w14:paraId="02B84884" w14:textId="77777777" w:rsidR="008A671D" w:rsidRDefault="00CD1CA1">
      <w:pPr>
        <w:numPr>
          <w:ilvl w:val="4"/>
          <w:numId w:val="6"/>
        </w:numPr>
        <w:pBdr>
          <w:top w:val="nil"/>
          <w:left w:val="nil"/>
          <w:bottom w:val="nil"/>
          <w:right w:val="nil"/>
          <w:between w:val="nil"/>
        </w:pBdr>
        <w:spacing w:line="360" w:lineRule="auto"/>
        <w:ind w:left="1276" w:hanging="905"/>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demonstrem não possuir idoneidade para contratar com a Hemobrás em virtude de atos ilícitos praticados. </w:t>
      </w:r>
    </w:p>
    <w:p w14:paraId="72C2B1D0" w14:textId="77777777" w:rsidR="008A671D" w:rsidRDefault="00CD1CA1">
      <w:pPr>
        <w:numPr>
          <w:ilvl w:val="1"/>
          <w:numId w:val="6"/>
        </w:numPr>
        <w:spacing w:line="360" w:lineRule="auto"/>
        <w:ind w:left="567" w:hanging="426"/>
        <w:jc w:val="both"/>
        <w:rPr>
          <w:rFonts w:ascii="Times New Roman" w:eastAsia="Times New Roman" w:hAnsi="Times New Roman" w:cs="Times New Roman"/>
          <w:color w:val="FF0000"/>
        </w:rPr>
      </w:pPr>
      <w:r>
        <w:rPr>
          <w:rFonts w:ascii="Times New Roman" w:eastAsia="Times New Roman" w:hAnsi="Times New Roman" w:cs="Times New Roman"/>
          <w:color w:val="000000"/>
        </w:rPr>
        <w:t>As sanções aqui previstas são independentes entre si, podendo ser aplicadas isoladas ou, no caso das multas, cumulativamente, sem prejuízo de outras medidas cabíveis.</w:t>
      </w:r>
    </w:p>
    <w:p w14:paraId="322C6BCE" w14:textId="77777777" w:rsidR="008A671D" w:rsidRDefault="00CD1CA1">
      <w:pPr>
        <w:numPr>
          <w:ilvl w:val="1"/>
          <w:numId w:val="6"/>
        </w:numPr>
        <w:spacing w:line="360" w:lineRule="auto"/>
        <w:ind w:left="567" w:hanging="426"/>
        <w:jc w:val="both"/>
        <w:rPr>
          <w:rFonts w:ascii="Times New Roman" w:eastAsia="Times New Roman" w:hAnsi="Times New Roman" w:cs="Times New Roman"/>
          <w:color w:val="FF0000"/>
        </w:rPr>
      </w:pPr>
      <w:r>
        <w:rPr>
          <w:rFonts w:ascii="Times New Roman" w:eastAsia="Times New Roman" w:hAnsi="Times New Roman" w:cs="Times New Roman"/>
          <w:color w:val="000000"/>
        </w:rPr>
        <w:t>A aplicação de qualquer das penalidades previstas realizar-se-á em processo administrativo que assegurará o contraditório e a ampla defesa à CONTRATADA, observando-se o procedimento previsto na Lei 13.303 de 2016.</w:t>
      </w:r>
    </w:p>
    <w:p w14:paraId="6D309653" w14:textId="77777777" w:rsidR="008A671D" w:rsidRDefault="00CD1CA1">
      <w:pPr>
        <w:numPr>
          <w:ilvl w:val="1"/>
          <w:numId w:val="6"/>
        </w:numPr>
        <w:spacing w:line="360" w:lineRule="auto"/>
        <w:ind w:left="567" w:hanging="426"/>
        <w:jc w:val="both"/>
        <w:rPr>
          <w:rFonts w:ascii="Times New Roman" w:eastAsia="Times New Roman" w:hAnsi="Times New Roman" w:cs="Times New Roman"/>
          <w:color w:val="FF0000"/>
        </w:rPr>
      </w:pPr>
      <w:r>
        <w:rPr>
          <w:rFonts w:ascii="Times New Roman" w:eastAsia="Times New Roman" w:hAnsi="Times New Roman" w:cs="Times New Roman"/>
          <w:color w:val="000000"/>
        </w:rPr>
        <w:t>A autoridade competente, na aplicação das sanções, levará em consideração a gravidade da conduta do infrator, o caráter educativo da pena, bem como o dano causado à Administração, observado o princípio da proporcionalidade.</w:t>
      </w:r>
    </w:p>
    <w:p w14:paraId="7C03DBD8" w14:textId="77777777" w:rsidR="008A671D" w:rsidRDefault="00CD1CA1">
      <w:pPr>
        <w:numPr>
          <w:ilvl w:val="1"/>
          <w:numId w:val="6"/>
        </w:numPr>
        <w:spacing w:line="360" w:lineRule="auto"/>
        <w:ind w:left="567" w:hanging="426"/>
        <w:jc w:val="both"/>
        <w:rPr>
          <w:rFonts w:ascii="Times New Roman" w:eastAsia="Times New Roman" w:hAnsi="Times New Roman" w:cs="Times New Roman"/>
          <w:color w:val="FF0000"/>
        </w:rPr>
      </w:pPr>
      <w:r>
        <w:rPr>
          <w:rFonts w:ascii="Times New Roman" w:eastAsia="Times New Roman" w:hAnsi="Times New Roman" w:cs="Times New Roman"/>
          <w:color w:val="00000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3B15EAAD" w14:textId="4F067DE8" w:rsidR="008A671D" w:rsidRPr="00566524" w:rsidRDefault="00CD1CA1">
      <w:pPr>
        <w:numPr>
          <w:ilvl w:val="1"/>
          <w:numId w:val="6"/>
        </w:numPr>
        <w:spacing w:line="360" w:lineRule="auto"/>
        <w:ind w:left="567" w:hanging="426"/>
        <w:jc w:val="both"/>
        <w:rPr>
          <w:rFonts w:ascii="Times New Roman" w:eastAsia="Times New Roman" w:hAnsi="Times New Roman" w:cs="Times New Roman"/>
          <w:color w:val="FF0000"/>
        </w:rPr>
      </w:pPr>
      <w:r>
        <w:rPr>
          <w:rFonts w:ascii="Times New Roman" w:eastAsia="Times New Roman" w:hAnsi="Times New Roman" w:cs="Times New Roman"/>
          <w:color w:val="000000"/>
        </w:rPr>
        <w:t>As multas devidas e/ou prejuízos causados à HEMOBRÁS serão deduzidos da garantia prestada, respondendo o contratado pela diferença nas hipóteses de insuficiência daquela a ser descontada de pagamentos eventualmente devidos pela HEMOBRÁS, ou cobrada judicialmente. (Quando houver previsão de garantia de execução)</w:t>
      </w:r>
    </w:p>
    <w:p w14:paraId="47191D73" w14:textId="79AD6C7C" w:rsidR="00106AB6" w:rsidRPr="00566524" w:rsidRDefault="00106AB6" w:rsidP="00566524">
      <w:pPr>
        <w:numPr>
          <w:ilvl w:val="2"/>
          <w:numId w:val="6"/>
        </w:numPr>
        <w:spacing w:line="360" w:lineRule="auto"/>
        <w:ind w:left="709" w:hanging="567"/>
        <w:jc w:val="both"/>
        <w:rPr>
          <w:rFonts w:ascii="Times New Roman" w:eastAsia="Times New Roman" w:hAnsi="Times New Roman" w:cs="Times New Roman"/>
        </w:rPr>
      </w:pPr>
      <w:r w:rsidRPr="00566524">
        <w:rPr>
          <w:rFonts w:ascii="Times New Roman" w:eastAsia="Times New Roman" w:hAnsi="Times New Roman" w:cs="Times New Roman"/>
        </w:rPr>
        <w:t>O contratado responderá pela diferença nas hipóteses de insuficiência da garantia, podendo ser descontada de pagamentos eventualmente devidos pela Hemobrás, ou cobrada judicialmente</w:t>
      </w:r>
    </w:p>
    <w:p w14:paraId="52D8B667" w14:textId="77777777" w:rsidR="008A671D" w:rsidRDefault="00CD1CA1">
      <w:pPr>
        <w:numPr>
          <w:ilvl w:val="1"/>
          <w:numId w:val="6"/>
        </w:numPr>
        <w:spacing w:line="360" w:lineRule="auto"/>
        <w:ind w:left="567" w:hanging="426"/>
        <w:jc w:val="both"/>
        <w:rPr>
          <w:rFonts w:ascii="Times New Roman" w:eastAsia="Times New Roman" w:hAnsi="Times New Roman" w:cs="Times New Roman"/>
          <w:color w:val="FF0000"/>
        </w:rPr>
      </w:pPr>
      <w:r>
        <w:rPr>
          <w:rFonts w:ascii="Times New Roman" w:eastAsia="Times New Roman" w:hAnsi="Times New Roman" w:cs="Times New Roman"/>
          <w:color w:val="000000"/>
        </w:rPr>
        <w:t>As penalidades serão obrigatoriamente registradas no SICAF.</w:t>
      </w:r>
    </w:p>
    <w:p w14:paraId="5EDA792A" w14:textId="77777777" w:rsidR="008A671D" w:rsidRDefault="008A671D">
      <w:pPr>
        <w:spacing w:line="360" w:lineRule="auto"/>
        <w:ind w:left="567"/>
        <w:jc w:val="both"/>
        <w:rPr>
          <w:rFonts w:ascii="Times New Roman" w:eastAsia="Times New Roman" w:hAnsi="Times New Roman" w:cs="Times New Roman"/>
          <w:color w:val="FF0000"/>
        </w:rPr>
      </w:pPr>
    </w:p>
    <w:p w14:paraId="7E6721BC" w14:textId="77777777" w:rsidR="008A671D" w:rsidRDefault="00CD1CA1">
      <w:pPr>
        <w:keepNext/>
        <w:keepLines/>
        <w:numPr>
          <w:ilvl w:val="0"/>
          <w:numId w:val="6"/>
        </w:numPr>
        <w:pBdr>
          <w:top w:val="nil"/>
          <w:left w:val="nil"/>
          <w:bottom w:val="nil"/>
          <w:right w:val="nil"/>
          <w:between w:val="nil"/>
        </w:pBdr>
        <w:spacing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MATRIZ DE RISCOS</w:t>
      </w:r>
    </w:p>
    <w:p w14:paraId="55863590" w14:textId="127F74AD" w:rsidR="008A671D" w:rsidRDefault="00CD1CA1">
      <w:pPr>
        <w:numPr>
          <w:ilvl w:val="1"/>
          <w:numId w:val="6"/>
        </w:numPr>
        <w:spacing w:line="360" w:lineRule="auto"/>
        <w:ind w:left="567" w:hanging="454"/>
        <w:jc w:val="both"/>
        <w:rPr>
          <w:rFonts w:ascii="Times New Roman" w:eastAsia="Times New Roman" w:hAnsi="Times New Roman" w:cs="Times New Roman"/>
        </w:rPr>
      </w:pPr>
      <w:r>
        <w:rPr>
          <w:rFonts w:ascii="Times New Roman" w:eastAsia="Times New Roman" w:hAnsi="Times New Roman" w:cs="Times New Roman"/>
        </w:rPr>
        <w:t>A definição dos riscos e responsabilidades entre as partes e caracterizadora do equilíbrio econômico-financeiro inicial do contrato, em termos de ônus financeiro decorrente de eventos supervenientes à contratação, estão elencadas no Anexo I</w:t>
      </w:r>
      <w:r w:rsidR="009D1161">
        <w:rPr>
          <w:rFonts w:ascii="Times New Roman" w:eastAsia="Times New Roman" w:hAnsi="Times New Roman" w:cs="Times New Roman"/>
        </w:rPr>
        <w:t>V</w:t>
      </w:r>
      <w:r>
        <w:rPr>
          <w:rFonts w:ascii="Times New Roman" w:eastAsia="Times New Roman" w:hAnsi="Times New Roman" w:cs="Times New Roman"/>
        </w:rPr>
        <w:t xml:space="preserve"> do Termo de Referência.</w:t>
      </w:r>
    </w:p>
    <w:p w14:paraId="18C1B05A" w14:textId="77777777" w:rsidR="008A671D" w:rsidRDefault="008A671D">
      <w:pPr>
        <w:pBdr>
          <w:top w:val="nil"/>
          <w:left w:val="nil"/>
          <w:bottom w:val="nil"/>
          <w:right w:val="nil"/>
          <w:between w:val="nil"/>
        </w:pBdr>
        <w:ind w:left="720"/>
        <w:jc w:val="both"/>
        <w:rPr>
          <w:color w:val="000000"/>
        </w:rPr>
      </w:pPr>
    </w:p>
    <w:p w14:paraId="59973AC5" w14:textId="50855206" w:rsidR="008A671D" w:rsidRPr="00566524" w:rsidRDefault="00106AB6" w:rsidP="00566524">
      <w:pPr>
        <w:jc w:val="right"/>
        <w:rPr>
          <w:rFonts w:ascii="Times New Roman" w:eastAsia="Times New Roman" w:hAnsi="Times New Roman" w:cs="Times New Roman"/>
          <w:i/>
        </w:rPr>
      </w:pPr>
      <w:r w:rsidRPr="00566524">
        <w:rPr>
          <w:rFonts w:ascii="Times New Roman" w:eastAsia="Times New Roman" w:hAnsi="Times New Roman" w:cs="Times New Roman"/>
          <w:i/>
        </w:rPr>
        <w:t>Goiana, 04 de janeiro de 2023</w:t>
      </w:r>
    </w:p>
    <w:p w14:paraId="08B6229C" w14:textId="77777777" w:rsidR="008A671D" w:rsidRDefault="00CD1CA1">
      <w:pPr>
        <w:ind w:left="357"/>
        <w:jc w:val="center"/>
        <w:rPr>
          <w:rFonts w:ascii="Times New Roman" w:eastAsia="Times New Roman" w:hAnsi="Times New Roman" w:cs="Times New Roman"/>
          <w:b/>
        </w:rPr>
      </w:pPr>
      <w:bookmarkStart w:id="6" w:name="_heading=h.3dy6vkm" w:colFirst="0" w:colLast="0"/>
      <w:bookmarkEnd w:id="6"/>
      <w:r>
        <w:rPr>
          <w:rFonts w:ascii="Times New Roman" w:eastAsia="Times New Roman" w:hAnsi="Times New Roman" w:cs="Times New Roman"/>
          <w:b/>
        </w:rPr>
        <w:t>ELABORADO POR</w:t>
      </w:r>
    </w:p>
    <w:p w14:paraId="4E5A7471" w14:textId="77777777" w:rsidR="008A671D" w:rsidRDefault="008A671D">
      <w:pPr>
        <w:ind w:left="357"/>
        <w:jc w:val="center"/>
        <w:rPr>
          <w:rFonts w:ascii="Times New Roman" w:eastAsia="Times New Roman" w:hAnsi="Times New Roman" w:cs="Times New Roman"/>
          <w:b/>
        </w:rPr>
      </w:pPr>
    </w:p>
    <w:p w14:paraId="0FD89BBA" w14:textId="77777777" w:rsidR="00E807FF" w:rsidRDefault="00E807FF" w:rsidP="00E807FF">
      <w:pPr>
        <w:ind w:left="357"/>
        <w:jc w:val="center"/>
        <w:rPr>
          <w:rFonts w:ascii="Times New Roman" w:eastAsia="Times New Roman" w:hAnsi="Times New Roman" w:cs="Times New Roman"/>
        </w:rPr>
      </w:pPr>
      <w:r>
        <w:rPr>
          <w:rFonts w:ascii="Times New Roman" w:eastAsia="Times New Roman" w:hAnsi="Times New Roman" w:cs="Times New Roman"/>
        </w:rPr>
        <w:t>________________________________</w:t>
      </w:r>
    </w:p>
    <w:p w14:paraId="03DADA2F" w14:textId="3EABC260" w:rsidR="00E807FF" w:rsidRDefault="009D1161" w:rsidP="00E807FF">
      <w:pPr>
        <w:ind w:left="360"/>
        <w:jc w:val="center"/>
        <w:rPr>
          <w:rFonts w:ascii="Times New Roman" w:eastAsia="Times New Roman" w:hAnsi="Times New Roman" w:cs="Times New Roman"/>
          <w:b/>
        </w:rPr>
      </w:pPr>
      <w:r>
        <w:rPr>
          <w:rFonts w:ascii="Times New Roman" w:eastAsia="Times New Roman" w:hAnsi="Times New Roman" w:cs="Times New Roman"/>
          <w:b/>
        </w:rPr>
        <w:t>Anderson Arndt</w:t>
      </w:r>
    </w:p>
    <w:p w14:paraId="7DF0E59B" w14:textId="77777777" w:rsidR="00E807FF" w:rsidRDefault="00E807FF" w:rsidP="00E807FF">
      <w:pPr>
        <w:ind w:left="360"/>
        <w:jc w:val="center"/>
      </w:pPr>
      <w:r>
        <w:rPr>
          <w:rFonts w:ascii="Times New Roman" w:eastAsia="Times New Roman" w:hAnsi="Times New Roman" w:cs="Times New Roman"/>
        </w:rPr>
        <w:t>Especialista em HB – Controle de Qualidade</w:t>
      </w:r>
    </w:p>
    <w:p w14:paraId="1DA575C7" w14:textId="77777777" w:rsidR="00E807FF" w:rsidRDefault="00E807FF" w:rsidP="00E807FF">
      <w:pPr>
        <w:ind w:left="360"/>
        <w:jc w:val="center"/>
      </w:pPr>
      <w:r>
        <w:rPr>
          <w:rFonts w:ascii="Times New Roman" w:eastAsia="Times New Roman" w:hAnsi="Times New Roman" w:cs="Times New Roman"/>
        </w:rPr>
        <w:t>Gerência de Controle de Qualidade</w:t>
      </w:r>
    </w:p>
    <w:p w14:paraId="6FA4208B" w14:textId="77777777" w:rsidR="00E807FF" w:rsidRDefault="00E807FF" w:rsidP="00E807FF">
      <w:pPr>
        <w:spacing w:after="360"/>
        <w:ind w:left="360"/>
        <w:jc w:val="center"/>
        <w:rPr>
          <w:rFonts w:ascii="Times New Roman" w:eastAsia="Times New Roman" w:hAnsi="Times New Roman" w:cs="Times New Roman"/>
          <w:b/>
        </w:rPr>
      </w:pPr>
      <w:r>
        <w:rPr>
          <w:rFonts w:ascii="Times New Roman" w:eastAsia="Times New Roman" w:hAnsi="Times New Roman" w:cs="Times New Roman"/>
        </w:rPr>
        <w:t>Diretoria de Produtos estratégicos e Inovação</w:t>
      </w:r>
    </w:p>
    <w:p w14:paraId="7F6E74F0" w14:textId="77777777" w:rsidR="008A671D" w:rsidRDefault="00CD1CA1">
      <w:pPr>
        <w:ind w:left="357"/>
        <w:jc w:val="center"/>
        <w:rPr>
          <w:rFonts w:ascii="Times New Roman" w:eastAsia="Times New Roman" w:hAnsi="Times New Roman" w:cs="Times New Roman"/>
          <w:b/>
        </w:rPr>
      </w:pPr>
      <w:r>
        <w:rPr>
          <w:rFonts w:ascii="Times New Roman" w:eastAsia="Times New Roman" w:hAnsi="Times New Roman" w:cs="Times New Roman"/>
          <w:b/>
        </w:rPr>
        <w:t>APROVADO POR</w:t>
      </w:r>
    </w:p>
    <w:p w14:paraId="4B89281E" w14:textId="77777777" w:rsidR="008A671D" w:rsidRDefault="008A671D">
      <w:pPr>
        <w:ind w:left="357"/>
        <w:jc w:val="center"/>
        <w:rPr>
          <w:rFonts w:ascii="Times New Roman" w:eastAsia="Times New Roman" w:hAnsi="Times New Roman" w:cs="Times New Roman"/>
          <w:b/>
        </w:rPr>
      </w:pPr>
    </w:p>
    <w:p w14:paraId="55DC9F2E" w14:textId="77777777" w:rsidR="008A671D" w:rsidRDefault="00CD1CA1">
      <w:pPr>
        <w:ind w:left="357"/>
        <w:jc w:val="center"/>
        <w:rPr>
          <w:rFonts w:ascii="Times New Roman" w:eastAsia="Times New Roman" w:hAnsi="Times New Roman" w:cs="Times New Roman"/>
        </w:rPr>
      </w:pPr>
      <w:r>
        <w:rPr>
          <w:rFonts w:ascii="Times New Roman" w:eastAsia="Times New Roman" w:hAnsi="Times New Roman" w:cs="Times New Roman"/>
        </w:rPr>
        <w:t>________________________________</w:t>
      </w:r>
    </w:p>
    <w:p w14:paraId="0BD3835A" w14:textId="77777777" w:rsidR="008A671D" w:rsidRDefault="00CD1CA1">
      <w:pPr>
        <w:ind w:left="357"/>
        <w:jc w:val="center"/>
        <w:rPr>
          <w:rFonts w:ascii="Times New Roman" w:eastAsia="Times New Roman" w:hAnsi="Times New Roman" w:cs="Times New Roman"/>
          <w:b/>
        </w:rPr>
      </w:pPr>
      <w:r>
        <w:rPr>
          <w:rFonts w:ascii="Times New Roman" w:eastAsia="Times New Roman" w:hAnsi="Times New Roman" w:cs="Times New Roman"/>
          <w:b/>
        </w:rPr>
        <w:t>Pedro Canuto Vieira da Costa</w:t>
      </w:r>
    </w:p>
    <w:p w14:paraId="4C62CCCA" w14:textId="77777777" w:rsidR="008A671D" w:rsidRDefault="00CD1CA1">
      <w:pPr>
        <w:ind w:left="357"/>
        <w:jc w:val="center"/>
        <w:rPr>
          <w:rFonts w:ascii="Times New Roman" w:eastAsia="Times New Roman" w:hAnsi="Times New Roman" w:cs="Times New Roman"/>
        </w:rPr>
      </w:pPr>
      <w:r>
        <w:rPr>
          <w:rFonts w:ascii="Times New Roman" w:eastAsia="Times New Roman" w:hAnsi="Times New Roman" w:cs="Times New Roman"/>
        </w:rPr>
        <w:t>Gerente de Controle de Qualidade Interino</w:t>
      </w:r>
    </w:p>
    <w:p w14:paraId="05574AF6" w14:textId="77777777" w:rsidR="008A671D" w:rsidRDefault="00CD1CA1">
      <w:pPr>
        <w:ind w:left="357"/>
        <w:jc w:val="center"/>
        <w:rPr>
          <w:rFonts w:ascii="Times New Roman" w:eastAsia="Times New Roman" w:hAnsi="Times New Roman" w:cs="Times New Roman"/>
        </w:rPr>
      </w:pPr>
      <w:r>
        <w:rPr>
          <w:rFonts w:ascii="Times New Roman" w:eastAsia="Times New Roman" w:hAnsi="Times New Roman" w:cs="Times New Roman"/>
        </w:rPr>
        <w:t>Gerência de Controle de Qualidade</w:t>
      </w:r>
    </w:p>
    <w:p w14:paraId="00E3703A" w14:textId="77777777" w:rsidR="008A671D" w:rsidRDefault="00CD1CA1">
      <w:pPr>
        <w:ind w:left="357"/>
        <w:jc w:val="center"/>
        <w:rPr>
          <w:rFonts w:ascii="Times New Roman" w:eastAsia="Times New Roman" w:hAnsi="Times New Roman" w:cs="Times New Roman"/>
        </w:rPr>
        <w:sectPr w:rsidR="008A671D">
          <w:headerReference w:type="default" r:id="rId9"/>
          <w:footerReference w:type="default" r:id="rId10"/>
          <w:pgSz w:w="11906" w:h="16838"/>
          <w:pgMar w:top="1418" w:right="1134" w:bottom="1418" w:left="1134" w:header="709" w:footer="709" w:gutter="0"/>
          <w:pgNumType w:start="1"/>
          <w:cols w:space="720"/>
        </w:sectPr>
      </w:pPr>
      <w:r>
        <w:rPr>
          <w:rFonts w:ascii="Times New Roman" w:eastAsia="Times New Roman" w:hAnsi="Times New Roman" w:cs="Times New Roman"/>
        </w:rPr>
        <w:t>Diretoria de Produtos Estratégicos e Inovação</w:t>
      </w:r>
    </w:p>
    <w:p w14:paraId="3054FEAB" w14:textId="77777777" w:rsidR="008A671D" w:rsidRDefault="00CD1CA1">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Anexo I do Termo de Referência – ESPECIFICAÇÕES DO OBJETO</w:t>
      </w:r>
    </w:p>
    <w:tbl>
      <w:tblPr>
        <w:tblStyle w:val="a6"/>
        <w:tblW w:w="9628" w:type="dxa"/>
        <w:tblInd w:w="0" w:type="dxa"/>
        <w:tblBorders>
          <w:top w:val="single" w:sz="8" w:space="0" w:color="000000"/>
          <w:left w:val="single" w:sz="4" w:space="0" w:color="000000"/>
          <w:bottom w:val="single" w:sz="8"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1"/>
        <w:gridCol w:w="916"/>
        <w:gridCol w:w="7691"/>
      </w:tblGrid>
      <w:tr w:rsidR="008A671D" w14:paraId="5852AF66" w14:textId="77777777" w:rsidTr="00E276DF">
        <w:trPr>
          <w:trHeight w:val="599"/>
        </w:trPr>
        <w:tc>
          <w:tcPr>
            <w:tcW w:w="1021" w:type="dxa"/>
          </w:tcPr>
          <w:p w14:paraId="47BAB64C" w14:textId="77777777" w:rsidR="008A671D" w:rsidRDefault="00CD1CA1" w:rsidP="00E276DF">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GRUPO</w:t>
            </w:r>
          </w:p>
        </w:tc>
        <w:tc>
          <w:tcPr>
            <w:tcW w:w="916" w:type="dxa"/>
          </w:tcPr>
          <w:p w14:paraId="60F04E39" w14:textId="77777777" w:rsidR="008A671D" w:rsidRDefault="00CD1CA1" w:rsidP="00E276DF">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ITEM</w:t>
            </w:r>
          </w:p>
        </w:tc>
        <w:tc>
          <w:tcPr>
            <w:tcW w:w="7691" w:type="dxa"/>
          </w:tcPr>
          <w:p w14:paraId="7DF5C34F" w14:textId="77777777" w:rsidR="008A671D" w:rsidRDefault="00CD1CA1">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DESCRIÇÃO</w:t>
            </w:r>
          </w:p>
        </w:tc>
      </w:tr>
      <w:tr w:rsidR="00F01691" w14:paraId="056AFC32" w14:textId="77777777" w:rsidTr="00E276DF">
        <w:tc>
          <w:tcPr>
            <w:tcW w:w="1021" w:type="dxa"/>
            <w:vMerge w:val="restart"/>
          </w:tcPr>
          <w:p w14:paraId="771FC613" w14:textId="77777777" w:rsidR="00F01691" w:rsidRDefault="00F01691" w:rsidP="00E276DF">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1</w:t>
            </w:r>
          </w:p>
        </w:tc>
        <w:tc>
          <w:tcPr>
            <w:tcW w:w="916" w:type="dxa"/>
          </w:tcPr>
          <w:p w14:paraId="18FEC7EE" w14:textId="77777777" w:rsidR="00F01691" w:rsidRDefault="00F01691" w:rsidP="00E276DF">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1</w:t>
            </w:r>
          </w:p>
        </w:tc>
        <w:tc>
          <w:tcPr>
            <w:tcW w:w="7691" w:type="dxa"/>
            <w:vAlign w:val="bottom"/>
          </w:tcPr>
          <w:p w14:paraId="600F1C9C" w14:textId="2485CE3F" w:rsidR="00F01691" w:rsidRDefault="00F01691">
            <w:pPr>
              <w:spacing w:line="276" w:lineRule="auto"/>
              <w:rPr>
                <w:rFonts w:ascii="Times New Roman" w:eastAsia="Times New Roman" w:hAnsi="Times New Roman" w:cs="Times New Roman"/>
                <w:b/>
              </w:rPr>
            </w:pPr>
            <w:r w:rsidRPr="00104DF6">
              <w:rPr>
                <w:rFonts w:ascii="Times New Roman" w:eastAsia="Times New Roman" w:hAnsi="Times New Roman" w:cs="Times New Roman"/>
                <w:b/>
              </w:rPr>
              <w:t>Contador de partículas discretas (totais) – 1,00 CFM.</w:t>
            </w:r>
          </w:p>
          <w:p w14:paraId="35B4C8E6" w14:textId="77777777" w:rsidR="00B35946" w:rsidRDefault="00B35946">
            <w:pPr>
              <w:spacing w:line="276" w:lineRule="auto"/>
              <w:rPr>
                <w:rFonts w:ascii="Times New Roman" w:eastAsia="Times New Roman" w:hAnsi="Times New Roman" w:cs="Times New Roman"/>
                <w:b/>
              </w:rPr>
            </w:pPr>
          </w:p>
          <w:p w14:paraId="5503B55C" w14:textId="1F6452EE" w:rsidR="00F01691" w:rsidRPr="00800F86" w:rsidRDefault="00800F86">
            <w:pPr>
              <w:pStyle w:val="PargrafodaLista"/>
              <w:numPr>
                <w:ilvl w:val="3"/>
                <w:numId w:val="5"/>
              </w:numPr>
              <w:spacing w:line="276" w:lineRule="auto"/>
              <w:ind w:left="395" w:hanging="283"/>
              <w:rPr>
                <w:rFonts w:ascii="Times New Roman" w:hAnsi="Times New Roman" w:cs="Times New Roman"/>
                <w:b/>
                <w:sz w:val="20"/>
                <w:szCs w:val="22"/>
              </w:rPr>
            </w:pPr>
            <w:r w:rsidRPr="00800F86">
              <w:rPr>
                <w:rFonts w:ascii="Times New Roman" w:hAnsi="Times New Roman" w:cs="Times New Roman"/>
                <w:b/>
                <w:sz w:val="20"/>
                <w:szCs w:val="22"/>
              </w:rPr>
              <w:t>Requisitos de dimensionamento/capacidade</w:t>
            </w:r>
          </w:p>
          <w:p w14:paraId="0E857BD9" w14:textId="77777777" w:rsidR="00B35946" w:rsidRPr="00B35946" w:rsidRDefault="00B35946">
            <w:pPr>
              <w:pStyle w:val="Ttulo4"/>
              <w:numPr>
                <w:ilvl w:val="0"/>
                <w:numId w:val="7"/>
              </w:numPr>
              <w:outlineLvl w:val="3"/>
              <w:rPr>
                <w:sz w:val="20"/>
                <w:szCs w:val="20"/>
              </w:rPr>
            </w:pPr>
            <w:r w:rsidRPr="00B35946">
              <w:rPr>
                <w:sz w:val="20"/>
                <w:szCs w:val="20"/>
              </w:rPr>
              <w:t>Dimensões externas máximas aproximadas:</w:t>
            </w:r>
          </w:p>
          <w:p w14:paraId="31ECDB8C" w14:textId="77777777" w:rsidR="00B35946" w:rsidRPr="00B35946" w:rsidRDefault="00B35946">
            <w:pPr>
              <w:pStyle w:val="Ttulo4"/>
              <w:numPr>
                <w:ilvl w:val="0"/>
                <w:numId w:val="8"/>
              </w:numPr>
              <w:spacing w:line="240" w:lineRule="auto"/>
              <w:ind w:left="1434" w:hanging="357"/>
              <w:outlineLvl w:val="3"/>
              <w:rPr>
                <w:sz w:val="20"/>
                <w:szCs w:val="20"/>
              </w:rPr>
            </w:pPr>
            <w:r w:rsidRPr="00B35946">
              <w:rPr>
                <w:sz w:val="20"/>
                <w:szCs w:val="20"/>
              </w:rPr>
              <w:t>Altura: 30 cm</w:t>
            </w:r>
          </w:p>
          <w:p w14:paraId="66AF47AC" w14:textId="77777777" w:rsidR="00B35946" w:rsidRPr="00B35946" w:rsidRDefault="00B35946">
            <w:pPr>
              <w:pStyle w:val="Ttulo4"/>
              <w:numPr>
                <w:ilvl w:val="0"/>
                <w:numId w:val="8"/>
              </w:numPr>
              <w:spacing w:line="240" w:lineRule="auto"/>
              <w:ind w:left="1434" w:hanging="357"/>
              <w:outlineLvl w:val="3"/>
              <w:rPr>
                <w:sz w:val="20"/>
                <w:szCs w:val="20"/>
              </w:rPr>
            </w:pPr>
            <w:r w:rsidRPr="00B35946">
              <w:rPr>
                <w:sz w:val="20"/>
                <w:szCs w:val="20"/>
              </w:rPr>
              <w:t xml:space="preserve">Largura: 33 cm </w:t>
            </w:r>
          </w:p>
          <w:p w14:paraId="7359CE99" w14:textId="6D5D8C11" w:rsidR="00B35946" w:rsidRPr="00B35946" w:rsidRDefault="00B35946">
            <w:pPr>
              <w:pStyle w:val="Ttulo4"/>
              <w:numPr>
                <w:ilvl w:val="0"/>
                <w:numId w:val="8"/>
              </w:numPr>
              <w:spacing w:line="240" w:lineRule="auto"/>
              <w:ind w:left="1434" w:hanging="357"/>
              <w:outlineLvl w:val="3"/>
            </w:pPr>
            <w:r w:rsidRPr="00B35946">
              <w:rPr>
                <w:sz w:val="20"/>
                <w:szCs w:val="20"/>
              </w:rPr>
              <w:t>Profundidade: 37 cm</w:t>
            </w:r>
          </w:p>
          <w:p w14:paraId="3EC97D24" w14:textId="286FEBB2" w:rsidR="00F01691" w:rsidRDefault="00F01691">
            <w:pPr>
              <w:pStyle w:val="Ttulo4"/>
              <w:numPr>
                <w:ilvl w:val="0"/>
                <w:numId w:val="7"/>
              </w:numPr>
              <w:outlineLvl w:val="3"/>
              <w:rPr>
                <w:sz w:val="20"/>
                <w:szCs w:val="20"/>
              </w:rPr>
            </w:pPr>
            <w:r>
              <w:rPr>
                <w:sz w:val="20"/>
                <w:szCs w:val="20"/>
              </w:rPr>
              <w:t xml:space="preserve"> </w:t>
            </w:r>
            <w:r w:rsidR="00B35946" w:rsidRPr="00B35946">
              <w:rPr>
                <w:sz w:val="20"/>
                <w:szCs w:val="20"/>
              </w:rPr>
              <w:t>Peso máximo, sem bateria, de 8 Kg, para 1 CFM.</w:t>
            </w:r>
          </w:p>
          <w:p w14:paraId="68B1E4D4" w14:textId="26C3DAA2" w:rsidR="00B35946" w:rsidRDefault="00B35946">
            <w:pPr>
              <w:pStyle w:val="Ttulo4"/>
              <w:numPr>
                <w:ilvl w:val="0"/>
                <w:numId w:val="7"/>
              </w:numPr>
              <w:outlineLvl w:val="3"/>
              <w:rPr>
                <w:sz w:val="20"/>
                <w:szCs w:val="20"/>
              </w:rPr>
            </w:pPr>
            <w:r w:rsidRPr="00B35946">
              <w:rPr>
                <w:sz w:val="20"/>
                <w:szCs w:val="20"/>
              </w:rPr>
              <w:t>Fluxo de amostragem/ vazão de 1 CFM (28,3 LPM), sendo CFM pés cúbicos por minuto e LPM litros por minuto.</w:t>
            </w:r>
          </w:p>
          <w:p w14:paraId="42A7510B" w14:textId="77777777" w:rsidR="00B35946" w:rsidRPr="00B35946" w:rsidRDefault="00B35946" w:rsidP="00B35946"/>
          <w:p w14:paraId="06A2E38B" w14:textId="1E89E6EF" w:rsidR="00B35946" w:rsidRDefault="00800F86">
            <w:pPr>
              <w:pStyle w:val="PargrafodaLista"/>
              <w:numPr>
                <w:ilvl w:val="3"/>
                <w:numId w:val="5"/>
              </w:numPr>
              <w:spacing w:line="276" w:lineRule="auto"/>
              <w:ind w:left="395" w:hanging="283"/>
              <w:rPr>
                <w:rFonts w:ascii="Times New Roman" w:hAnsi="Times New Roman" w:cs="Times New Roman"/>
                <w:b/>
                <w:sz w:val="20"/>
                <w:szCs w:val="22"/>
              </w:rPr>
            </w:pPr>
            <w:r w:rsidRPr="00800F86">
              <w:rPr>
                <w:rFonts w:ascii="Times New Roman" w:hAnsi="Times New Roman" w:cs="Times New Roman"/>
                <w:b/>
                <w:sz w:val="20"/>
                <w:szCs w:val="22"/>
              </w:rPr>
              <w:t>Requisitos do processo</w:t>
            </w:r>
          </w:p>
          <w:p w14:paraId="52ADBA61" w14:textId="77777777" w:rsidR="00800F86" w:rsidRPr="00800F86" w:rsidRDefault="00800F86">
            <w:pPr>
              <w:pStyle w:val="Ttulo4"/>
              <w:numPr>
                <w:ilvl w:val="0"/>
                <w:numId w:val="7"/>
              </w:numPr>
              <w:outlineLvl w:val="3"/>
              <w:rPr>
                <w:sz w:val="20"/>
                <w:szCs w:val="20"/>
              </w:rPr>
            </w:pPr>
            <w:r w:rsidRPr="00800F86">
              <w:rPr>
                <w:sz w:val="20"/>
                <w:szCs w:val="20"/>
              </w:rPr>
              <w:t>Contagem de partículas totais por dispersão de luz.</w:t>
            </w:r>
          </w:p>
          <w:p w14:paraId="6DD3FD18" w14:textId="77777777" w:rsidR="00800F86" w:rsidRPr="00800F86" w:rsidRDefault="00800F86">
            <w:pPr>
              <w:pStyle w:val="Ttulo4"/>
              <w:numPr>
                <w:ilvl w:val="0"/>
                <w:numId w:val="7"/>
              </w:numPr>
              <w:outlineLvl w:val="3"/>
              <w:rPr>
                <w:sz w:val="20"/>
                <w:szCs w:val="20"/>
              </w:rPr>
            </w:pPr>
            <w:r w:rsidRPr="00800F86">
              <w:rPr>
                <w:sz w:val="20"/>
                <w:szCs w:val="20"/>
              </w:rPr>
              <w:t>Instrumento portátil e compatível para utilização em salas limpas, ambientes controlados, cabines de fluxo laminar e sistemas de gases comprimidos.</w:t>
            </w:r>
          </w:p>
          <w:p w14:paraId="78A16419" w14:textId="77777777" w:rsidR="00800F86" w:rsidRPr="00800F86" w:rsidRDefault="00800F86">
            <w:pPr>
              <w:pStyle w:val="Ttulo4"/>
              <w:numPr>
                <w:ilvl w:val="0"/>
                <w:numId w:val="7"/>
              </w:numPr>
              <w:outlineLvl w:val="3"/>
              <w:rPr>
                <w:sz w:val="20"/>
                <w:szCs w:val="20"/>
              </w:rPr>
            </w:pPr>
            <w:r w:rsidRPr="00800F86">
              <w:rPr>
                <w:sz w:val="20"/>
                <w:szCs w:val="20"/>
              </w:rPr>
              <w:t>Ser compatível e ajustável para uso com gases comprimidos (ar seco e limpo, nitrogênio e outros gases inertes não-tóxicos).</w:t>
            </w:r>
          </w:p>
          <w:p w14:paraId="6289FFF3" w14:textId="101CF497" w:rsidR="00800F86" w:rsidRPr="00800F86" w:rsidRDefault="00800F86">
            <w:pPr>
              <w:pStyle w:val="Ttulo4"/>
              <w:numPr>
                <w:ilvl w:val="0"/>
                <w:numId w:val="7"/>
              </w:numPr>
              <w:outlineLvl w:val="3"/>
              <w:rPr>
                <w:sz w:val="20"/>
                <w:szCs w:val="20"/>
              </w:rPr>
            </w:pPr>
            <w:r w:rsidRPr="00800F86">
              <w:rPr>
                <w:sz w:val="20"/>
                <w:szCs w:val="20"/>
              </w:rPr>
              <w:t>Deve atender às especificações mínimas das normas ABNT NBR ISO 14644 – 1 / 3 e da ISO 21501-4.</w:t>
            </w:r>
          </w:p>
          <w:p w14:paraId="632D0AA1" w14:textId="77777777" w:rsidR="00800F86" w:rsidRPr="00800F86" w:rsidRDefault="00800F86">
            <w:pPr>
              <w:pStyle w:val="Ttulo4"/>
              <w:numPr>
                <w:ilvl w:val="0"/>
                <w:numId w:val="7"/>
              </w:numPr>
              <w:outlineLvl w:val="3"/>
              <w:rPr>
                <w:sz w:val="20"/>
                <w:szCs w:val="20"/>
              </w:rPr>
            </w:pPr>
            <w:r w:rsidRPr="00800F86">
              <w:rPr>
                <w:sz w:val="20"/>
                <w:szCs w:val="20"/>
              </w:rPr>
              <w:t>Sensibilidade para contar partículas de diâmetro na faixa de 0,5 µm a 5,0 µm.</w:t>
            </w:r>
          </w:p>
          <w:p w14:paraId="51FDBE45" w14:textId="77777777" w:rsidR="00800F86" w:rsidRPr="00800F86" w:rsidRDefault="00800F86">
            <w:pPr>
              <w:pStyle w:val="Ttulo4"/>
              <w:numPr>
                <w:ilvl w:val="0"/>
                <w:numId w:val="7"/>
              </w:numPr>
              <w:outlineLvl w:val="3"/>
              <w:rPr>
                <w:sz w:val="20"/>
                <w:szCs w:val="20"/>
              </w:rPr>
            </w:pPr>
            <w:r w:rsidRPr="00800F86">
              <w:rPr>
                <w:sz w:val="20"/>
                <w:szCs w:val="20"/>
              </w:rPr>
              <w:t>Os canais de contagem deverão possuir eficiência de ao menos 50% ± 20% para o tamanho de partícula mínimo (0,5 µm) e 100% ± 10% para partículas ≥ 1,5 vezes o tamanho mínimo.</w:t>
            </w:r>
          </w:p>
          <w:p w14:paraId="0E79399B" w14:textId="77777777" w:rsidR="00800F86" w:rsidRPr="00800F86" w:rsidRDefault="00800F86">
            <w:pPr>
              <w:pStyle w:val="Ttulo4"/>
              <w:numPr>
                <w:ilvl w:val="0"/>
                <w:numId w:val="7"/>
              </w:numPr>
              <w:outlineLvl w:val="3"/>
              <w:rPr>
                <w:sz w:val="20"/>
                <w:szCs w:val="20"/>
              </w:rPr>
            </w:pPr>
            <w:r w:rsidRPr="00800F86">
              <w:rPr>
                <w:sz w:val="20"/>
                <w:szCs w:val="20"/>
              </w:rPr>
              <w:t>Nível de contagem zero de até 1 contagem/5 minutos.</w:t>
            </w:r>
          </w:p>
          <w:p w14:paraId="5BA3AF4C" w14:textId="77777777" w:rsidR="00800F86" w:rsidRPr="00800F86" w:rsidRDefault="00800F86">
            <w:pPr>
              <w:pStyle w:val="Ttulo4"/>
              <w:numPr>
                <w:ilvl w:val="0"/>
                <w:numId w:val="7"/>
              </w:numPr>
              <w:outlineLvl w:val="3"/>
              <w:rPr>
                <w:sz w:val="20"/>
                <w:szCs w:val="20"/>
              </w:rPr>
            </w:pPr>
            <w:r w:rsidRPr="00800F86">
              <w:rPr>
                <w:sz w:val="20"/>
                <w:szCs w:val="20"/>
              </w:rPr>
              <w:t>A perda por coincidência, na concentração máxima do número de partículas mensurável especificada pelo fabricante, deverá ser de ≤ 10%.</w:t>
            </w:r>
          </w:p>
          <w:p w14:paraId="2B6D282E" w14:textId="2309593B" w:rsidR="00800F86" w:rsidRDefault="00800F86">
            <w:pPr>
              <w:pStyle w:val="Ttulo4"/>
              <w:numPr>
                <w:ilvl w:val="0"/>
                <w:numId w:val="7"/>
              </w:numPr>
              <w:outlineLvl w:val="3"/>
              <w:rPr>
                <w:sz w:val="20"/>
                <w:szCs w:val="20"/>
              </w:rPr>
            </w:pPr>
            <w:r w:rsidRPr="00800F86">
              <w:rPr>
                <w:sz w:val="20"/>
                <w:szCs w:val="20"/>
              </w:rPr>
              <w:t>A resolução do tamanho deverá ser igual ou inferior a 15% para o tamanho das partículas de calibração especificado pelo fabricante.</w:t>
            </w:r>
          </w:p>
          <w:p w14:paraId="612389AE" w14:textId="47414CCB" w:rsidR="00882D5A" w:rsidRPr="00882D5A" w:rsidRDefault="00882D5A">
            <w:pPr>
              <w:pStyle w:val="Ttulo4"/>
              <w:numPr>
                <w:ilvl w:val="0"/>
                <w:numId w:val="7"/>
              </w:numPr>
              <w:outlineLvl w:val="3"/>
              <w:rPr>
                <w:sz w:val="20"/>
                <w:szCs w:val="20"/>
              </w:rPr>
            </w:pPr>
            <w:r w:rsidRPr="00882D5A">
              <w:rPr>
                <w:sz w:val="20"/>
                <w:szCs w:val="20"/>
              </w:rPr>
              <w:t>Desvio máximo de ± 5%, para a vazão/fluxo de ar.</w:t>
            </w:r>
          </w:p>
          <w:p w14:paraId="2B65B726" w14:textId="662507E5" w:rsidR="00882D5A" w:rsidRPr="00882D5A" w:rsidRDefault="00882D5A">
            <w:pPr>
              <w:pStyle w:val="Ttulo4"/>
              <w:numPr>
                <w:ilvl w:val="0"/>
                <w:numId w:val="7"/>
              </w:numPr>
              <w:outlineLvl w:val="3"/>
              <w:rPr>
                <w:sz w:val="20"/>
                <w:szCs w:val="20"/>
              </w:rPr>
            </w:pPr>
            <w:r w:rsidRPr="00882D5A">
              <w:rPr>
                <w:sz w:val="20"/>
                <w:szCs w:val="20"/>
              </w:rPr>
              <w:t>Tempo de amostragem com incerteza padrão de duração de ≤ ± 1%.</w:t>
            </w:r>
          </w:p>
          <w:p w14:paraId="782FE599" w14:textId="32FE2360" w:rsidR="00882D5A" w:rsidRPr="00882D5A" w:rsidRDefault="00882D5A">
            <w:pPr>
              <w:pStyle w:val="Ttulo4"/>
              <w:numPr>
                <w:ilvl w:val="0"/>
                <w:numId w:val="7"/>
              </w:numPr>
              <w:outlineLvl w:val="3"/>
              <w:rPr>
                <w:sz w:val="20"/>
                <w:szCs w:val="20"/>
              </w:rPr>
            </w:pPr>
            <w:r w:rsidRPr="00882D5A">
              <w:rPr>
                <w:sz w:val="20"/>
                <w:szCs w:val="20"/>
              </w:rPr>
              <w:t>Taxa de fluxo de amostragem com incerteza padrão da taxa de fluxo volumétrica de ≤ ± 5%.</w:t>
            </w:r>
          </w:p>
          <w:p w14:paraId="38B0EC33" w14:textId="3BEE9087" w:rsidR="00882D5A" w:rsidRPr="00882D5A" w:rsidRDefault="00882D5A">
            <w:pPr>
              <w:pStyle w:val="Ttulo4"/>
              <w:numPr>
                <w:ilvl w:val="0"/>
                <w:numId w:val="7"/>
              </w:numPr>
              <w:outlineLvl w:val="3"/>
              <w:rPr>
                <w:sz w:val="20"/>
                <w:szCs w:val="20"/>
              </w:rPr>
            </w:pPr>
            <w:r w:rsidRPr="00882D5A">
              <w:rPr>
                <w:sz w:val="20"/>
                <w:szCs w:val="20"/>
              </w:rPr>
              <w:t>O erro nos tamanhos de partículas deverá ser menor ou igual a 10%.</w:t>
            </w:r>
          </w:p>
          <w:p w14:paraId="56EDD303" w14:textId="4DC5D462" w:rsidR="00800F86" w:rsidRDefault="00800F86">
            <w:pPr>
              <w:pStyle w:val="Ttulo4"/>
              <w:numPr>
                <w:ilvl w:val="0"/>
                <w:numId w:val="7"/>
              </w:numPr>
              <w:outlineLvl w:val="3"/>
              <w:rPr>
                <w:sz w:val="20"/>
                <w:szCs w:val="20"/>
              </w:rPr>
            </w:pPr>
            <w:r w:rsidRPr="00800F86">
              <w:rPr>
                <w:sz w:val="20"/>
                <w:szCs w:val="20"/>
              </w:rPr>
              <w:t xml:space="preserve">Toda a superfície do instrumento (Policarbonato ou aço inox), inclusive pinturas, deverá ser compatível com sanitização por álcool isopropílico, vapor de peróxido de </w:t>
            </w:r>
            <w:r w:rsidRPr="00800F86">
              <w:rPr>
                <w:sz w:val="20"/>
                <w:szCs w:val="20"/>
              </w:rPr>
              <w:lastRenderedPageBreak/>
              <w:t>hidrogênio ou demais agentes sanitizantes comumente usados em indústrias farmacêuticas (álcool etílico ou soluções quaternárias de amônio).</w:t>
            </w:r>
          </w:p>
          <w:p w14:paraId="3971978E" w14:textId="77777777" w:rsidR="00800F86" w:rsidRPr="00800F86" w:rsidRDefault="00800F86" w:rsidP="00800F86"/>
          <w:p w14:paraId="6DCEFDE6" w14:textId="4F134783" w:rsidR="00800F86" w:rsidRPr="00800F86" w:rsidRDefault="00800F86">
            <w:pPr>
              <w:pStyle w:val="PargrafodaLista"/>
              <w:numPr>
                <w:ilvl w:val="3"/>
                <w:numId w:val="5"/>
              </w:numPr>
              <w:spacing w:line="276" w:lineRule="auto"/>
              <w:ind w:left="395" w:hanging="283"/>
              <w:rPr>
                <w:rFonts w:ascii="Times New Roman" w:hAnsi="Times New Roman" w:cs="Times New Roman"/>
                <w:b/>
                <w:sz w:val="20"/>
                <w:szCs w:val="22"/>
              </w:rPr>
            </w:pPr>
            <w:r w:rsidRPr="00800F86">
              <w:rPr>
                <w:rFonts w:ascii="Times New Roman" w:hAnsi="Times New Roman" w:cs="Times New Roman"/>
                <w:b/>
                <w:sz w:val="20"/>
                <w:szCs w:val="22"/>
              </w:rPr>
              <w:t>Requisitos dos Principais Componentes</w:t>
            </w:r>
          </w:p>
          <w:p w14:paraId="0321635F" w14:textId="103A7A58" w:rsidR="00800F86" w:rsidRPr="00800F86" w:rsidRDefault="00800F86">
            <w:pPr>
              <w:pStyle w:val="Ttulo4"/>
              <w:numPr>
                <w:ilvl w:val="0"/>
                <w:numId w:val="7"/>
              </w:numPr>
              <w:outlineLvl w:val="3"/>
              <w:rPr>
                <w:sz w:val="20"/>
                <w:szCs w:val="20"/>
              </w:rPr>
            </w:pPr>
            <w:r w:rsidRPr="00800F86">
              <w:rPr>
                <w:sz w:val="20"/>
                <w:szCs w:val="20"/>
              </w:rPr>
              <w:t>Fonte de luz: diodo de laser de longa duração. Bomba do tipo ar-vácuo, para uso contínuo.</w:t>
            </w:r>
          </w:p>
          <w:p w14:paraId="32EDF6E0" w14:textId="77777777" w:rsidR="00800F86" w:rsidRPr="00800F86" w:rsidRDefault="00800F86">
            <w:pPr>
              <w:pStyle w:val="Ttulo4"/>
              <w:numPr>
                <w:ilvl w:val="0"/>
                <w:numId w:val="7"/>
              </w:numPr>
              <w:outlineLvl w:val="3"/>
              <w:rPr>
                <w:sz w:val="20"/>
                <w:szCs w:val="20"/>
              </w:rPr>
            </w:pPr>
            <w:r w:rsidRPr="00800F86">
              <w:rPr>
                <w:sz w:val="20"/>
                <w:szCs w:val="20"/>
              </w:rPr>
              <w:t xml:space="preserve">Sistema de filtração interna padrão HEPA para exaustão do ar aspirado pelo instrumento, de &gt; 99,9% a 0,3 </w:t>
            </w:r>
            <w:proofErr w:type="spellStart"/>
            <w:r w:rsidRPr="00800F86">
              <w:rPr>
                <w:sz w:val="20"/>
                <w:szCs w:val="20"/>
              </w:rPr>
              <w:t>μm</w:t>
            </w:r>
            <w:proofErr w:type="spellEnd"/>
            <w:r w:rsidRPr="00800F86">
              <w:rPr>
                <w:sz w:val="20"/>
                <w:szCs w:val="20"/>
              </w:rPr>
              <w:t>.</w:t>
            </w:r>
          </w:p>
          <w:p w14:paraId="03736E1A" w14:textId="26B29EC8" w:rsidR="00F01691" w:rsidRDefault="00800F86">
            <w:pPr>
              <w:pStyle w:val="Ttulo4"/>
              <w:numPr>
                <w:ilvl w:val="0"/>
                <w:numId w:val="7"/>
              </w:numPr>
              <w:outlineLvl w:val="3"/>
              <w:rPr>
                <w:sz w:val="20"/>
                <w:szCs w:val="20"/>
              </w:rPr>
            </w:pPr>
            <w:r w:rsidRPr="00800F86">
              <w:rPr>
                <w:sz w:val="20"/>
                <w:szCs w:val="20"/>
              </w:rPr>
              <w:t>Tubo/Sonda de amostragem de, pelo menos, 2 metros.</w:t>
            </w:r>
          </w:p>
          <w:p w14:paraId="2D8231C1" w14:textId="3D7CD91F" w:rsidR="00E70696" w:rsidRDefault="00E70696">
            <w:pPr>
              <w:pStyle w:val="Ttulo4"/>
              <w:numPr>
                <w:ilvl w:val="0"/>
                <w:numId w:val="7"/>
              </w:numPr>
              <w:outlineLvl w:val="3"/>
              <w:rPr>
                <w:sz w:val="20"/>
                <w:szCs w:val="20"/>
              </w:rPr>
            </w:pPr>
            <w:r w:rsidRPr="00E70696">
              <w:rPr>
                <w:sz w:val="20"/>
                <w:szCs w:val="20"/>
              </w:rPr>
              <w:t>Sonda de amostragem isocinética em aço inoxidável compatível e tubulação específica para contagem de partículas com a sonda isocinética.</w:t>
            </w:r>
          </w:p>
          <w:p w14:paraId="79A252F9" w14:textId="05E60EB6" w:rsidR="00E70696" w:rsidRPr="00E70696" w:rsidRDefault="00E70696">
            <w:pPr>
              <w:pStyle w:val="Ttulo4"/>
              <w:numPr>
                <w:ilvl w:val="0"/>
                <w:numId w:val="7"/>
              </w:numPr>
              <w:outlineLvl w:val="3"/>
              <w:rPr>
                <w:sz w:val="20"/>
                <w:szCs w:val="20"/>
              </w:rPr>
            </w:pPr>
            <w:r w:rsidRPr="00E70696">
              <w:rPr>
                <w:sz w:val="20"/>
                <w:szCs w:val="20"/>
              </w:rPr>
              <w:t>Impressora térmica embutida.</w:t>
            </w:r>
          </w:p>
          <w:p w14:paraId="65CF0AB8" w14:textId="1AABC948" w:rsidR="00E70696" w:rsidRPr="00E70696" w:rsidRDefault="00E70696">
            <w:pPr>
              <w:pStyle w:val="Ttulo4"/>
              <w:numPr>
                <w:ilvl w:val="0"/>
                <w:numId w:val="7"/>
              </w:numPr>
              <w:outlineLvl w:val="3"/>
              <w:rPr>
                <w:sz w:val="20"/>
                <w:szCs w:val="20"/>
              </w:rPr>
            </w:pPr>
            <w:r w:rsidRPr="00E70696">
              <w:rPr>
                <w:sz w:val="20"/>
                <w:szCs w:val="20"/>
              </w:rPr>
              <w:t>Filtro para zerar o instrumento (filtro de purga).</w:t>
            </w:r>
          </w:p>
          <w:p w14:paraId="7CA21732" w14:textId="77777777" w:rsidR="00E70696" w:rsidRPr="00E70696" w:rsidRDefault="00E70696">
            <w:pPr>
              <w:pStyle w:val="Ttulo4"/>
              <w:numPr>
                <w:ilvl w:val="0"/>
                <w:numId w:val="7"/>
              </w:numPr>
              <w:outlineLvl w:val="3"/>
              <w:rPr>
                <w:sz w:val="20"/>
                <w:szCs w:val="20"/>
              </w:rPr>
            </w:pPr>
            <w:r w:rsidRPr="00E70696">
              <w:rPr>
                <w:sz w:val="20"/>
                <w:szCs w:val="20"/>
              </w:rPr>
              <w:t>Porta para cabo Ethernet para download dos dados via software do instrumento.</w:t>
            </w:r>
          </w:p>
          <w:p w14:paraId="4B5580E9" w14:textId="7160CC5D" w:rsidR="00E70696" w:rsidRPr="00E70696" w:rsidRDefault="00E70696">
            <w:pPr>
              <w:pStyle w:val="Ttulo4"/>
              <w:numPr>
                <w:ilvl w:val="0"/>
                <w:numId w:val="7"/>
              </w:numPr>
              <w:outlineLvl w:val="3"/>
              <w:rPr>
                <w:sz w:val="20"/>
                <w:szCs w:val="20"/>
              </w:rPr>
            </w:pPr>
            <w:r w:rsidRPr="00E70696">
              <w:rPr>
                <w:sz w:val="20"/>
                <w:szCs w:val="20"/>
              </w:rPr>
              <w:t xml:space="preserve">Porta USB para </w:t>
            </w:r>
            <w:proofErr w:type="spellStart"/>
            <w:r w:rsidRPr="00E70696">
              <w:rPr>
                <w:sz w:val="20"/>
                <w:szCs w:val="20"/>
              </w:rPr>
              <w:t>pendrive</w:t>
            </w:r>
            <w:proofErr w:type="spellEnd"/>
            <w:r w:rsidRPr="00E70696">
              <w:rPr>
                <w:sz w:val="20"/>
                <w:szCs w:val="20"/>
              </w:rPr>
              <w:t xml:space="preserve"> utilizado no download dos dados.</w:t>
            </w:r>
          </w:p>
          <w:p w14:paraId="6659C882" w14:textId="77777777" w:rsidR="00800F86" w:rsidRDefault="00800F86" w:rsidP="00800F86"/>
          <w:p w14:paraId="22D9A116" w14:textId="7922F902" w:rsidR="00800F86" w:rsidRDefault="002127FA">
            <w:pPr>
              <w:pStyle w:val="PargrafodaLista"/>
              <w:numPr>
                <w:ilvl w:val="3"/>
                <w:numId w:val="5"/>
              </w:numPr>
              <w:spacing w:line="276" w:lineRule="auto"/>
              <w:ind w:left="395" w:hanging="283"/>
              <w:rPr>
                <w:rFonts w:ascii="Times New Roman" w:hAnsi="Times New Roman" w:cs="Times New Roman"/>
                <w:b/>
                <w:sz w:val="20"/>
                <w:szCs w:val="22"/>
              </w:rPr>
            </w:pPr>
            <w:r w:rsidRPr="002127FA">
              <w:rPr>
                <w:rFonts w:ascii="Times New Roman" w:hAnsi="Times New Roman" w:cs="Times New Roman"/>
                <w:b/>
                <w:sz w:val="20"/>
                <w:szCs w:val="22"/>
              </w:rPr>
              <w:t xml:space="preserve">Requisitos de </w:t>
            </w:r>
            <w:r w:rsidR="00CB0BAC">
              <w:rPr>
                <w:rFonts w:ascii="Times New Roman" w:hAnsi="Times New Roman" w:cs="Times New Roman"/>
                <w:b/>
                <w:sz w:val="20"/>
                <w:szCs w:val="22"/>
              </w:rPr>
              <w:t>Operação</w:t>
            </w:r>
          </w:p>
          <w:p w14:paraId="4DB7A84E" w14:textId="19C08571" w:rsidR="00CB0BAC" w:rsidRDefault="00CB0BAC" w:rsidP="00CB0BAC">
            <w:pPr>
              <w:pStyle w:val="PargrafodaLista"/>
              <w:spacing w:line="276" w:lineRule="auto"/>
              <w:ind w:left="395"/>
              <w:rPr>
                <w:rFonts w:ascii="Times New Roman" w:hAnsi="Times New Roman" w:cs="Times New Roman"/>
                <w:b/>
                <w:sz w:val="20"/>
                <w:szCs w:val="22"/>
              </w:rPr>
            </w:pPr>
          </w:p>
          <w:p w14:paraId="3BB86459" w14:textId="77777777" w:rsidR="00CB0BAC" w:rsidRPr="00CB0BAC" w:rsidRDefault="00CB0BAC">
            <w:pPr>
              <w:pStyle w:val="Ttulo4"/>
              <w:numPr>
                <w:ilvl w:val="0"/>
                <w:numId w:val="7"/>
              </w:numPr>
              <w:outlineLvl w:val="3"/>
              <w:rPr>
                <w:sz w:val="20"/>
                <w:szCs w:val="20"/>
              </w:rPr>
            </w:pPr>
            <w:r w:rsidRPr="00CB0BAC">
              <w:rPr>
                <w:sz w:val="20"/>
                <w:szCs w:val="20"/>
              </w:rPr>
              <w:t>Mínimo de 4 canais pré-estabelecidos para diferenciação de tamanho de partículas, incluindo os canais de 0,5 µm, 1,0 µm, 3,0 µm e 5,0 µm.</w:t>
            </w:r>
          </w:p>
          <w:p w14:paraId="2BEE6E5E" w14:textId="2F7B59A7" w:rsidR="00CB0BAC" w:rsidRPr="00CB0BAC" w:rsidRDefault="00CB0BAC">
            <w:pPr>
              <w:pStyle w:val="Ttulo4"/>
              <w:numPr>
                <w:ilvl w:val="0"/>
                <w:numId w:val="7"/>
              </w:numPr>
              <w:outlineLvl w:val="3"/>
              <w:rPr>
                <w:sz w:val="20"/>
                <w:szCs w:val="20"/>
              </w:rPr>
            </w:pPr>
            <w:r w:rsidRPr="00CB0BAC">
              <w:rPr>
                <w:sz w:val="20"/>
                <w:szCs w:val="20"/>
              </w:rPr>
              <w:t xml:space="preserve">Sistema de bateria recarregável com autonomia para operação contínua de, aproximadamente, </w:t>
            </w:r>
            <w:r w:rsidR="003D4369">
              <w:rPr>
                <w:sz w:val="20"/>
                <w:szCs w:val="20"/>
              </w:rPr>
              <w:t xml:space="preserve">mínimo de </w:t>
            </w:r>
            <w:r w:rsidRPr="00CB0BAC">
              <w:rPr>
                <w:sz w:val="20"/>
                <w:szCs w:val="20"/>
              </w:rPr>
              <w:t>6 horas (para 1 CFM).</w:t>
            </w:r>
          </w:p>
          <w:p w14:paraId="750CE34A" w14:textId="77777777" w:rsidR="00CB0BAC" w:rsidRPr="00CB0BAC" w:rsidRDefault="00CB0BAC">
            <w:pPr>
              <w:pStyle w:val="Ttulo4"/>
              <w:numPr>
                <w:ilvl w:val="0"/>
                <w:numId w:val="7"/>
              </w:numPr>
              <w:outlineLvl w:val="3"/>
              <w:rPr>
                <w:sz w:val="20"/>
                <w:szCs w:val="20"/>
              </w:rPr>
            </w:pPr>
            <w:r w:rsidRPr="00CB0BAC">
              <w:rPr>
                <w:sz w:val="20"/>
                <w:szCs w:val="20"/>
              </w:rPr>
              <w:t>Condições de operação: temperatura entre 10°C e 30°C e umidade relativa entre 20% e 90%, sem condensação.</w:t>
            </w:r>
          </w:p>
          <w:p w14:paraId="0A78713E" w14:textId="77777777" w:rsidR="00CB0BAC" w:rsidRPr="00CB0BAC" w:rsidRDefault="00CB0BAC">
            <w:pPr>
              <w:pStyle w:val="Ttulo4"/>
              <w:numPr>
                <w:ilvl w:val="0"/>
                <w:numId w:val="7"/>
              </w:numPr>
              <w:outlineLvl w:val="3"/>
              <w:rPr>
                <w:sz w:val="20"/>
                <w:szCs w:val="20"/>
              </w:rPr>
            </w:pPr>
            <w:r w:rsidRPr="00CB0BAC">
              <w:rPr>
                <w:sz w:val="20"/>
                <w:szCs w:val="20"/>
              </w:rPr>
              <w:t xml:space="preserve">Modos de amostragem por tempo ou por volume de amostras. </w:t>
            </w:r>
          </w:p>
          <w:p w14:paraId="09CBF002" w14:textId="499D059B" w:rsidR="00CB0BAC" w:rsidRPr="00CB0BAC" w:rsidRDefault="00CB0BAC">
            <w:pPr>
              <w:pStyle w:val="Ttulo4"/>
              <w:numPr>
                <w:ilvl w:val="0"/>
                <w:numId w:val="7"/>
              </w:numPr>
              <w:outlineLvl w:val="3"/>
              <w:rPr>
                <w:sz w:val="20"/>
                <w:szCs w:val="20"/>
              </w:rPr>
            </w:pPr>
            <w:r w:rsidRPr="00CB0BAC">
              <w:rPr>
                <w:sz w:val="20"/>
                <w:szCs w:val="20"/>
              </w:rPr>
              <w:t>Função para escolha de gás, o qual será analisado para correção automática do fluxo de ar.</w:t>
            </w:r>
          </w:p>
          <w:p w14:paraId="0F2D3FD2" w14:textId="15DB89C6" w:rsidR="002127FA" w:rsidRPr="00D114F8" w:rsidRDefault="00D114F8">
            <w:pPr>
              <w:pStyle w:val="PargrafodaLista"/>
              <w:numPr>
                <w:ilvl w:val="3"/>
                <w:numId w:val="5"/>
              </w:numPr>
              <w:spacing w:line="276" w:lineRule="auto"/>
              <w:ind w:left="395" w:hanging="283"/>
              <w:rPr>
                <w:rFonts w:ascii="Times New Roman" w:hAnsi="Times New Roman" w:cs="Times New Roman"/>
                <w:b/>
                <w:sz w:val="20"/>
                <w:szCs w:val="22"/>
              </w:rPr>
            </w:pPr>
            <w:r w:rsidRPr="00D114F8">
              <w:rPr>
                <w:rFonts w:ascii="Times New Roman" w:hAnsi="Times New Roman" w:cs="Times New Roman"/>
                <w:b/>
                <w:sz w:val="20"/>
                <w:szCs w:val="22"/>
              </w:rPr>
              <w:t>Requisitos de Automação e TI</w:t>
            </w:r>
          </w:p>
          <w:p w14:paraId="22413F75" w14:textId="3C2C2CC4" w:rsidR="00D114F8" w:rsidRDefault="00D114F8" w:rsidP="00D114F8">
            <w:pPr>
              <w:spacing w:line="276" w:lineRule="auto"/>
              <w:rPr>
                <w:rFonts w:ascii="Times New Roman" w:hAnsi="Times New Roman" w:cs="Times New Roman"/>
                <w:b/>
                <w:szCs w:val="22"/>
              </w:rPr>
            </w:pPr>
          </w:p>
          <w:p w14:paraId="4273695E" w14:textId="77777777" w:rsidR="00D114F8" w:rsidRPr="00D114F8" w:rsidRDefault="00D114F8">
            <w:pPr>
              <w:pStyle w:val="Ttulo4"/>
              <w:numPr>
                <w:ilvl w:val="0"/>
                <w:numId w:val="7"/>
              </w:numPr>
              <w:outlineLvl w:val="3"/>
              <w:rPr>
                <w:sz w:val="20"/>
                <w:szCs w:val="20"/>
              </w:rPr>
            </w:pPr>
            <w:r w:rsidRPr="00D114F8">
              <w:rPr>
                <w:sz w:val="20"/>
                <w:szCs w:val="20"/>
              </w:rPr>
              <w:t>Display colorido e sensível ao toque (touchscreen), responsivo ao uso de luvas.</w:t>
            </w:r>
          </w:p>
          <w:p w14:paraId="609E180F" w14:textId="77777777" w:rsidR="00D114F8" w:rsidRPr="00D114F8" w:rsidRDefault="00D114F8">
            <w:pPr>
              <w:pStyle w:val="Ttulo4"/>
              <w:numPr>
                <w:ilvl w:val="0"/>
                <w:numId w:val="7"/>
              </w:numPr>
              <w:outlineLvl w:val="3"/>
              <w:rPr>
                <w:sz w:val="20"/>
                <w:szCs w:val="20"/>
              </w:rPr>
            </w:pPr>
            <w:r w:rsidRPr="00D114F8">
              <w:rPr>
                <w:sz w:val="20"/>
                <w:szCs w:val="20"/>
              </w:rPr>
              <w:t>Configuração das unidades métricas em pés cúbicos, metros cúbicos, litros, CFM (pés cúbicos/minuto) e LPM (litros/minuto).</w:t>
            </w:r>
          </w:p>
          <w:p w14:paraId="2C0DDA48" w14:textId="77777777" w:rsidR="00D114F8" w:rsidRPr="00D114F8" w:rsidRDefault="00D114F8">
            <w:pPr>
              <w:pStyle w:val="Ttulo4"/>
              <w:numPr>
                <w:ilvl w:val="0"/>
                <w:numId w:val="7"/>
              </w:numPr>
              <w:outlineLvl w:val="3"/>
              <w:rPr>
                <w:sz w:val="20"/>
                <w:szCs w:val="20"/>
              </w:rPr>
            </w:pPr>
            <w:r w:rsidRPr="00D114F8">
              <w:rPr>
                <w:sz w:val="20"/>
                <w:szCs w:val="20"/>
              </w:rPr>
              <w:t>Possibilidade de identificar, individualmente, as salas e os pontos de amostragem para maior rastreabilidade dos testes.</w:t>
            </w:r>
          </w:p>
          <w:p w14:paraId="2A7BC60A" w14:textId="77777777" w:rsidR="00D114F8" w:rsidRPr="00D114F8" w:rsidRDefault="00D114F8">
            <w:pPr>
              <w:pStyle w:val="Ttulo4"/>
              <w:numPr>
                <w:ilvl w:val="0"/>
                <w:numId w:val="7"/>
              </w:numPr>
              <w:outlineLvl w:val="3"/>
              <w:rPr>
                <w:sz w:val="20"/>
                <w:szCs w:val="20"/>
              </w:rPr>
            </w:pPr>
            <w:r w:rsidRPr="00D114F8">
              <w:rPr>
                <w:sz w:val="20"/>
                <w:szCs w:val="20"/>
              </w:rPr>
              <w:t>Criação de pelo menos 30 programas de amostragem.</w:t>
            </w:r>
          </w:p>
          <w:p w14:paraId="696924DA" w14:textId="77777777" w:rsidR="00D114F8" w:rsidRPr="00D114F8" w:rsidRDefault="00D114F8">
            <w:pPr>
              <w:pStyle w:val="Ttulo4"/>
              <w:numPr>
                <w:ilvl w:val="0"/>
                <w:numId w:val="7"/>
              </w:numPr>
              <w:outlineLvl w:val="3"/>
              <w:rPr>
                <w:sz w:val="20"/>
                <w:szCs w:val="20"/>
              </w:rPr>
            </w:pPr>
            <w:r w:rsidRPr="00D114F8">
              <w:rPr>
                <w:sz w:val="20"/>
                <w:szCs w:val="20"/>
              </w:rPr>
              <w:t>Armazenamento mínimo de 200 localizações de salas de amostragem (</w:t>
            </w:r>
            <w:proofErr w:type="spellStart"/>
            <w:r w:rsidRPr="00D114F8">
              <w:rPr>
                <w:sz w:val="20"/>
                <w:szCs w:val="20"/>
              </w:rPr>
              <w:t>TAGs</w:t>
            </w:r>
            <w:proofErr w:type="spellEnd"/>
            <w:r w:rsidRPr="00D114F8">
              <w:rPr>
                <w:sz w:val="20"/>
                <w:szCs w:val="20"/>
              </w:rPr>
              <w:t>).</w:t>
            </w:r>
          </w:p>
          <w:p w14:paraId="01B7BA62" w14:textId="77777777" w:rsidR="00D114F8" w:rsidRPr="00D114F8" w:rsidRDefault="00D114F8">
            <w:pPr>
              <w:pStyle w:val="Ttulo4"/>
              <w:numPr>
                <w:ilvl w:val="0"/>
                <w:numId w:val="7"/>
              </w:numPr>
              <w:outlineLvl w:val="3"/>
              <w:rPr>
                <w:sz w:val="20"/>
                <w:szCs w:val="20"/>
              </w:rPr>
            </w:pPr>
            <w:r w:rsidRPr="00D114F8">
              <w:rPr>
                <w:sz w:val="20"/>
                <w:szCs w:val="20"/>
              </w:rPr>
              <w:t>Estocagem de dados de, no mínimo, 3.000 resultados de amostragem (contagem, data, horário e localização).</w:t>
            </w:r>
          </w:p>
          <w:p w14:paraId="0075E665" w14:textId="77777777" w:rsidR="00D114F8" w:rsidRPr="00D114F8" w:rsidRDefault="00D114F8">
            <w:pPr>
              <w:pStyle w:val="Ttulo4"/>
              <w:numPr>
                <w:ilvl w:val="0"/>
                <w:numId w:val="7"/>
              </w:numPr>
              <w:outlineLvl w:val="3"/>
              <w:rPr>
                <w:sz w:val="20"/>
                <w:szCs w:val="20"/>
              </w:rPr>
            </w:pPr>
            <w:r w:rsidRPr="00D114F8">
              <w:rPr>
                <w:sz w:val="20"/>
                <w:szCs w:val="20"/>
              </w:rPr>
              <w:lastRenderedPageBreak/>
              <w:t>Guia pré-programado para realizar os testes de acordo com as principais normas de classificação, como ISO 14644, onde o usuário informa o grau de classificação da área, o tamanho da área a ser analisada e o próprio instrumento orienta o usuário com relação à:</w:t>
            </w:r>
          </w:p>
          <w:p w14:paraId="46146B4A" w14:textId="77777777" w:rsidR="00D114F8" w:rsidRPr="00D114F8" w:rsidRDefault="00D114F8" w:rsidP="00D114F8">
            <w:pPr>
              <w:pStyle w:val="Ttulo4"/>
              <w:numPr>
                <w:ilvl w:val="0"/>
                <w:numId w:val="0"/>
              </w:numPr>
              <w:ind w:left="720"/>
              <w:outlineLvl w:val="3"/>
              <w:rPr>
                <w:sz w:val="20"/>
                <w:szCs w:val="20"/>
              </w:rPr>
            </w:pPr>
            <w:r w:rsidRPr="00D114F8">
              <w:rPr>
                <w:sz w:val="20"/>
                <w:szCs w:val="20"/>
              </w:rPr>
              <w:t>•</w:t>
            </w:r>
            <w:r w:rsidRPr="00D114F8">
              <w:rPr>
                <w:sz w:val="20"/>
                <w:szCs w:val="20"/>
              </w:rPr>
              <w:tab/>
              <w:t xml:space="preserve">Quantidade mínima de pontos de amostragem, </w:t>
            </w:r>
          </w:p>
          <w:p w14:paraId="1864C202" w14:textId="77777777" w:rsidR="00D114F8" w:rsidRPr="00D114F8" w:rsidRDefault="00D114F8" w:rsidP="00D114F8">
            <w:pPr>
              <w:pStyle w:val="Ttulo4"/>
              <w:numPr>
                <w:ilvl w:val="0"/>
                <w:numId w:val="0"/>
              </w:numPr>
              <w:ind w:left="720"/>
              <w:outlineLvl w:val="3"/>
              <w:rPr>
                <w:sz w:val="20"/>
                <w:szCs w:val="20"/>
              </w:rPr>
            </w:pPr>
            <w:r w:rsidRPr="00D114F8">
              <w:rPr>
                <w:sz w:val="20"/>
                <w:szCs w:val="20"/>
              </w:rPr>
              <w:t>•</w:t>
            </w:r>
            <w:r w:rsidRPr="00D114F8">
              <w:rPr>
                <w:sz w:val="20"/>
                <w:szCs w:val="20"/>
              </w:rPr>
              <w:tab/>
              <w:t xml:space="preserve">Volume mínimo de amostragem em cada ponto, e </w:t>
            </w:r>
          </w:p>
          <w:p w14:paraId="6C737C13" w14:textId="77777777" w:rsidR="00D114F8" w:rsidRPr="00D114F8" w:rsidRDefault="00D114F8" w:rsidP="00D114F8">
            <w:pPr>
              <w:pStyle w:val="Ttulo4"/>
              <w:numPr>
                <w:ilvl w:val="0"/>
                <w:numId w:val="0"/>
              </w:numPr>
              <w:ind w:left="720"/>
              <w:outlineLvl w:val="3"/>
              <w:rPr>
                <w:sz w:val="20"/>
                <w:szCs w:val="20"/>
              </w:rPr>
            </w:pPr>
            <w:r w:rsidRPr="00D114F8">
              <w:rPr>
                <w:sz w:val="20"/>
                <w:szCs w:val="20"/>
              </w:rPr>
              <w:t>•</w:t>
            </w:r>
            <w:r w:rsidRPr="00D114F8">
              <w:rPr>
                <w:sz w:val="20"/>
                <w:szCs w:val="20"/>
              </w:rPr>
              <w:tab/>
              <w:t>Emissão de relatório informando se o teste passou ou falhou naquele grau de limpeza.</w:t>
            </w:r>
          </w:p>
          <w:p w14:paraId="256BCB55" w14:textId="77777777" w:rsidR="00D114F8" w:rsidRPr="00D114F8" w:rsidRDefault="00D114F8">
            <w:pPr>
              <w:pStyle w:val="Ttulo4"/>
              <w:numPr>
                <w:ilvl w:val="0"/>
                <w:numId w:val="7"/>
              </w:numPr>
              <w:outlineLvl w:val="3"/>
              <w:rPr>
                <w:sz w:val="20"/>
                <w:szCs w:val="20"/>
              </w:rPr>
            </w:pPr>
            <w:r w:rsidRPr="00D114F8">
              <w:rPr>
                <w:sz w:val="20"/>
                <w:szCs w:val="20"/>
              </w:rPr>
              <w:t>Idioma da interface: português, preferencialmente, ou inglês.</w:t>
            </w:r>
          </w:p>
          <w:p w14:paraId="33643B0B" w14:textId="77777777" w:rsidR="00D114F8" w:rsidRPr="00D114F8" w:rsidRDefault="00D114F8">
            <w:pPr>
              <w:pStyle w:val="Ttulo4"/>
              <w:numPr>
                <w:ilvl w:val="0"/>
                <w:numId w:val="7"/>
              </w:numPr>
              <w:outlineLvl w:val="3"/>
              <w:rPr>
                <w:sz w:val="20"/>
                <w:szCs w:val="20"/>
              </w:rPr>
            </w:pPr>
            <w:r w:rsidRPr="00D114F8">
              <w:rPr>
                <w:sz w:val="20"/>
                <w:szCs w:val="20"/>
              </w:rPr>
              <w:t>Capacidade de realizar cálculos estatísticos e impressão de resultados e relatórios com as informações requeridas pela ABNT NBR ISO 14644.</w:t>
            </w:r>
          </w:p>
          <w:p w14:paraId="2739F38F" w14:textId="77777777" w:rsidR="00D114F8" w:rsidRPr="00D114F8" w:rsidRDefault="00D114F8">
            <w:pPr>
              <w:pStyle w:val="Ttulo4"/>
              <w:numPr>
                <w:ilvl w:val="0"/>
                <w:numId w:val="7"/>
              </w:numPr>
              <w:outlineLvl w:val="3"/>
              <w:rPr>
                <w:sz w:val="20"/>
                <w:szCs w:val="20"/>
              </w:rPr>
            </w:pPr>
            <w:r w:rsidRPr="00D114F8">
              <w:rPr>
                <w:sz w:val="20"/>
                <w:szCs w:val="20"/>
              </w:rPr>
              <w:t xml:space="preserve">Sistema de transferência de dados via Ethernet e USB, com relatório obtido diretamente em PDF, como se o usuário tivesse digitalizado a fita de impressão. </w:t>
            </w:r>
          </w:p>
          <w:p w14:paraId="75417143" w14:textId="77777777" w:rsidR="00D114F8" w:rsidRPr="00D114F8" w:rsidRDefault="00D114F8">
            <w:pPr>
              <w:pStyle w:val="Ttulo4"/>
              <w:numPr>
                <w:ilvl w:val="0"/>
                <w:numId w:val="7"/>
              </w:numPr>
              <w:outlineLvl w:val="3"/>
              <w:rPr>
                <w:sz w:val="20"/>
                <w:szCs w:val="20"/>
              </w:rPr>
            </w:pPr>
            <w:r w:rsidRPr="00D114F8">
              <w:rPr>
                <w:sz w:val="20"/>
                <w:szCs w:val="20"/>
              </w:rPr>
              <w:t>Possibilidade de criação de diferentes usuários para acesso ao sistema, com possibilidade de definir os níveis de acesso de cada usuário, individualmente.</w:t>
            </w:r>
          </w:p>
          <w:p w14:paraId="6AA32002" w14:textId="77777777" w:rsidR="00D114F8" w:rsidRPr="00D114F8" w:rsidRDefault="00D114F8">
            <w:pPr>
              <w:pStyle w:val="Ttulo4"/>
              <w:numPr>
                <w:ilvl w:val="0"/>
                <w:numId w:val="7"/>
              </w:numPr>
              <w:outlineLvl w:val="3"/>
              <w:rPr>
                <w:sz w:val="20"/>
                <w:szCs w:val="20"/>
              </w:rPr>
            </w:pPr>
            <w:r w:rsidRPr="00D114F8">
              <w:rPr>
                <w:sz w:val="20"/>
                <w:szCs w:val="20"/>
              </w:rPr>
              <w:t>Possui controle de acesso, para que entradas e modificações de dados sejam realizadas apenas por pessoas autorizadas.</w:t>
            </w:r>
          </w:p>
          <w:p w14:paraId="0F0FD28F" w14:textId="77777777" w:rsidR="00D114F8" w:rsidRPr="00D114F8" w:rsidRDefault="00D114F8">
            <w:pPr>
              <w:pStyle w:val="Ttulo4"/>
              <w:numPr>
                <w:ilvl w:val="0"/>
                <w:numId w:val="7"/>
              </w:numPr>
              <w:outlineLvl w:val="3"/>
              <w:rPr>
                <w:sz w:val="20"/>
                <w:szCs w:val="20"/>
              </w:rPr>
            </w:pPr>
            <w:r w:rsidRPr="00D114F8">
              <w:rPr>
                <w:sz w:val="20"/>
                <w:szCs w:val="20"/>
              </w:rPr>
              <w:t>Geração e arquivamento de relatórios, com possibilidade de exportação para estações de trabalho e impressão dos mesmos.</w:t>
            </w:r>
          </w:p>
          <w:p w14:paraId="05BE3D10" w14:textId="5C7950EF" w:rsidR="00D114F8" w:rsidRDefault="00D114F8">
            <w:pPr>
              <w:pStyle w:val="Ttulo4"/>
              <w:numPr>
                <w:ilvl w:val="0"/>
                <w:numId w:val="7"/>
              </w:numPr>
              <w:outlineLvl w:val="3"/>
              <w:rPr>
                <w:b/>
                <w:szCs w:val="22"/>
              </w:rPr>
            </w:pPr>
            <w:r w:rsidRPr="00D114F8">
              <w:rPr>
                <w:sz w:val="20"/>
                <w:szCs w:val="20"/>
              </w:rPr>
              <w:t xml:space="preserve">Possibilidade de transferência, download e estocagem de dados em USB Flash Drive ou pelo uso de pacotes de software externos, em conformidade com 21 CFR </w:t>
            </w:r>
            <w:proofErr w:type="spellStart"/>
            <w:r w:rsidRPr="00D114F8">
              <w:rPr>
                <w:sz w:val="20"/>
                <w:szCs w:val="20"/>
              </w:rPr>
              <w:t>part</w:t>
            </w:r>
            <w:proofErr w:type="spellEnd"/>
            <w:r w:rsidRPr="00D114F8">
              <w:rPr>
                <w:sz w:val="20"/>
                <w:szCs w:val="20"/>
              </w:rPr>
              <w:t xml:space="preserve"> 11</w:t>
            </w:r>
            <w:r w:rsidRPr="00D114F8">
              <w:rPr>
                <w:b/>
                <w:szCs w:val="22"/>
              </w:rPr>
              <w:t>.</w:t>
            </w:r>
          </w:p>
          <w:p w14:paraId="3522B652" w14:textId="069149EB" w:rsidR="00D114F8" w:rsidRDefault="00D114F8">
            <w:pPr>
              <w:pStyle w:val="Ttulo4"/>
              <w:numPr>
                <w:ilvl w:val="0"/>
                <w:numId w:val="7"/>
              </w:numPr>
              <w:outlineLvl w:val="3"/>
              <w:rPr>
                <w:sz w:val="20"/>
                <w:szCs w:val="20"/>
              </w:rPr>
            </w:pPr>
            <w:r w:rsidRPr="00D114F8">
              <w:rPr>
                <w:sz w:val="20"/>
                <w:szCs w:val="20"/>
              </w:rPr>
              <w:t>Equipamento capaz de operar na tensão de 220V, frequência de 60 Hz (para recarga do instrumento).</w:t>
            </w:r>
          </w:p>
          <w:p w14:paraId="0ECD7EB0" w14:textId="7C81CFE5" w:rsidR="00D114F8" w:rsidRDefault="00D114F8" w:rsidP="00D114F8"/>
          <w:p w14:paraId="1B11799B" w14:textId="0C164AED" w:rsidR="00D114F8" w:rsidRDefault="00D114F8">
            <w:pPr>
              <w:pStyle w:val="PargrafodaLista"/>
              <w:numPr>
                <w:ilvl w:val="3"/>
                <w:numId w:val="5"/>
              </w:numPr>
              <w:spacing w:line="276" w:lineRule="auto"/>
              <w:ind w:left="395" w:hanging="283"/>
              <w:rPr>
                <w:rFonts w:ascii="Times New Roman" w:hAnsi="Times New Roman" w:cs="Times New Roman"/>
                <w:b/>
                <w:sz w:val="20"/>
                <w:szCs w:val="22"/>
              </w:rPr>
            </w:pPr>
            <w:r w:rsidRPr="00D114F8">
              <w:rPr>
                <w:rFonts w:ascii="Times New Roman" w:hAnsi="Times New Roman" w:cs="Times New Roman"/>
                <w:b/>
                <w:sz w:val="20"/>
                <w:szCs w:val="22"/>
              </w:rPr>
              <w:t>Requisito de Segurança, Saúde e Proteção Ambiental</w:t>
            </w:r>
          </w:p>
          <w:p w14:paraId="4E452F9A" w14:textId="3C8DA503" w:rsidR="00D114F8" w:rsidRDefault="00D114F8" w:rsidP="00D114F8">
            <w:pPr>
              <w:spacing w:line="276" w:lineRule="auto"/>
              <w:ind w:left="112"/>
              <w:rPr>
                <w:rFonts w:ascii="Times New Roman" w:hAnsi="Times New Roman" w:cs="Times New Roman"/>
                <w:b/>
                <w:szCs w:val="22"/>
              </w:rPr>
            </w:pPr>
          </w:p>
          <w:p w14:paraId="55CC0D25" w14:textId="77777777" w:rsidR="00D114F8" w:rsidRPr="00D114F8" w:rsidRDefault="00D114F8">
            <w:pPr>
              <w:pStyle w:val="Ttulo4"/>
              <w:numPr>
                <w:ilvl w:val="0"/>
                <w:numId w:val="7"/>
              </w:numPr>
              <w:outlineLvl w:val="3"/>
              <w:rPr>
                <w:sz w:val="20"/>
                <w:szCs w:val="20"/>
              </w:rPr>
            </w:pPr>
            <w:r w:rsidRPr="00D114F8">
              <w:rPr>
                <w:sz w:val="20"/>
                <w:szCs w:val="20"/>
              </w:rPr>
              <w:t>Sensor de fluxo para alerta do usuário quando a tolerância (desvio máximo) for ultrapassada.</w:t>
            </w:r>
          </w:p>
          <w:p w14:paraId="10211FDB" w14:textId="77777777" w:rsidR="00D114F8" w:rsidRPr="00D114F8" w:rsidRDefault="00D114F8">
            <w:pPr>
              <w:pStyle w:val="Ttulo4"/>
              <w:numPr>
                <w:ilvl w:val="0"/>
                <w:numId w:val="7"/>
              </w:numPr>
              <w:outlineLvl w:val="3"/>
              <w:rPr>
                <w:sz w:val="20"/>
                <w:szCs w:val="20"/>
              </w:rPr>
            </w:pPr>
            <w:r w:rsidRPr="00D114F8">
              <w:rPr>
                <w:sz w:val="20"/>
                <w:szCs w:val="20"/>
              </w:rPr>
              <w:t>Deverá permitir ao usuário, reconhecer alarmes diretamente na interface do instrumento, ou o motivo do alarme deve sair na fita de impressão e nos relatórios exportados para computador.</w:t>
            </w:r>
          </w:p>
          <w:p w14:paraId="21003AEF" w14:textId="7313A052" w:rsidR="00D114F8" w:rsidRDefault="00D114F8">
            <w:pPr>
              <w:pStyle w:val="Ttulo4"/>
              <w:numPr>
                <w:ilvl w:val="0"/>
                <w:numId w:val="7"/>
              </w:numPr>
              <w:outlineLvl w:val="3"/>
              <w:rPr>
                <w:sz w:val="20"/>
                <w:szCs w:val="20"/>
              </w:rPr>
            </w:pPr>
            <w:r w:rsidRPr="00D114F8">
              <w:rPr>
                <w:sz w:val="20"/>
                <w:szCs w:val="20"/>
              </w:rPr>
              <w:t>Alarmes sonoros ou indicação visual pré-programados pelo usuário, para níveis de contaminação com reconhecimento de alarme diretamente pelo usuário, incluindo o término de contagens, bateria fraca e falhas nos canais de leitura, sensores e na vazão (fluxo de amostragem).</w:t>
            </w:r>
          </w:p>
          <w:p w14:paraId="52FA4C9E" w14:textId="675A39B7" w:rsidR="00D114F8" w:rsidRDefault="00D114F8" w:rsidP="00D114F8"/>
          <w:p w14:paraId="2744378B" w14:textId="18D40810" w:rsidR="00D114F8" w:rsidRDefault="00E276DF">
            <w:pPr>
              <w:pStyle w:val="PargrafodaLista"/>
              <w:numPr>
                <w:ilvl w:val="3"/>
                <w:numId w:val="5"/>
              </w:numPr>
              <w:spacing w:line="276" w:lineRule="auto"/>
              <w:ind w:left="395" w:hanging="283"/>
              <w:rPr>
                <w:rFonts w:ascii="Times New Roman" w:hAnsi="Times New Roman" w:cs="Times New Roman"/>
                <w:b/>
                <w:sz w:val="20"/>
                <w:szCs w:val="22"/>
              </w:rPr>
            </w:pPr>
            <w:r w:rsidRPr="00D114F8">
              <w:rPr>
                <w:rFonts w:ascii="Times New Roman" w:hAnsi="Times New Roman" w:cs="Times New Roman"/>
                <w:b/>
                <w:sz w:val="20"/>
                <w:szCs w:val="22"/>
              </w:rPr>
              <w:t>Documentação A Ser Fornecida Na Entrega Do Objeto</w:t>
            </w:r>
          </w:p>
          <w:p w14:paraId="2E2A6C7A" w14:textId="77777777" w:rsidR="00E61CA8" w:rsidRPr="00D114F8" w:rsidRDefault="00E61CA8" w:rsidP="00E61CA8">
            <w:pPr>
              <w:pStyle w:val="PargrafodaLista"/>
              <w:spacing w:line="276" w:lineRule="auto"/>
              <w:ind w:left="395"/>
              <w:rPr>
                <w:rFonts w:ascii="Times New Roman" w:hAnsi="Times New Roman" w:cs="Times New Roman"/>
                <w:b/>
                <w:sz w:val="20"/>
                <w:szCs w:val="22"/>
              </w:rPr>
            </w:pPr>
          </w:p>
          <w:p w14:paraId="757AA2B1" w14:textId="77777777" w:rsidR="00E61CA8" w:rsidRPr="00E61CA8" w:rsidRDefault="00E61CA8">
            <w:pPr>
              <w:pStyle w:val="Ttulo4"/>
              <w:numPr>
                <w:ilvl w:val="0"/>
                <w:numId w:val="3"/>
              </w:numPr>
              <w:outlineLvl w:val="3"/>
              <w:rPr>
                <w:sz w:val="20"/>
                <w:szCs w:val="20"/>
              </w:rPr>
            </w:pPr>
            <w:r w:rsidRPr="00E61CA8">
              <w:rPr>
                <w:sz w:val="20"/>
                <w:szCs w:val="20"/>
              </w:rPr>
              <w:lastRenderedPageBreak/>
              <w:t>Manual original do fabricante com especificações técnica, funcional e de operação do equipamento.</w:t>
            </w:r>
          </w:p>
          <w:p w14:paraId="7CC0503E" w14:textId="77777777" w:rsidR="00E61CA8" w:rsidRPr="00E61CA8" w:rsidRDefault="00E61CA8">
            <w:pPr>
              <w:pStyle w:val="Ttulo4"/>
              <w:numPr>
                <w:ilvl w:val="0"/>
                <w:numId w:val="3"/>
              </w:numPr>
              <w:outlineLvl w:val="3"/>
              <w:rPr>
                <w:sz w:val="20"/>
                <w:szCs w:val="20"/>
              </w:rPr>
            </w:pPr>
            <w:r w:rsidRPr="00E61CA8">
              <w:rPr>
                <w:sz w:val="20"/>
                <w:szCs w:val="20"/>
              </w:rPr>
              <w:t>Guias sobre procedimentos de manutenção geral e preventiva, de operação, das especificações técnicas, caso tais informações não estejam presentes no manual do fabricante.</w:t>
            </w:r>
          </w:p>
          <w:p w14:paraId="61AE33E3" w14:textId="3399ED8C" w:rsidR="00E61CA8" w:rsidRDefault="00E61CA8">
            <w:pPr>
              <w:pStyle w:val="Ttulo4"/>
              <w:numPr>
                <w:ilvl w:val="0"/>
                <w:numId w:val="3"/>
              </w:numPr>
              <w:outlineLvl w:val="3"/>
              <w:rPr>
                <w:sz w:val="20"/>
                <w:szCs w:val="20"/>
              </w:rPr>
            </w:pPr>
            <w:r w:rsidRPr="00E61CA8">
              <w:rPr>
                <w:sz w:val="20"/>
                <w:szCs w:val="20"/>
              </w:rPr>
              <w:t>Certificado de calibração em consonância com a ISO 21501-4</w:t>
            </w:r>
            <w:r>
              <w:rPr>
                <w:sz w:val="20"/>
                <w:szCs w:val="20"/>
              </w:rPr>
              <w:t xml:space="preserve">, emitido num período máximo de 2 meses antes de data de entrega do produto.  </w:t>
            </w:r>
          </w:p>
          <w:p w14:paraId="333ACFE1" w14:textId="39657083" w:rsidR="00E61CA8" w:rsidRPr="00E61CA8" w:rsidRDefault="00E61CA8">
            <w:pPr>
              <w:pStyle w:val="Ttulo4"/>
              <w:numPr>
                <w:ilvl w:val="0"/>
                <w:numId w:val="3"/>
              </w:numPr>
              <w:outlineLvl w:val="3"/>
              <w:rPr>
                <w:sz w:val="20"/>
                <w:szCs w:val="20"/>
              </w:rPr>
            </w:pPr>
            <w:r w:rsidRPr="00E61CA8">
              <w:rPr>
                <w:sz w:val="20"/>
                <w:szCs w:val="20"/>
              </w:rPr>
              <w:t xml:space="preserve">Certificado de Garantia original (mínimo de </w:t>
            </w:r>
            <w:r w:rsidR="00D9655B">
              <w:rPr>
                <w:sz w:val="20"/>
                <w:szCs w:val="20"/>
              </w:rPr>
              <w:t>24</w:t>
            </w:r>
            <w:r w:rsidRPr="00E61CA8">
              <w:rPr>
                <w:sz w:val="20"/>
                <w:szCs w:val="20"/>
              </w:rPr>
              <w:t xml:space="preserve"> meses).</w:t>
            </w:r>
          </w:p>
          <w:p w14:paraId="7A540C5B" w14:textId="730988E4" w:rsidR="00800F86" w:rsidRPr="00800F86" w:rsidRDefault="00800F86" w:rsidP="00E61CA8">
            <w:pPr>
              <w:pStyle w:val="Ttulo4"/>
              <w:numPr>
                <w:ilvl w:val="0"/>
                <w:numId w:val="0"/>
              </w:numPr>
              <w:ind w:left="720"/>
              <w:outlineLvl w:val="3"/>
            </w:pPr>
          </w:p>
        </w:tc>
      </w:tr>
      <w:tr w:rsidR="00F01691" w14:paraId="55EF4626" w14:textId="77777777" w:rsidTr="00E276DF">
        <w:tc>
          <w:tcPr>
            <w:tcW w:w="1021" w:type="dxa"/>
            <w:vMerge/>
          </w:tcPr>
          <w:p w14:paraId="7459BB64" w14:textId="77777777" w:rsidR="00F01691" w:rsidRDefault="00F01691" w:rsidP="00E276DF">
            <w:pPr>
              <w:widowControl w:val="0"/>
              <w:pBdr>
                <w:top w:val="nil"/>
                <w:left w:val="nil"/>
                <w:bottom w:val="nil"/>
                <w:right w:val="nil"/>
                <w:between w:val="nil"/>
              </w:pBdr>
              <w:spacing w:line="276" w:lineRule="auto"/>
              <w:jc w:val="center"/>
            </w:pPr>
          </w:p>
        </w:tc>
        <w:tc>
          <w:tcPr>
            <w:tcW w:w="916" w:type="dxa"/>
          </w:tcPr>
          <w:p w14:paraId="3176D222" w14:textId="77777777" w:rsidR="00F01691" w:rsidRDefault="00F01691" w:rsidP="00E276DF">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2</w:t>
            </w:r>
          </w:p>
        </w:tc>
        <w:tc>
          <w:tcPr>
            <w:tcW w:w="7691" w:type="dxa"/>
          </w:tcPr>
          <w:p w14:paraId="5350A9B8" w14:textId="4747B171" w:rsidR="00F01691" w:rsidRDefault="00F01691">
            <w:pPr>
              <w:spacing w:line="276" w:lineRule="auto"/>
              <w:rPr>
                <w:b/>
              </w:rPr>
            </w:pPr>
            <w:r w:rsidRPr="00104DF6">
              <w:rPr>
                <w:rFonts w:ascii="Times New Roman" w:eastAsia="Times New Roman" w:hAnsi="Times New Roman" w:cs="Times New Roman"/>
                <w:b/>
              </w:rPr>
              <w:t>Difusor de alta pressão para contador de partículas discretas (totais) – 1,00 CFM.</w:t>
            </w:r>
          </w:p>
          <w:p w14:paraId="5161011E" w14:textId="7B695082" w:rsidR="00800F86" w:rsidRPr="00800F86" w:rsidRDefault="00800F86">
            <w:pPr>
              <w:pStyle w:val="Ttulo4"/>
              <w:numPr>
                <w:ilvl w:val="0"/>
                <w:numId w:val="2"/>
              </w:numPr>
              <w:outlineLvl w:val="3"/>
              <w:rPr>
                <w:sz w:val="20"/>
                <w:szCs w:val="20"/>
              </w:rPr>
            </w:pPr>
            <w:r w:rsidRPr="00800F86">
              <w:rPr>
                <w:sz w:val="20"/>
                <w:szCs w:val="20"/>
              </w:rPr>
              <w:t xml:space="preserve">Compatível com os equipamentos de taxa de fluxo de 1 CFM </w:t>
            </w:r>
            <w:r>
              <w:rPr>
                <w:sz w:val="20"/>
                <w:szCs w:val="20"/>
              </w:rPr>
              <w:t>(Item 1)</w:t>
            </w:r>
            <w:r w:rsidRPr="00800F86">
              <w:rPr>
                <w:sz w:val="20"/>
                <w:szCs w:val="20"/>
              </w:rPr>
              <w:t>;</w:t>
            </w:r>
          </w:p>
          <w:p w14:paraId="1174AC73" w14:textId="77777777" w:rsidR="00800F86" w:rsidRPr="00800F86" w:rsidRDefault="00800F86">
            <w:pPr>
              <w:pStyle w:val="Ttulo4"/>
              <w:numPr>
                <w:ilvl w:val="0"/>
                <w:numId w:val="2"/>
              </w:numPr>
              <w:outlineLvl w:val="3"/>
              <w:rPr>
                <w:sz w:val="20"/>
                <w:szCs w:val="20"/>
              </w:rPr>
            </w:pPr>
            <w:r w:rsidRPr="00800F86">
              <w:rPr>
                <w:sz w:val="20"/>
                <w:szCs w:val="20"/>
              </w:rPr>
              <w:t>Para uso com gases comprimidos (ar seco e limpo, nitrogênio e outros gases inertes não-tóxicos) de pressão entre 6 e 8 bar;</w:t>
            </w:r>
          </w:p>
          <w:p w14:paraId="4408755E" w14:textId="77777777" w:rsidR="00800F86" w:rsidRPr="00800F86" w:rsidRDefault="00800F86">
            <w:pPr>
              <w:pStyle w:val="Ttulo4"/>
              <w:numPr>
                <w:ilvl w:val="0"/>
                <w:numId w:val="2"/>
              </w:numPr>
              <w:outlineLvl w:val="3"/>
              <w:rPr>
                <w:sz w:val="20"/>
                <w:szCs w:val="20"/>
              </w:rPr>
            </w:pPr>
            <w:r w:rsidRPr="00800F86">
              <w:rPr>
                <w:sz w:val="20"/>
                <w:szCs w:val="20"/>
              </w:rPr>
              <w:t>Fabricado em aço inox;</w:t>
            </w:r>
          </w:p>
          <w:p w14:paraId="641EF246" w14:textId="77777777" w:rsidR="00F01691" w:rsidRDefault="00800F86">
            <w:pPr>
              <w:pStyle w:val="Ttulo4"/>
              <w:numPr>
                <w:ilvl w:val="0"/>
                <w:numId w:val="2"/>
              </w:numPr>
              <w:outlineLvl w:val="3"/>
              <w:rPr>
                <w:sz w:val="20"/>
                <w:szCs w:val="20"/>
              </w:rPr>
            </w:pPr>
            <w:r w:rsidRPr="00800F86">
              <w:rPr>
                <w:sz w:val="20"/>
                <w:szCs w:val="20"/>
              </w:rPr>
              <w:t>Compatível com partículas de 0,5 - 5um.</w:t>
            </w:r>
          </w:p>
          <w:p w14:paraId="0598E754" w14:textId="12414744" w:rsidR="00C66649" w:rsidRPr="00C66649" w:rsidRDefault="00C66649">
            <w:pPr>
              <w:pStyle w:val="Ttulo4"/>
              <w:numPr>
                <w:ilvl w:val="0"/>
                <w:numId w:val="2"/>
              </w:numPr>
              <w:outlineLvl w:val="3"/>
            </w:pPr>
            <w:r w:rsidRPr="00C66649">
              <w:rPr>
                <w:sz w:val="20"/>
                <w:szCs w:val="20"/>
              </w:rPr>
              <w:t>Adaptador/acessório compatível com dispositivos de amostragem do tipo válvula tipo esfera com conexões 1/2" NPT fêmea.</w:t>
            </w:r>
          </w:p>
        </w:tc>
      </w:tr>
      <w:tr w:rsidR="00F01691" w14:paraId="3B2AE4CF" w14:textId="77777777" w:rsidTr="00E276DF">
        <w:tc>
          <w:tcPr>
            <w:tcW w:w="1021" w:type="dxa"/>
            <w:vMerge/>
          </w:tcPr>
          <w:p w14:paraId="57630854" w14:textId="77777777" w:rsidR="00F01691" w:rsidRDefault="00F01691" w:rsidP="00E276DF">
            <w:pPr>
              <w:widowControl w:val="0"/>
              <w:pBdr>
                <w:top w:val="nil"/>
                <w:left w:val="nil"/>
                <w:bottom w:val="nil"/>
                <w:right w:val="nil"/>
                <w:between w:val="nil"/>
              </w:pBdr>
              <w:spacing w:line="276" w:lineRule="auto"/>
              <w:jc w:val="center"/>
            </w:pPr>
          </w:p>
        </w:tc>
        <w:tc>
          <w:tcPr>
            <w:tcW w:w="916" w:type="dxa"/>
          </w:tcPr>
          <w:p w14:paraId="0D436745" w14:textId="77777777" w:rsidR="00F01691" w:rsidRDefault="00F01691" w:rsidP="00E276DF">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3</w:t>
            </w:r>
          </w:p>
        </w:tc>
        <w:tc>
          <w:tcPr>
            <w:tcW w:w="7691" w:type="dxa"/>
          </w:tcPr>
          <w:p w14:paraId="63916B90" w14:textId="705AC5A6" w:rsidR="00F01691" w:rsidRDefault="00F01691">
            <w:pPr>
              <w:spacing w:line="276" w:lineRule="auto"/>
              <w:rPr>
                <w:b/>
              </w:rPr>
            </w:pPr>
            <w:r w:rsidRPr="00104DF6">
              <w:rPr>
                <w:rFonts w:ascii="Times New Roman" w:eastAsia="Times New Roman" w:hAnsi="Times New Roman" w:cs="Times New Roman"/>
                <w:b/>
              </w:rPr>
              <w:t>Extensor ou Tripé de mesa para sonda isocinética.</w:t>
            </w:r>
          </w:p>
          <w:p w14:paraId="5E27E28B" w14:textId="5E34CC2F" w:rsidR="00F01691" w:rsidRDefault="00BB23C0">
            <w:pPr>
              <w:pStyle w:val="Ttulo4"/>
              <w:numPr>
                <w:ilvl w:val="0"/>
                <w:numId w:val="14"/>
              </w:numPr>
              <w:outlineLvl w:val="3"/>
            </w:pPr>
            <w:r w:rsidRPr="00800F86">
              <w:rPr>
                <w:sz w:val="20"/>
                <w:szCs w:val="20"/>
              </w:rPr>
              <w:t xml:space="preserve">Compatível com os equipamentos de taxa de fluxo de 1 CFM </w:t>
            </w:r>
            <w:r>
              <w:rPr>
                <w:sz w:val="20"/>
                <w:szCs w:val="20"/>
              </w:rPr>
              <w:t>(Item 1)</w:t>
            </w:r>
            <w:r w:rsidRPr="00800F86">
              <w:rPr>
                <w:sz w:val="20"/>
                <w:szCs w:val="20"/>
              </w:rPr>
              <w:t>;</w:t>
            </w:r>
          </w:p>
        </w:tc>
      </w:tr>
      <w:tr w:rsidR="00F01691" w14:paraId="1A9ECEA3" w14:textId="77777777" w:rsidTr="00E276DF">
        <w:tc>
          <w:tcPr>
            <w:tcW w:w="1021" w:type="dxa"/>
            <w:vMerge/>
          </w:tcPr>
          <w:p w14:paraId="4426012D" w14:textId="77777777" w:rsidR="00F01691" w:rsidRDefault="00F01691" w:rsidP="00E276DF">
            <w:pPr>
              <w:widowControl w:val="0"/>
              <w:pBdr>
                <w:top w:val="nil"/>
                <w:left w:val="nil"/>
                <w:bottom w:val="nil"/>
                <w:right w:val="nil"/>
                <w:between w:val="nil"/>
              </w:pBdr>
              <w:spacing w:line="276" w:lineRule="auto"/>
              <w:jc w:val="center"/>
            </w:pPr>
          </w:p>
        </w:tc>
        <w:tc>
          <w:tcPr>
            <w:tcW w:w="916" w:type="dxa"/>
          </w:tcPr>
          <w:p w14:paraId="01080646" w14:textId="66BFC7C2" w:rsidR="00F01691" w:rsidRDefault="00F01691" w:rsidP="00E276DF">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4</w:t>
            </w:r>
          </w:p>
        </w:tc>
        <w:tc>
          <w:tcPr>
            <w:tcW w:w="7691" w:type="dxa"/>
          </w:tcPr>
          <w:p w14:paraId="276B998A" w14:textId="0311CA2C" w:rsidR="00F01691" w:rsidRDefault="00F01691">
            <w:pPr>
              <w:spacing w:line="276" w:lineRule="auto"/>
              <w:rPr>
                <w:rFonts w:ascii="Times New Roman" w:eastAsia="Times New Roman" w:hAnsi="Times New Roman" w:cs="Times New Roman"/>
                <w:b/>
              </w:rPr>
            </w:pPr>
            <w:r w:rsidRPr="000C64F2">
              <w:rPr>
                <w:rFonts w:ascii="Times New Roman" w:eastAsia="Times New Roman" w:hAnsi="Times New Roman" w:cs="Times New Roman"/>
                <w:b/>
              </w:rPr>
              <w:t>Bateria extra para o contador de partículas discretas (totais) – 1,00 CFM.</w:t>
            </w:r>
          </w:p>
          <w:p w14:paraId="2BE566A0" w14:textId="113AF403" w:rsidR="00BB23C0" w:rsidRPr="00104DF6" w:rsidRDefault="00BB23C0">
            <w:pPr>
              <w:pStyle w:val="Ttulo4"/>
              <w:numPr>
                <w:ilvl w:val="0"/>
                <w:numId w:val="15"/>
              </w:numPr>
              <w:outlineLvl w:val="3"/>
              <w:rPr>
                <w:rFonts w:eastAsia="Times New Roman"/>
                <w:b/>
              </w:rPr>
            </w:pPr>
            <w:r w:rsidRPr="000C64F2">
              <w:rPr>
                <w:sz w:val="20"/>
                <w:szCs w:val="20"/>
              </w:rPr>
              <w:t xml:space="preserve">Bateria recarregável </w:t>
            </w:r>
            <w:r w:rsidR="000C64F2" w:rsidRPr="000C64F2">
              <w:rPr>
                <w:sz w:val="20"/>
                <w:szCs w:val="20"/>
              </w:rPr>
              <w:t>compatível com os equipamentos de taxa de fluxo de 1 CFM (Item 1);</w:t>
            </w:r>
          </w:p>
        </w:tc>
      </w:tr>
      <w:tr w:rsidR="00F01691" w14:paraId="45A94CE7" w14:textId="77777777" w:rsidTr="00E276DF">
        <w:tc>
          <w:tcPr>
            <w:tcW w:w="1021" w:type="dxa"/>
            <w:vMerge/>
          </w:tcPr>
          <w:p w14:paraId="377FA436" w14:textId="77777777" w:rsidR="00F01691" w:rsidRDefault="00F01691" w:rsidP="00E276DF">
            <w:pPr>
              <w:widowControl w:val="0"/>
              <w:pBdr>
                <w:top w:val="nil"/>
                <w:left w:val="nil"/>
                <w:bottom w:val="nil"/>
                <w:right w:val="nil"/>
                <w:between w:val="nil"/>
              </w:pBdr>
              <w:spacing w:line="276" w:lineRule="auto"/>
              <w:jc w:val="center"/>
            </w:pPr>
          </w:p>
        </w:tc>
        <w:tc>
          <w:tcPr>
            <w:tcW w:w="916" w:type="dxa"/>
          </w:tcPr>
          <w:p w14:paraId="36CB74E6" w14:textId="665F3A50" w:rsidR="00F01691" w:rsidRDefault="00F01691" w:rsidP="00E276DF">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5</w:t>
            </w:r>
          </w:p>
        </w:tc>
        <w:tc>
          <w:tcPr>
            <w:tcW w:w="7691" w:type="dxa"/>
          </w:tcPr>
          <w:p w14:paraId="252A336D" w14:textId="4665026E" w:rsidR="00F01691" w:rsidRDefault="00F01691">
            <w:pPr>
              <w:spacing w:line="276" w:lineRule="auto"/>
              <w:rPr>
                <w:rFonts w:ascii="Times New Roman" w:eastAsia="Times New Roman" w:hAnsi="Times New Roman" w:cs="Times New Roman"/>
                <w:b/>
              </w:rPr>
            </w:pPr>
            <w:r w:rsidRPr="00F01691">
              <w:rPr>
                <w:rFonts w:ascii="Times New Roman" w:eastAsia="Times New Roman" w:hAnsi="Times New Roman" w:cs="Times New Roman"/>
                <w:b/>
              </w:rPr>
              <w:t xml:space="preserve">Serviços de </w:t>
            </w:r>
            <w:r w:rsidR="00FE61D4">
              <w:rPr>
                <w:rFonts w:ascii="Times New Roman" w:eastAsia="Times New Roman" w:hAnsi="Times New Roman" w:cs="Times New Roman"/>
                <w:b/>
              </w:rPr>
              <w:t xml:space="preserve">calibração, </w:t>
            </w:r>
            <w:r w:rsidRPr="00F01691">
              <w:rPr>
                <w:rFonts w:ascii="Times New Roman" w:eastAsia="Times New Roman" w:hAnsi="Times New Roman" w:cs="Times New Roman"/>
                <w:b/>
              </w:rPr>
              <w:t>qualificação, validação</w:t>
            </w:r>
            <w:r w:rsidR="00C4644D">
              <w:rPr>
                <w:rFonts w:ascii="Times New Roman" w:eastAsia="Times New Roman" w:hAnsi="Times New Roman" w:cs="Times New Roman"/>
                <w:b/>
              </w:rPr>
              <w:t xml:space="preserve">, </w:t>
            </w:r>
            <w:r w:rsidRPr="00F01691">
              <w:rPr>
                <w:rFonts w:ascii="Times New Roman" w:eastAsia="Times New Roman" w:hAnsi="Times New Roman" w:cs="Times New Roman"/>
                <w:b/>
              </w:rPr>
              <w:t>treinamento</w:t>
            </w:r>
            <w:r w:rsidR="00C4644D">
              <w:rPr>
                <w:rFonts w:ascii="Times New Roman" w:eastAsia="Times New Roman" w:hAnsi="Times New Roman" w:cs="Times New Roman"/>
                <w:b/>
              </w:rPr>
              <w:t>, garantia e suporte</w:t>
            </w:r>
            <w:r w:rsidRPr="00F01691">
              <w:rPr>
                <w:rFonts w:ascii="Times New Roman" w:eastAsia="Times New Roman" w:hAnsi="Times New Roman" w:cs="Times New Roman"/>
                <w:b/>
              </w:rPr>
              <w:t xml:space="preserve"> para contadores de 1 CFM.</w:t>
            </w:r>
          </w:p>
          <w:p w14:paraId="53343C2B" w14:textId="7DE31A85" w:rsidR="0010739F" w:rsidRPr="0010739F" w:rsidRDefault="0010739F">
            <w:pPr>
              <w:pStyle w:val="PargrafodaLista"/>
              <w:numPr>
                <w:ilvl w:val="0"/>
                <w:numId w:val="16"/>
              </w:numPr>
              <w:spacing w:line="276" w:lineRule="auto"/>
              <w:rPr>
                <w:rFonts w:ascii="Times New Roman" w:eastAsia="Times New Roman" w:hAnsi="Times New Roman" w:cs="Times New Roman"/>
                <w:b/>
              </w:rPr>
            </w:pPr>
            <w:r w:rsidRPr="0010739F">
              <w:rPr>
                <w:rFonts w:ascii="Times New Roman" w:hAnsi="Times New Roman" w:cs="Times New Roman"/>
                <w:sz w:val="20"/>
                <w:szCs w:val="20"/>
              </w:rPr>
              <w:t xml:space="preserve">Serviços de </w:t>
            </w:r>
            <w:r w:rsidR="00FE61D4">
              <w:rPr>
                <w:rFonts w:ascii="Times New Roman" w:hAnsi="Times New Roman" w:cs="Times New Roman"/>
                <w:sz w:val="20"/>
                <w:szCs w:val="20"/>
              </w:rPr>
              <w:t xml:space="preserve">calibração, </w:t>
            </w:r>
            <w:r w:rsidRPr="0010739F">
              <w:rPr>
                <w:rFonts w:ascii="Times New Roman" w:hAnsi="Times New Roman" w:cs="Times New Roman"/>
                <w:sz w:val="20"/>
                <w:szCs w:val="20"/>
              </w:rPr>
              <w:t>qualificação, validação</w:t>
            </w:r>
            <w:r w:rsidR="00C4644D">
              <w:rPr>
                <w:rFonts w:ascii="Times New Roman" w:hAnsi="Times New Roman" w:cs="Times New Roman"/>
                <w:sz w:val="20"/>
                <w:szCs w:val="20"/>
              </w:rPr>
              <w:t xml:space="preserve">, </w:t>
            </w:r>
            <w:r w:rsidRPr="0010739F">
              <w:rPr>
                <w:rFonts w:ascii="Times New Roman" w:hAnsi="Times New Roman" w:cs="Times New Roman"/>
                <w:sz w:val="20"/>
                <w:szCs w:val="20"/>
              </w:rPr>
              <w:t>treinamento</w:t>
            </w:r>
            <w:r w:rsidR="00C4644D">
              <w:rPr>
                <w:rFonts w:ascii="Times New Roman" w:hAnsi="Times New Roman" w:cs="Times New Roman"/>
                <w:sz w:val="20"/>
                <w:szCs w:val="20"/>
              </w:rPr>
              <w:t>, garantia e suporte</w:t>
            </w:r>
            <w:r w:rsidRPr="0010739F">
              <w:rPr>
                <w:rFonts w:ascii="Times New Roman" w:hAnsi="Times New Roman" w:cs="Times New Roman"/>
                <w:sz w:val="20"/>
                <w:szCs w:val="20"/>
              </w:rPr>
              <w:t xml:space="preserve"> para contadores de 1 CFM</w:t>
            </w:r>
            <w:r w:rsidR="00543941">
              <w:rPr>
                <w:rFonts w:ascii="Times New Roman" w:hAnsi="Times New Roman" w:cs="Times New Roman"/>
                <w:sz w:val="20"/>
                <w:szCs w:val="20"/>
              </w:rPr>
              <w:t xml:space="preserve"> (Item 1)</w:t>
            </w:r>
            <w:r>
              <w:rPr>
                <w:rFonts w:ascii="Times New Roman" w:hAnsi="Times New Roman" w:cs="Times New Roman"/>
                <w:sz w:val="20"/>
                <w:szCs w:val="20"/>
              </w:rPr>
              <w:t>, conforme informações complementares no Anexo II deste Termo de Referência.</w:t>
            </w:r>
          </w:p>
          <w:p w14:paraId="365067C2" w14:textId="44AD9B86" w:rsidR="0010739F" w:rsidRPr="0010739F" w:rsidRDefault="0010739F" w:rsidP="001316CE">
            <w:pPr>
              <w:pStyle w:val="PargrafodaLista"/>
              <w:spacing w:line="276" w:lineRule="auto"/>
              <w:rPr>
                <w:rFonts w:ascii="Times New Roman" w:eastAsia="Times New Roman" w:hAnsi="Times New Roman" w:cs="Times New Roman"/>
                <w:b/>
              </w:rPr>
            </w:pPr>
          </w:p>
        </w:tc>
      </w:tr>
      <w:tr w:rsidR="00F01691" w14:paraId="32C371BD" w14:textId="77777777" w:rsidTr="00E276DF">
        <w:tc>
          <w:tcPr>
            <w:tcW w:w="1021" w:type="dxa"/>
            <w:vMerge/>
          </w:tcPr>
          <w:p w14:paraId="33013E8A" w14:textId="77777777" w:rsidR="00F01691" w:rsidRDefault="00F01691" w:rsidP="00E276DF">
            <w:pPr>
              <w:widowControl w:val="0"/>
              <w:pBdr>
                <w:top w:val="nil"/>
                <w:left w:val="nil"/>
                <w:bottom w:val="nil"/>
                <w:right w:val="nil"/>
                <w:between w:val="nil"/>
              </w:pBdr>
              <w:spacing w:line="276" w:lineRule="auto"/>
              <w:jc w:val="center"/>
            </w:pPr>
          </w:p>
        </w:tc>
        <w:tc>
          <w:tcPr>
            <w:tcW w:w="916" w:type="dxa"/>
          </w:tcPr>
          <w:p w14:paraId="51C8F2FF" w14:textId="6E4CEAEC" w:rsidR="00F01691" w:rsidRDefault="00F01691" w:rsidP="00E276DF">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6</w:t>
            </w:r>
          </w:p>
        </w:tc>
        <w:tc>
          <w:tcPr>
            <w:tcW w:w="7691" w:type="dxa"/>
          </w:tcPr>
          <w:p w14:paraId="500C9579" w14:textId="211F91C8" w:rsidR="00F01691" w:rsidRDefault="00F01691">
            <w:pPr>
              <w:spacing w:line="276" w:lineRule="auto"/>
              <w:rPr>
                <w:rFonts w:ascii="Times New Roman" w:eastAsia="Times New Roman" w:hAnsi="Times New Roman" w:cs="Times New Roman"/>
                <w:b/>
              </w:rPr>
            </w:pPr>
            <w:r w:rsidRPr="00F01691">
              <w:rPr>
                <w:rFonts w:ascii="Times New Roman" w:eastAsia="Times New Roman" w:hAnsi="Times New Roman" w:cs="Times New Roman"/>
                <w:b/>
              </w:rPr>
              <w:t xml:space="preserve">Contador de partículas </w:t>
            </w:r>
            <w:r w:rsidR="006876D7">
              <w:rPr>
                <w:rFonts w:ascii="Times New Roman" w:eastAsia="Times New Roman" w:hAnsi="Times New Roman" w:cs="Times New Roman"/>
                <w:b/>
              </w:rPr>
              <w:t>discretas (totais) – 100,00 LPM</w:t>
            </w:r>
            <w:r w:rsidRPr="00F01691">
              <w:rPr>
                <w:rFonts w:ascii="Times New Roman" w:eastAsia="Times New Roman" w:hAnsi="Times New Roman" w:cs="Times New Roman"/>
                <w:b/>
              </w:rPr>
              <w:t>.</w:t>
            </w:r>
          </w:p>
          <w:p w14:paraId="5D45D324" w14:textId="77777777" w:rsidR="003D4369" w:rsidRDefault="003D4369">
            <w:pPr>
              <w:spacing w:line="276" w:lineRule="auto"/>
              <w:rPr>
                <w:rFonts w:ascii="Times New Roman" w:eastAsia="Times New Roman" w:hAnsi="Times New Roman" w:cs="Times New Roman"/>
                <w:b/>
              </w:rPr>
            </w:pPr>
          </w:p>
          <w:p w14:paraId="5AC203E3" w14:textId="77777777" w:rsidR="003D4369" w:rsidRPr="00800F86" w:rsidRDefault="003D4369">
            <w:pPr>
              <w:pStyle w:val="PargrafodaLista"/>
              <w:numPr>
                <w:ilvl w:val="3"/>
                <w:numId w:val="11"/>
              </w:numPr>
              <w:spacing w:line="276" w:lineRule="auto"/>
              <w:ind w:left="401"/>
              <w:rPr>
                <w:rFonts w:ascii="Times New Roman" w:hAnsi="Times New Roman" w:cs="Times New Roman"/>
                <w:b/>
                <w:sz w:val="20"/>
                <w:szCs w:val="22"/>
              </w:rPr>
            </w:pPr>
            <w:r w:rsidRPr="00800F86">
              <w:rPr>
                <w:rFonts w:ascii="Times New Roman" w:hAnsi="Times New Roman" w:cs="Times New Roman"/>
                <w:b/>
                <w:sz w:val="20"/>
                <w:szCs w:val="22"/>
              </w:rPr>
              <w:t>Requisitos de dimensionamento/capacidade</w:t>
            </w:r>
          </w:p>
          <w:p w14:paraId="601C0650" w14:textId="77777777" w:rsidR="003D4369" w:rsidRPr="00B35946" w:rsidRDefault="003D4369">
            <w:pPr>
              <w:pStyle w:val="Ttulo4"/>
              <w:numPr>
                <w:ilvl w:val="0"/>
                <w:numId w:val="12"/>
              </w:numPr>
              <w:outlineLvl w:val="3"/>
              <w:rPr>
                <w:sz w:val="20"/>
                <w:szCs w:val="20"/>
              </w:rPr>
            </w:pPr>
            <w:r w:rsidRPr="00B35946">
              <w:rPr>
                <w:sz w:val="20"/>
                <w:szCs w:val="20"/>
              </w:rPr>
              <w:t>Dimensões externas máximas aproximadas:</w:t>
            </w:r>
          </w:p>
          <w:p w14:paraId="2E2B05A7" w14:textId="77777777" w:rsidR="003D4369" w:rsidRPr="00B35946" w:rsidRDefault="003D4369">
            <w:pPr>
              <w:pStyle w:val="Ttulo4"/>
              <w:numPr>
                <w:ilvl w:val="0"/>
                <w:numId w:val="8"/>
              </w:numPr>
              <w:spacing w:line="240" w:lineRule="auto"/>
              <w:ind w:left="1434" w:hanging="357"/>
              <w:outlineLvl w:val="3"/>
              <w:rPr>
                <w:sz w:val="20"/>
                <w:szCs w:val="20"/>
              </w:rPr>
            </w:pPr>
            <w:r w:rsidRPr="00B35946">
              <w:rPr>
                <w:sz w:val="20"/>
                <w:szCs w:val="20"/>
              </w:rPr>
              <w:t>Altura: 30 cm</w:t>
            </w:r>
          </w:p>
          <w:p w14:paraId="4384A24C" w14:textId="77777777" w:rsidR="003D4369" w:rsidRPr="00B35946" w:rsidRDefault="003D4369">
            <w:pPr>
              <w:pStyle w:val="Ttulo4"/>
              <w:numPr>
                <w:ilvl w:val="0"/>
                <w:numId w:val="8"/>
              </w:numPr>
              <w:spacing w:line="240" w:lineRule="auto"/>
              <w:ind w:left="1434" w:hanging="357"/>
              <w:outlineLvl w:val="3"/>
              <w:rPr>
                <w:sz w:val="20"/>
                <w:szCs w:val="20"/>
              </w:rPr>
            </w:pPr>
            <w:r w:rsidRPr="00B35946">
              <w:rPr>
                <w:sz w:val="20"/>
                <w:szCs w:val="20"/>
              </w:rPr>
              <w:t xml:space="preserve">Largura: 33 cm </w:t>
            </w:r>
          </w:p>
          <w:p w14:paraId="52531427" w14:textId="77777777" w:rsidR="003D4369" w:rsidRPr="00B35946" w:rsidRDefault="003D4369">
            <w:pPr>
              <w:pStyle w:val="Ttulo4"/>
              <w:numPr>
                <w:ilvl w:val="0"/>
                <w:numId w:val="8"/>
              </w:numPr>
              <w:spacing w:line="240" w:lineRule="auto"/>
              <w:ind w:left="1434" w:hanging="357"/>
              <w:outlineLvl w:val="3"/>
            </w:pPr>
            <w:r w:rsidRPr="00B35946">
              <w:rPr>
                <w:sz w:val="20"/>
                <w:szCs w:val="20"/>
              </w:rPr>
              <w:t>Profundidade: 37 cm</w:t>
            </w:r>
          </w:p>
          <w:p w14:paraId="5838EE23" w14:textId="7A6AD7B9" w:rsidR="003D4369" w:rsidRDefault="003D4369">
            <w:pPr>
              <w:pStyle w:val="Ttulo4"/>
              <w:numPr>
                <w:ilvl w:val="0"/>
                <w:numId w:val="12"/>
              </w:numPr>
              <w:outlineLvl w:val="3"/>
              <w:rPr>
                <w:sz w:val="20"/>
                <w:szCs w:val="20"/>
              </w:rPr>
            </w:pPr>
            <w:r>
              <w:rPr>
                <w:sz w:val="20"/>
                <w:szCs w:val="20"/>
              </w:rPr>
              <w:t xml:space="preserve"> </w:t>
            </w:r>
            <w:r w:rsidRPr="00B35946">
              <w:rPr>
                <w:sz w:val="20"/>
                <w:szCs w:val="20"/>
              </w:rPr>
              <w:t xml:space="preserve">Peso máximo, sem bateria, de </w:t>
            </w:r>
            <w:r>
              <w:rPr>
                <w:sz w:val="20"/>
                <w:szCs w:val="20"/>
              </w:rPr>
              <w:t>9,5</w:t>
            </w:r>
            <w:r w:rsidRPr="00B35946">
              <w:rPr>
                <w:sz w:val="20"/>
                <w:szCs w:val="20"/>
              </w:rPr>
              <w:t xml:space="preserve"> Kg, para 1</w:t>
            </w:r>
            <w:r>
              <w:rPr>
                <w:sz w:val="20"/>
                <w:szCs w:val="20"/>
              </w:rPr>
              <w:t>00 LPM</w:t>
            </w:r>
            <w:r w:rsidRPr="00B35946">
              <w:rPr>
                <w:sz w:val="20"/>
                <w:szCs w:val="20"/>
              </w:rPr>
              <w:t>.</w:t>
            </w:r>
          </w:p>
          <w:p w14:paraId="1B14A9FB" w14:textId="14C1706B" w:rsidR="003D4369" w:rsidRDefault="003D4369">
            <w:pPr>
              <w:pStyle w:val="Ttulo4"/>
              <w:numPr>
                <w:ilvl w:val="0"/>
                <w:numId w:val="12"/>
              </w:numPr>
              <w:outlineLvl w:val="3"/>
              <w:rPr>
                <w:sz w:val="20"/>
                <w:szCs w:val="20"/>
              </w:rPr>
            </w:pPr>
            <w:r w:rsidRPr="00B35946">
              <w:rPr>
                <w:sz w:val="20"/>
                <w:szCs w:val="20"/>
              </w:rPr>
              <w:t>Fluxo de amostragem/ vazão de 1</w:t>
            </w:r>
            <w:r>
              <w:rPr>
                <w:sz w:val="20"/>
                <w:szCs w:val="20"/>
              </w:rPr>
              <w:t>00</w:t>
            </w:r>
            <w:r w:rsidRPr="00B35946">
              <w:rPr>
                <w:sz w:val="20"/>
                <w:szCs w:val="20"/>
              </w:rPr>
              <w:t xml:space="preserve"> </w:t>
            </w:r>
            <w:r>
              <w:rPr>
                <w:sz w:val="20"/>
                <w:szCs w:val="20"/>
              </w:rPr>
              <w:t>LPM</w:t>
            </w:r>
            <w:r w:rsidRPr="00B35946">
              <w:rPr>
                <w:sz w:val="20"/>
                <w:szCs w:val="20"/>
              </w:rPr>
              <w:t xml:space="preserve"> (</w:t>
            </w:r>
            <w:r>
              <w:rPr>
                <w:sz w:val="20"/>
                <w:szCs w:val="20"/>
              </w:rPr>
              <w:t>3,53 CFM</w:t>
            </w:r>
            <w:r w:rsidRPr="00B35946">
              <w:rPr>
                <w:sz w:val="20"/>
                <w:szCs w:val="20"/>
              </w:rPr>
              <w:t>), sendo CFM pés cúbicos por minuto e LPM litros por minuto.</w:t>
            </w:r>
          </w:p>
          <w:p w14:paraId="02C9BFEE" w14:textId="77777777" w:rsidR="003D4369" w:rsidRPr="00B35946" w:rsidRDefault="003D4369" w:rsidP="003D4369"/>
          <w:p w14:paraId="10D4B45A" w14:textId="77777777" w:rsidR="003D4369" w:rsidRDefault="003D4369">
            <w:pPr>
              <w:pStyle w:val="PargrafodaLista"/>
              <w:numPr>
                <w:ilvl w:val="3"/>
                <w:numId w:val="11"/>
              </w:numPr>
              <w:spacing w:line="276" w:lineRule="auto"/>
              <w:ind w:left="395" w:hanging="283"/>
              <w:rPr>
                <w:rFonts w:ascii="Times New Roman" w:hAnsi="Times New Roman" w:cs="Times New Roman"/>
                <w:b/>
                <w:sz w:val="20"/>
                <w:szCs w:val="22"/>
              </w:rPr>
            </w:pPr>
            <w:r w:rsidRPr="00800F86">
              <w:rPr>
                <w:rFonts w:ascii="Times New Roman" w:hAnsi="Times New Roman" w:cs="Times New Roman"/>
                <w:b/>
                <w:sz w:val="20"/>
                <w:szCs w:val="22"/>
              </w:rPr>
              <w:lastRenderedPageBreak/>
              <w:t>Requisitos do processo</w:t>
            </w:r>
          </w:p>
          <w:p w14:paraId="4B179E97" w14:textId="77777777" w:rsidR="003D4369" w:rsidRPr="00800F86" w:rsidRDefault="003D4369">
            <w:pPr>
              <w:pStyle w:val="Ttulo4"/>
              <w:numPr>
                <w:ilvl w:val="0"/>
                <w:numId w:val="12"/>
              </w:numPr>
              <w:outlineLvl w:val="3"/>
              <w:rPr>
                <w:sz w:val="20"/>
                <w:szCs w:val="20"/>
              </w:rPr>
            </w:pPr>
            <w:r w:rsidRPr="00800F86">
              <w:rPr>
                <w:sz w:val="20"/>
                <w:szCs w:val="20"/>
              </w:rPr>
              <w:t>Contagem de partículas totais por dispersão de luz.</w:t>
            </w:r>
          </w:p>
          <w:p w14:paraId="642BD2AE" w14:textId="77777777" w:rsidR="003D4369" w:rsidRPr="00800F86" w:rsidRDefault="003D4369">
            <w:pPr>
              <w:pStyle w:val="Ttulo4"/>
              <w:numPr>
                <w:ilvl w:val="0"/>
                <w:numId w:val="12"/>
              </w:numPr>
              <w:outlineLvl w:val="3"/>
              <w:rPr>
                <w:sz w:val="20"/>
                <w:szCs w:val="20"/>
              </w:rPr>
            </w:pPr>
            <w:r w:rsidRPr="00800F86">
              <w:rPr>
                <w:sz w:val="20"/>
                <w:szCs w:val="20"/>
              </w:rPr>
              <w:t>Instrumento portátil e compatível para utilização em salas limpas, ambientes controlados, cabines de fluxo laminar e sistemas de gases comprimidos.</w:t>
            </w:r>
          </w:p>
          <w:p w14:paraId="003E5686" w14:textId="77777777" w:rsidR="003D4369" w:rsidRPr="00800F86" w:rsidRDefault="003D4369">
            <w:pPr>
              <w:pStyle w:val="Ttulo4"/>
              <w:numPr>
                <w:ilvl w:val="0"/>
                <w:numId w:val="12"/>
              </w:numPr>
              <w:outlineLvl w:val="3"/>
              <w:rPr>
                <w:sz w:val="20"/>
                <w:szCs w:val="20"/>
              </w:rPr>
            </w:pPr>
            <w:r w:rsidRPr="00800F86">
              <w:rPr>
                <w:sz w:val="20"/>
                <w:szCs w:val="20"/>
              </w:rPr>
              <w:t>Ser compatível e ajustável para uso com gases comprimidos (ar seco e limpo, nitrogênio e outros gases inertes não-tóxicos).</w:t>
            </w:r>
          </w:p>
          <w:p w14:paraId="728A0913" w14:textId="77777777" w:rsidR="003D4369" w:rsidRPr="00800F86" w:rsidRDefault="003D4369">
            <w:pPr>
              <w:pStyle w:val="Ttulo4"/>
              <w:numPr>
                <w:ilvl w:val="0"/>
                <w:numId w:val="12"/>
              </w:numPr>
              <w:outlineLvl w:val="3"/>
              <w:rPr>
                <w:sz w:val="20"/>
                <w:szCs w:val="20"/>
              </w:rPr>
            </w:pPr>
            <w:r w:rsidRPr="00800F86">
              <w:rPr>
                <w:sz w:val="20"/>
                <w:szCs w:val="20"/>
              </w:rPr>
              <w:t>Deve atender às especificações mínimas das normas ABNT NBR ISO 14644 – 1 / 3 e da ISO 21501-4.</w:t>
            </w:r>
          </w:p>
          <w:p w14:paraId="348B1929" w14:textId="77777777" w:rsidR="003D4369" w:rsidRPr="00800F86" w:rsidRDefault="003D4369">
            <w:pPr>
              <w:pStyle w:val="Ttulo4"/>
              <w:numPr>
                <w:ilvl w:val="0"/>
                <w:numId w:val="12"/>
              </w:numPr>
              <w:outlineLvl w:val="3"/>
              <w:rPr>
                <w:sz w:val="20"/>
                <w:szCs w:val="20"/>
              </w:rPr>
            </w:pPr>
            <w:r w:rsidRPr="00800F86">
              <w:rPr>
                <w:sz w:val="20"/>
                <w:szCs w:val="20"/>
              </w:rPr>
              <w:t>Sensibilidade para contar partículas de diâmetro na faixa de 0,5 µm a 5,0 µm.</w:t>
            </w:r>
          </w:p>
          <w:p w14:paraId="57511A7A" w14:textId="77777777" w:rsidR="003D4369" w:rsidRPr="00800F86" w:rsidRDefault="003D4369">
            <w:pPr>
              <w:pStyle w:val="Ttulo4"/>
              <w:numPr>
                <w:ilvl w:val="0"/>
                <w:numId w:val="12"/>
              </w:numPr>
              <w:outlineLvl w:val="3"/>
              <w:rPr>
                <w:sz w:val="20"/>
                <w:szCs w:val="20"/>
              </w:rPr>
            </w:pPr>
            <w:r w:rsidRPr="00800F86">
              <w:rPr>
                <w:sz w:val="20"/>
                <w:szCs w:val="20"/>
              </w:rPr>
              <w:t>Os canais de contagem deverão possuir eficiência de ao menos 50% ± 20% para o tamanho de partícula mínimo (0,5 µm) e 100% ± 10% para partículas ≥ 1,5 vezes o tamanho mínimo.</w:t>
            </w:r>
          </w:p>
          <w:p w14:paraId="5D719954" w14:textId="77777777" w:rsidR="003D4369" w:rsidRPr="00800F86" w:rsidRDefault="003D4369">
            <w:pPr>
              <w:pStyle w:val="Ttulo4"/>
              <w:numPr>
                <w:ilvl w:val="0"/>
                <w:numId w:val="12"/>
              </w:numPr>
              <w:outlineLvl w:val="3"/>
              <w:rPr>
                <w:sz w:val="20"/>
                <w:szCs w:val="20"/>
              </w:rPr>
            </w:pPr>
            <w:r w:rsidRPr="00800F86">
              <w:rPr>
                <w:sz w:val="20"/>
                <w:szCs w:val="20"/>
              </w:rPr>
              <w:t>Nível de contagem zero de até 1 contagem/5 minutos.</w:t>
            </w:r>
          </w:p>
          <w:p w14:paraId="6A1411A4" w14:textId="77777777" w:rsidR="003D4369" w:rsidRPr="00800F86" w:rsidRDefault="003D4369">
            <w:pPr>
              <w:pStyle w:val="Ttulo4"/>
              <w:numPr>
                <w:ilvl w:val="0"/>
                <w:numId w:val="12"/>
              </w:numPr>
              <w:outlineLvl w:val="3"/>
              <w:rPr>
                <w:sz w:val="20"/>
                <w:szCs w:val="20"/>
              </w:rPr>
            </w:pPr>
            <w:r w:rsidRPr="00800F86">
              <w:rPr>
                <w:sz w:val="20"/>
                <w:szCs w:val="20"/>
              </w:rPr>
              <w:t>A perda por coincidência, na concentração máxima do número de partículas mensurável especificada pelo fabricante, deverá ser de ≤ 10%.</w:t>
            </w:r>
          </w:p>
          <w:p w14:paraId="1EF5B086" w14:textId="4EA17CC0" w:rsidR="003D4369" w:rsidRDefault="003D4369">
            <w:pPr>
              <w:pStyle w:val="Ttulo4"/>
              <w:numPr>
                <w:ilvl w:val="0"/>
                <w:numId w:val="12"/>
              </w:numPr>
              <w:outlineLvl w:val="3"/>
              <w:rPr>
                <w:sz w:val="20"/>
                <w:szCs w:val="20"/>
              </w:rPr>
            </w:pPr>
            <w:r w:rsidRPr="00800F86">
              <w:rPr>
                <w:sz w:val="20"/>
                <w:szCs w:val="20"/>
              </w:rPr>
              <w:t>A resolução do tamanho deverá ser igual ou inferior a 15% para o tamanho das partículas de calibração especificado pelo fabricante.</w:t>
            </w:r>
          </w:p>
          <w:p w14:paraId="1E25DF96" w14:textId="40C2A94B" w:rsidR="002D1488" w:rsidRPr="002D1488" w:rsidRDefault="002D1488">
            <w:pPr>
              <w:pStyle w:val="Ttulo4"/>
              <w:numPr>
                <w:ilvl w:val="0"/>
                <w:numId w:val="12"/>
              </w:numPr>
              <w:outlineLvl w:val="3"/>
              <w:rPr>
                <w:sz w:val="20"/>
                <w:szCs w:val="20"/>
              </w:rPr>
            </w:pPr>
            <w:r w:rsidRPr="002D1488">
              <w:rPr>
                <w:sz w:val="20"/>
                <w:szCs w:val="20"/>
              </w:rPr>
              <w:t>Desvio máximo de ± 5%, para a vazão/fluxo de ar.</w:t>
            </w:r>
          </w:p>
          <w:p w14:paraId="2DFF5203" w14:textId="4CA89B11" w:rsidR="002D1488" w:rsidRPr="002D1488" w:rsidRDefault="002D1488">
            <w:pPr>
              <w:pStyle w:val="Ttulo4"/>
              <w:numPr>
                <w:ilvl w:val="0"/>
                <w:numId w:val="12"/>
              </w:numPr>
              <w:outlineLvl w:val="3"/>
              <w:rPr>
                <w:sz w:val="20"/>
                <w:szCs w:val="20"/>
              </w:rPr>
            </w:pPr>
            <w:r w:rsidRPr="002D1488">
              <w:rPr>
                <w:sz w:val="20"/>
                <w:szCs w:val="20"/>
              </w:rPr>
              <w:t>Tempo de amostragem com incerteza padrão de duração de ≤ ± 1%.</w:t>
            </w:r>
          </w:p>
          <w:p w14:paraId="36FA12BC" w14:textId="79EA3ABB" w:rsidR="002D1488" w:rsidRPr="002D1488" w:rsidRDefault="002D1488">
            <w:pPr>
              <w:pStyle w:val="Ttulo4"/>
              <w:numPr>
                <w:ilvl w:val="0"/>
                <w:numId w:val="12"/>
              </w:numPr>
              <w:outlineLvl w:val="3"/>
              <w:rPr>
                <w:sz w:val="20"/>
                <w:szCs w:val="20"/>
              </w:rPr>
            </w:pPr>
            <w:r w:rsidRPr="002D1488">
              <w:rPr>
                <w:sz w:val="20"/>
                <w:szCs w:val="20"/>
              </w:rPr>
              <w:t>Taxa de fluxo de amostragem com incerteza padrão da taxa de fluxo volumétrica de ≤ ± 5%.</w:t>
            </w:r>
          </w:p>
          <w:p w14:paraId="243BA7EB" w14:textId="721750D2" w:rsidR="002D1488" w:rsidRPr="002D1488" w:rsidRDefault="002D1488">
            <w:pPr>
              <w:pStyle w:val="Ttulo4"/>
              <w:numPr>
                <w:ilvl w:val="0"/>
                <w:numId w:val="12"/>
              </w:numPr>
              <w:outlineLvl w:val="3"/>
              <w:rPr>
                <w:sz w:val="20"/>
                <w:szCs w:val="20"/>
              </w:rPr>
            </w:pPr>
            <w:r w:rsidRPr="002D1488">
              <w:rPr>
                <w:sz w:val="20"/>
                <w:szCs w:val="20"/>
              </w:rPr>
              <w:t>O erro nos tamanhos de partículas deverá ser menor ou igual a 10%.</w:t>
            </w:r>
          </w:p>
          <w:p w14:paraId="5281C664" w14:textId="77777777" w:rsidR="003D4369" w:rsidRDefault="003D4369">
            <w:pPr>
              <w:pStyle w:val="Ttulo4"/>
              <w:numPr>
                <w:ilvl w:val="0"/>
                <w:numId w:val="12"/>
              </w:numPr>
              <w:outlineLvl w:val="3"/>
              <w:rPr>
                <w:sz w:val="20"/>
                <w:szCs w:val="20"/>
              </w:rPr>
            </w:pPr>
            <w:r w:rsidRPr="00800F86">
              <w:rPr>
                <w:sz w:val="20"/>
                <w:szCs w:val="20"/>
              </w:rPr>
              <w:t>Toda a superfície do instrumento (Policarbonato ou aço inox), inclusive pinturas, deverá ser compatível com sanitização por álcool isopropílico, vapor de peróxido de hidrogênio ou demais agentes sanitizantes comumente usados em indústrias farmacêuticas (álcool etílico ou soluções quaternárias de amônio).</w:t>
            </w:r>
          </w:p>
          <w:p w14:paraId="57A4CFA1" w14:textId="77777777" w:rsidR="003D4369" w:rsidRPr="00800F86" w:rsidRDefault="003D4369" w:rsidP="003D4369"/>
          <w:p w14:paraId="68BE4381" w14:textId="77777777" w:rsidR="003D4369" w:rsidRPr="00800F86" w:rsidRDefault="003D4369">
            <w:pPr>
              <w:pStyle w:val="PargrafodaLista"/>
              <w:numPr>
                <w:ilvl w:val="3"/>
                <w:numId w:val="11"/>
              </w:numPr>
              <w:spacing w:line="276" w:lineRule="auto"/>
              <w:ind w:left="395" w:hanging="283"/>
              <w:rPr>
                <w:rFonts w:ascii="Times New Roman" w:hAnsi="Times New Roman" w:cs="Times New Roman"/>
                <w:b/>
                <w:sz w:val="20"/>
                <w:szCs w:val="22"/>
              </w:rPr>
            </w:pPr>
            <w:r w:rsidRPr="00800F86">
              <w:rPr>
                <w:rFonts w:ascii="Times New Roman" w:hAnsi="Times New Roman" w:cs="Times New Roman"/>
                <w:b/>
                <w:sz w:val="20"/>
                <w:szCs w:val="22"/>
              </w:rPr>
              <w:t>Requisitos dos Principais Componentes</w:t>
            </w:r>
          </w:p>
          <w:p w14:paraId="66309AE8" w14:textId="77777777" w:rsidR="003D4369" w:rsidRPr="00800F86" w:rsidRDefault="003D4369">
            <w:pPr>
              <w:pStyle w:val="Ttulo4"/>
              <w:numPr>
                <w:ilvl w:val="0"/>
                <w:numId w:val="12"/>
              </w:numPr>
              <w:outlineLvl w:val="3"/>
              <w:rPr>
                <w:sz w:val="20"/>
                <w:szCs w:val="20"/>
              </w:rPr>
            </w:pPr>
            <w:r w:rsidRPr="00800F86">
              <w:rPr>
                <w:sz w:val="20"/>
                <w:szCs w:val="20"/>
              </w:rPr>
              <w:t>Fonte de luz: diodo de laser de longa duração. Bomba do tipo ar-vácuo, para uso contínuo.</w:t>
            </w:r>
          </w:p>
          <w:p w14:paraId="71B39776" w14:textId="77777777" w:rsidR="003D4369" w:rsidRPr="00800F86" w:rsidRDefault="003D4369">
            <w:pPr>
              <w:pStyle w:val="Ttulo4"/>
              <w:numPr>
                <w:ilvl w:val="0"/>
                <w:numId w:val="12"/>
              </w:numPr>
              <w:outlineLvl w:val="3"/>
              <w:rPr>
                <w:sz w:val="20"/>
                <w:szCs w:val="20"/>
              </w:rPr>
            </w:pPr>
            <w:r w:rsidRPr="00800F86">
              <w:rPr>
                <w:sz w:val="20"/>
                <w:szCs w:val="20"/>
              </w:rPr>
              <w:t xml:space="preserve">Sistema de filtração interna padrão HEPA para exaustão do ar aspirado pelo instrumento, de &gt; 99,9% a 0,3 </w:t>
            </w:r>
            <w:proofErr w:type="spellStart"/>
            <w:r w:rsidRPr="00800F86">
              <w:rPr>
                <w:sz w:val="20"/>
                <w:szCs w:val="20"/>
              </w:rPr>
              <w:t>μm</w:t>
            </w:r>
            <w:proofErr w:type="spellEnd"/>
            <w:r w:rsidRPr="00800F86">
              <w:rPr>
                <w:sz w:val="20"/>
                <w:szCs w:val="20"/>
              </w:rPr>
              <w:t>.</w:t>
            </w:r>
          </w:p>
          <w:p w14:paraId="11C67A43" w14:textId="77777777" w:rsidR="003D4369" w:rsidRDefault="003D4369">
            <w:pPr>
              <w:pStyle w:val="Ttulo4"/>
              <w:numPr>
                <w:ilvl w:val="0"/>
                <w:numId w:val="12"/>
              </w:numPr>
              <w:outlineLvl w:val="3"/>
              <w:rPr>
                <w:sz w:val="20"/>
                <w:szCs w:val="20"/>
              </w:rPr>
            </w:pPr>
            <w:r w:rsidRPr="00800F86">
              <w:rPr>
                <w:sz w:val="20"/>
                <w:szCs w:val="20"/>
              </w:rPr>
              <w:t>Tubo/Sonda de amostragem de, pelo menos, 2 metros.</w:t>
            </w:r>
          </w:p>
          <w:p w14:paraId="064D2181" w14:textId="77777777" w:rsidR="003D4369" w:rsidRDefault="003D4369">
            <w:pPr>
              <w:pStyle w:val="Ttulo4"/>
              <w:numPr>
                <w:ilvl w:val="0"/>
                <w:numId w:val="12"/>
              </w:numPr>
              <w:outlineLvl w:val="3"/>
              <w:rPr>
                <w:sz w:val="20"/>
                <w:szCs w:val="20"/>
              </w:rPr>
            </w:pPr>
            <w:r w:rsidRPr="00E70696">
              <w:rPr>
                <w:sz w:val="20"/>
                <w:szCs w:val="20"/>
              </w:rPr>
              <w:t>Sonda de amostragem isocinética em aço inoxidável compatível e tubulação específica para contagem de partículas com a sonda isocinética.</w:t>
            </w:r>
          </w:p>
          <w:p w14:paraId="580AF813" w14:textId="77777777" w:rsidR="003D4369" w:rsidRPr="00E70696" w:rsidRDefault="003D4369">
            <w:pPr>
              <w:pStyle w:val="Ttulo4"/>
              <w:numPr>
                <w:ilvl w:val="0"/>
                <w:numId w:val="12"/>
              </w:numPr>
              <w:outlineLvl w:val="3"/>
              <w:rPr>
                <w:sz w:val="20"/>
                <w:szCs w:val="20"/>
              </w:rPr>
            </w:pPr>
            <w:r w:rsidRPr="00E70696">
              <w:rPr>
                <w:sz w:val="20"/>
                <w:szCs w:val="20"/>
              </w:rPr>
              <w:t>Impressora térmica embutida.</w:t>
            </w:r>
          </w:p>
          <w:p w14:paraId="37DBE32B" w14:textId="77777777" w:rsidR="003D4369" w:rsidRPr="00E70696" w:rsidRDefault="003D4369">
            <w:pPr>
              <w:pStyle w:val="Ttulo4"/>
              <w:numPr>
                <w:ilvl w:val="0"/>
                <w:numId w:val="12"/>
              </w:numPr>
              <w:outlineLvl w:val="3"/>
              <w:rPr>
                <w:sz w:val="20"/>
                <w:szCs w:val="20"/>
              </w:rPr>
            </w:pPr>
            <w:r w:rsidRPr="00E70696">
              <w:rPr>
                <w:sz w:val="20"/>
                <w:szCs w:val="20"/>
              </w:rPr>
              <w:t>Filtro para zerar o instrumento (filtro de purga).</w:t>
            </w:r>
          </w:p>
          <w:p w14:paraId="09A6C28A" w14:textId="77777777" w:rsidR="003D4369" w:rsidRPr="00E70696" w:rsidRDefault="003D4369">
            <w:pPr>
              <w:pStyle w:val="Ttulo4"/>
              <w:numPr>
                <w:ilvl w:val="0"/>
                <w:numId w:val="12"/>
              </w:numPr>
              <w:outlineLvl w:val="3"/>
              <w:rPr>
                <w:sz w:val="20"/>
                <w:szCs w:val="20"/>
              </w:rPr>
            </w:pPr>
            <w:r w:rsidRPr="00E70696">
              <w:rPr>
                <w:sz w:val="20"/>
                <w:szCs w:val="20"/>
              </w:rPr>
              <w:t>Porta para cabo Ethernet para download dos dados via software do instrumento.</w:t>
            </w:r>
          </w:p>
          <w:p w14:paraId="5D81DA69" w14:textId="77777777" w:rsidR="003D4369" w:rsidRPr="00E70696" w:rsidRDefault="003D4369">
            <w:pPr>
              <w:pStyle w:val="Ttulo4"/>
              <w:numPr>
                <w:ilvl w:val="0"/>
                <w:numId w:val="12"/>
              </w:numPr>
              <w:outlineLvl w:val="3"/>
              <w:rPr>
                <w:sz w:val="20"/>
                <w:szCs w:val="20"/>
              </w:rPr>
            </w:pPr>
            <w:r w:rsidRPr="00E70696">
              <w:rPr>
                <w:sz w:val="20"/>
                <w:szCs w:val="20"/>
              </w:rPr>
              <w:lastRenderedPageBreak/>
              <w:t xml:space="preserve">Porta USB para </w:t>
            </w:r>
            <w:proofErr w:type="spellStart"/>
            <w:r w:rsidRPr="00E70696">
              <w:rPr>
                <w:sz w:val="20"/>
                <w:szCs w:val="20"/>
              </w:rPr>
              <w:t>pendrive</w:t>
            </w:r>
            <w:proofErr w:type="spellEnd"/>
            <w:r w:rsidRPr="00E70696">
              <w:rPr>
                <w:sz w:val="20"/>
                <w:szCs w:val="20"/>
              </w:rPr>
              <w:t xml:space="preserve"> utilizado no download dos dados.</w:t>
            </w:r>
          </w:p>
          <w:p w14:paraId="59A4C369" w14:textId="77777777" w:rsidR="003D4369" w:rsidRDefault="003D4369" w:rsidP="003D4369"/>
          <w:p w14:paraId="20E9881C" w14:textId="77777777" w:rsidR="003D4369" w:rsidRDefault="003D4369">
            <w:pPr>
              <w:pStyle w:val="PargrafodaLista"/>
              <w:numPr>
                <w:ilvl w:val="3"/>
                <w:numId w:val="11"/>
              </w:numPr>
              <w:spacing w:line="276" w:lineRule="auto"/>
              <w:ind w:left="395" w:hanging="283"/>
              <w:rPr>
                <w:rFonts w:ascii="Times New Roman" w:hAnsi="Times New Roman" w:cs="Times New Roman"/>
                <w:b/>
                <w:sz w:val="20"/>
                <w:szCs w:val="22"/>
              </w:rPr>
            </w:pPr>
            <w:r w:rsidRPr="002127FA">
              <w:rPr>
                <w:rFonts w:ascii="Times New Roman" w:hAnsi="Times New Roman" w:cs="Times New Roman"/>
                <w:b/>
                <w:sz w:val="20"/>
                <w:szCs w:val="22"/>
              </w:rPr>
              <w:t xml:space="preserve">Requisitos de </w:t>
            </w:r>
            <w:r>
              <w:rPr>
                <w:rFonts w:ascii="Times New Roman" w:hAnsi="Times New Roman" w:cs="Times New Roman"/>
                <w:b/>
                <w:sz w:val="20"/>
                <w:szCs w:val="22"/>
              </w:rPr>
              <w:t>Operação</w:t>
            </w:r>
          </w:p>
          <w:p w14:paraId="3A176267" w14:textId="77777777" w:rsidR="003D4369" w:rsidRDefault="003D4369" w:rsidP="003D4369">
            <w:pPr>
              <w:pStyle w:val="PargrafodaLista"/>
              <w:spacing w:line="276" w:lineRule="auto"/>
              <w:ind w:left="395"/>
              <w:rPr>
                <w:rFonts w:ascii="Times New Roman" w:hAnsi="Times New Roman" w:cs="Times New Roman"/>
                <w:b/>
                <w:sz w:val="20"/>
                <w:szCs w:val="22"/>
              </w:rPr>
            </w:pPr>
          </w:p>
          <w:p w14:paraId="2E26E728" w14:textId="77777777" w:rsidR="003D4369" w:rsidRPr="00CB0BAC" w:rsidRDefault="003D4369">
            <w:pPr>
              <w:pStyle w:val="Ttulo4"/>
              <w:numPr>
                <w:ilvl w:val="0"/>
                <w:numId w:val="12"/>
              </w:numPr>
              <w:outlineLvl w:val="3"/>
              <w:rPr>
                <w:sz w:val="20"/>
                <w:szCs w:val="20"/>
              </w:rPr>
            </w:pPr>
            <w:r w:rsidRPr="00CB0BAC">
              <w:rPr>
                <w:sz w:val="20"/>
                <w:szCs w:val="20"/>
              </w:rPr>
              <w:t>Mínimo de 4 canais pré-estabelecidos para diferenciação de tamanho de partículas, incluindo os canais de 0,5 µm, 1,0 µm, 3,0 µm e 5,0 µm.</w:t>
            </w:r>
          </w:p>
          <w:p w14:paraId="257EA5ED" w14:textId="25562185" w:rsidR="003D4369" w:rsidRPr="00CB0BAC" w:rsidRDefault="003D4369">
            <w:pPr>
              <w:pStyle w:val="Ttulo4"/>
              <w:numPr>
                <w:ilvl w:val="0"/>
                <w:numId w:val="12"/>
              </w:numPr>
              <w:outlineLvl w:val="3"/>
              <w:rPr>
                <w:sz w:val="20"/>
                <w:szCs w:val="20"/>
              </w:rPr>
            </w:pPr>
            <w:r w:rsidRPr="00CB0BAC">
              <w:rPr>
                <w:sz w:val="20"/>
                <w:szCs w:val="20"/>
              </w:rPr>
              <w:t xml:space="preserve">Sistema de bateria recarregável com autonomia para operação contínua de, aproximadamente, </w:t>
            </w:r>
            <w:r>
              <w:rPr>
                <w:sz w:val="20"/>
                <w:szCs w:val="20"/>
              </w:rPr>
              <w:t>mínimo de</w:t>
            </w:r>
            <w:r w:rsidRPr="00CB0BAC">
              <w:rPr>
                <w:sz w:val="20"/>
                <w:szCs w:val="20"/>
              </w:rPr>
              <w:t xml:space="preserve"> 3 horas (para 100 LPM).</w:t>
            </w:r>
          </w:p>
          <w:p w14:paraId="06B03803" w14:textId="77777777" w:rsidR="003D4369" w:rsidRPr="00CB0BAC" w:rsidRDefault="003D4369">
            <w:pPr>
              <w:pStyle w:val="Ttulo4"/>
              <w:numPr>
                <w:ilvl w:val="0"/>
                <w:numId w:val="12"/>
              </w:numPr>
              <w:outlineLvl w:val="3"/>
              <w:rPr>
                <w:sz w:val="20"/>
                <w:szCs w:val="20"/>
              </w:rPr>
            </w:pPr>
            <w:r w:rsidRPr="00CB0BAC">
              <w:rPr>
                <w:sz w:val="20"/>
                <w:szCs w:val="20"/>
              </w:rPr>
              <w:t>Condições de operação: temperatura entre 10°C e 30°C e umidade relativa entre 20% e 90%, sem condensação.</w:t>
            </w:r>
          </w:p>
          <w:p w14:paraId="3161866F" w14:textId="5C02787C" w:rsidR="003D4369" w:rsidRDefault="003D4369">
            <w:pPr>
              <w:pStyle w:val="Ttulo4"/>
              <w:numPr>
                <w:ilvl w:val="0"/>
                <w:numId w:val="12"/>
              </w:numPr>
              <w:outlineLvl w:val="3"/>
              <w:rPr>
                <w:sz w:val="20"/>
                <w:szCs w:val="20"/>
              </w:rPr>
            </w:pPr>
            <w:r w:rsidRPr="00CB0BAC">
              <w:rPr>
                <w:sz w:val="20"/>
                <w:szCs w:val="20"/>
              </w:rPr>
              <w:t xml:space="preserve">Modos de amostragem por tempo ou por volume de amostras. </w:t>
            </w:r>
          </w:p>
          <w:p w14:paraId="65D50F0D" w14:textId="77777777" w:rsidR="003D4369" w:rsidRPr="003D4369" w:rsidRDefault="003D4369" w:rsidP="003D4369"/>
          <w:p w14:paraId="13E2683E" w14:textId="77777777" w:rsidR="003D4369" w:rsidRPr="00D114F8" w:rsidRDefault="003D4369">
            <w:pPr>
              <w:pStyle w:val="PargrafodaLista"/>
              <w:numPr>
                <w:ilvl w:val="3"/>
                <w:numId w:val="11"/>
              </w:numPr>
              <w:spacing w:line="276" w:lineRule="auto"/>
              <w:ind w:left="395" w:hanging="283"/>
              <w:rPr>
                <w:rFonts w:ascii="Times New Roman" w:hAnsi="Times New Roman" w:cs="Times New Roman"/>
                <w:b/>
                <w:sz w:val="20"/>
                <w:szCs w:val="22"/>
              </w:rPr>
            </w:pPr>
            <w:r w:rsidRPr="00D114F8">
              <w:rPr>
                <w:rFonts w:ascii="Times New Roman" w:hAnsi="Times New Roman" w:cs="Times New Roman"/>
                <w:b/>
                <w:sz w:val="20"/>
                <w:szCs w:val="22"/>
              </w:rPr>
              <w:t>Requisitos de Automação e TI</w:t>
            </w:r>
          </w:p>
          <w:p w14:paraId="6FC5E1B8" w14:textId="77777777" w:rsidR="003D4369" w:rsidRDefault="003D4369" w:rsidP="003D4369">
            <w:pPr>
              <w:spacing w:line="276" w:lineRule="auto"/>
              <w:rPr>
                <w:rFonts w:ascii="Times New Roman" w:hAnsi="Times New Roman" w:cs="Times New Roman"/>
                <w:b/>
                <w:szCs w:val="22"/>
              </w:rPr>
            </w:pPr>
          </w:p>
          <w:p w14:paraId="15714FD3" w14:textId="77777777" w:rsidR="003D4369" w:rsidRPr="00D114F8" w:rsidRDefault="003D4369">
            <w:pPr>
              <w:pStyle w:val="Ttulo4"/>
              <w:numPr>
                <w:ilvl w:val="0"/>
                <w:numId w:val="12"/>
              </w:numPr>
              <w:outlineLvl w:val="3"/>
              <w:rPr>
                <w:sz w:val="20"/>
                <w:szCs w:val="20"/>
              </w:rPr>
            </w:pPr>
            <w:r w:rsidRPr="00D114F8">
              <w:rPr>
                <w:sz w:val="20"/>
                <w:szCs w:val="20"/>
              </w:rPr>
              <w:t>Display colorido e sensível ao toque (touchscreen), responsivo ao uso de luvas.</w:t>
            </w:r>
          </w:p>
          <w:p w14:paraId="37100E6C" w14:textId="77777777" w:rsidR="003D4369" w:rsidRPr="00D114F8" w:rsidRDefault="003D4369">
            <w:pPr>
              <w:pStyle w:val="Ttulo4"/>
              <w:numPr>
                <w:ilvl w:val="0"/>
                <w:numId w:val="12"/>
              </w:numPr>
              <w:outlineLvl w:val="3"/>
              <w:rPr>
                <w:sz w:val="20"/>
                <w:szCs w:val="20"/>
              </w:rPr>
            </w:pPr>
            <w:r w:rsidRPr="00D114F8">
              <w:rPr>
                <w:sz w:val="20"/>
                <w:szCs w:val="20"/>
              </w:rPr>
              <w:t>Configuração das unidades métricas em pés cúbicos, metros cúbicos, litros, CFM (pés cúbicos/minuto) e LPM (litros/minuto).</w:t>
            </w:r>
          </w:p>
          <w:p w14:paraId="7E06049F" w14:textId="77777777" w:rsidR="003D4369" w:rsidRPr="00D114F8" w:rsidRDefault="003D4369">
            <w:pPr>
              <w:pStyle w:val="Ttulo4"/>
              <w:numPr>
                <w:ilvl w:val="0"/>
                <w:numId w:val="12"/>
              </w:numPr>
              <w:outlineLvl w:val="3"/>
              <w:rPr>
                <w:sz w:val="20"/>
                <w:szCs w:val="20"/>
              </w:rPr>
            </w:pPr>
            <w:r w:rsidRPr="00D114F8">
              <w:rPr>
                <w:sz w:val="20"/>
                <w:szCs w:val="20"/>
              </w:rPr>
              <w:t>Possibilidade de identificar, individualmente, as salas e os pontos de amostragem para maior rastreabilidade dos testes.</w:t>
            </w:r>
          </w:p>
          <w:p w14:paraId="47EC3B3A" w14:textId="77777777" w:rsidR="003D4369" w:rsidRPr="00D114F8" w:rsidRDefault="003D4369">
            <w:pPr>
              <w:pStyle w:val="Ttulo4"/>
              <w:numPr>
                <w:ilvl w:val="0"/>
                <w:numId w:val="12"/>
              </w:numPr>
              <w:outlineLvl w:val="3"/>
              <w:rPr>
                <w:sz w:val="20"/>
                <w:szCs w:val="20"/>
              </w:rPr>
            </w:pPr>
            <w:r w:rsidRPr="00D114F8">
              <w:rPr>
                <w:sz w:val="20"/>
                <w:szCs w:val="20"/>
              </w:rPr>
              <w:t>Criação de pelo menos 30 programas de amostragem.</w:t>
            </w:r>
          </w:p>
          <w:p w14:paraId="4CA8F676" w14:textId="77777777" w:rsidR="003D4369" w:rsidRPr="00D114F8" w:rsidRDefault="003D4369">
            <w:pPr>
              <w:pStyle w:val="Ttulo4"/>
              <w:numPr>
                <w:ilvl w:val="0"/>
                <w:numId w:val="12"/>
              </w:numPr>
              <w:outlineLvl w:val="3"/>
              <w:rPr>
                <w:sz w:val="20"/>
                <w:szCs w:val="20"/>
              </w:rPr>
            </w:pPr>
            <w:r w:rsidRPr="00D114F8">
              <w:rPr>
                <w:sz w:val="20"/>
                <w:szCs w:val="20"/>
              </w:rPr>
              <w:t>Armazenamento mínimo de 200 localizações de salas de amostragem (</w:t>
            </w:r>
            <w:proofErr w:type="spellStart"/>
            <w:r w:rsidRPr="00D114F8">
              <w:rPr>
                <w:sz w:val="20"/>
                <w:szCs w:val="20"/>
              </w:rPr>
              <w:t>TAGs</w:t>
            </w:r>
            <w:proofErr w:type="spellEnd"/>
            <w:r w:rsidRPr="00D114F8">
              <w:rPr>
                <w:sz w:val="20"/>
                <w:szCs w:val="20"/>
              </w:rPr>
              <w:t>).</w:t>
            </w:r>
          </w:p>
          <w:p w14:paraId="0903F745" w14:textId="77777777" w:rsidR="003D4369" w:rsidRPr="00D114F8" w:rsidRDefault="003D4369">
            <w:pPr>
              <w:pStyle w:val="Ttulo4"/>
              <w:numPr>
                <w:ilvl w:val="0"/>
                <w:numId w:val="12"/>
              </w:numPr>
              <w:outlineLvl w:val="3"/>
              <w:rPr>
                <w:sz w:val="20"/>
                <w:szCs w:val="20"/>
              </w:rPr>
            </w:pPr>
            <w:r w:rsidRPr="00D114F8">
              <w:rPr>
                <w:sz w:val="20"/>
                <w:szCs w:val="20"/>
              </w:rPr>
              <w:t>Estocagem de dados de, no mínimo, 3.000 resultados de amostragem (contagem, data, horário e localização).</w:t>
            </w:r>
          </w:p>
          <w:p w14:paraId="7831C2D7" w14:textId="77777777" w:rsidR="003D4369" w:rsidRPr="00D114F8" w:rsidRDefault="003D4369">
            <w:pPr>
              <w:pStyle w:val="Ttulo4"/>
              <w:numPr>
                <w:ilvl w:val="0"/>
                <w:numId w:val="12"/>
              </w:numPr>
              <w:outlineLvl w:val="3"/>
              <w:rPr>
                <w:sz w:val="20"/>
                <w:szCs w:val="20"/>
              </w:rPr>
            </w:pPr>
            <w:r w:rsidRPr="00D114F8">
              <w:rPr>
                <w:sz w:val="20"/>
                <w:szCs w:val="20"/>
              </w:rPr>
              <w:t>Guia pré-programado para realizar os testes de acordo com as principais normas de classificação, como ISO 14644, onde o usuário informa o grau de classificação da área, o tamanho da área a ser analisada e o próprio instrumento orienta o usuário com relação à:</w:t>
            </w:r>
          </w:p>
          <w:p w14:paraId="280CBBD3" w14:textId="77777777" w:rsidR="003D4369" w:rsidRPr="00D114F8" w:rsidRDefault="003D4369" w:rsidP="003D4369">
            <w:pPr>
              <w:pStyle w:val="Ttulo4"/>
              <w:numPr>
                <w:ilvl w:val="0"/>
                <w:numId w:val="0"/>
              </w:numPr>
              <w:ind w:left="720"/>
              <w:outlineLvl w:val="3"/>
              <w:rPr>
                <w:sz w:val="20"/>
                <w:szCs w:val="20"/>
              </w:rPr>
            </w:pPr>
            <w:r w:rsidRPr="00D114F8">
              <w:rPr>
                <w:sz w:val="20"/>
                <w:szCs w:val="20"/>
              </w:rPr>
              <w:t>•</w:t>
            </w:r>
            <w:r w:rsidRPr="00D114F8">
              <w:rPr>
                <w:sz w:val="20"/>
                <w:szCs w:val="20"/>
              </w:rPr>
              <w:tab/>
              <w:t xml:space="preserve">Quantidade mínima de pontos de amostragem, </w:t>
            </w:r>
          </w:p>
          <w:p w14:paraId="0B8E621A" w14:textId="77777777" w:rsidR="003D4369" w:rsidRPr="00D114F8" w:rsidRDefault="003D4369" w:rsidP="003D4369">
            <w:pPr>
              <w:pStyle w:val="Ttulo4"/>
              <w:numPr>
                <w:ilvl w:val="0"/>
                <w:numId w:val="0"/>
              </w:numPr>
              <w:ind w:left="720"/>
              <w:outlineLvl w:val="3"/>
              <w:rPr>
                <w:sz w:val="20"/>
                <w:szCs w:val="20"/>
              </w:rPr>
            </w:pPr>
            <w:r w:rsidRPr="00D114F8">
              <w:rPr>
                <w:sz w:val="20"/>
                <w:szCs w:val="20"/>
              </w:rPr>
              <w:t>•</w:t>
            </w:r>
            <w:r w:rsidRPr="00D114F8">
              <w:rPr>
                <w:sz w:val="20"/>
                <w:szCs w:val="20"/>
              </w:rPr>
              <w:tab/>
              <w:t xml:space="preserve">Volume mínimo de amostragem em cada ponto, e </w:t>
            </w:r>
          </w:p>
          <w:p w14:paraId="705627C1" w14:textId="77777777" w:rsidR="003D4369" w:rsidRPr="00D114F8" w:rsidRDefault="003D4369" w:rsidP="003D4369">
            <w:pPr>
              <w:pStyle w:val="Ttulo4"/>
              <w:numPr>
                <w:ilvl w:val="0"/>
                <w:numId w:val="0"/>
              </w:numPr>
              <w:ind w:left="720"/>
              <w:outlineLvl w:val="3"/>
              <w:rPr>
                <w:sz w:val="20"/>
                <w:szCs w:val="20"/>
              </w:rPr>
            </w:pPr>
            <w:r w:rsidRPr="00D114F8">
              <w:rPr>
                <w:sz w:val="20"/>
                <w:szCs w:val="20"/>
              </w:rPr>
              <w:t>•</w:t>
            </w:r>
            <w:r w:rsidRPr="00D114F8">
              <w:rPr>
                <w:sz w:val="20"/>
                <w:szCs w:val="20"/>
              </w:rPr>
              <w:tab/>
              <w:t>Emissão de relatório informando se o teste passou ou falhou naquele grau de limpeza.</w:t>
            </w:r>
          </w:p>
          <w:p w14:paraId="34400CAD" w14:textId="77777777" w:rsidR="003D4369" w:rsidRPr="00D114F8" w:rsidRDefault="003D4369">
            <w:pPr>
              <w:pStyle w:val="Ttulo4"/>
              <w:numPr>
                <w:ilvl w:val="0"/>
                <w:numId w:val="12"/>
              </w:numPr>
              <w:outlineLvl w:val="3"/>
              <w:rPr>
                <w:sz w:val="20"/>
                <w:szCs w:val="20"/>
              </w:rPr>
            </w:pPr>
            <w:r w:rsidRPr="00D114F8">
              <w:rPr>
                <w:sz w:val="20"/>
                <w:szCs w:val="20"/>
              </w:rPr>
              <w:t>Idioma da interface: português, preferencialmente, ou inglês.</w:t>
            </w:r>
          </w:p>
          <w:p w14:paraId="1833228A" w14:textId="77777777" w:rsidR="003D4369" w:rsidRPr="00D114F8" w:rsidRDefault="003D4369">
            <w:pPr>
              <w:pStyle w:val="Ttulo4"/>
              <w:numPr>
                <w:ilvl w:val="0"/>
                <w:numId w:val="12"/>
              </w:numPr>
              <w:outlineLvl w:val="3"/>
              <w:rPr>
                <w:sz w:val="20"/>
                <w:szCs w:val="20"/>
              </w:rPr>
            </w:pPr>
            <w:r w:rsidRPr="00D114F8">
              <w:rPr>
                <w:sz w:val="20"/>
                <w:szCs w:val="20"/>
              </w:rPr>
              <w:t>Capacidade de realizar cálculos estatísticos e impressão de resultados e relatórios com as informações requeridas pela ABNT NBR ISO 14644.</w:t>
            </w:r>
          </w:p>
          <w:p w14:paraId="7CC0CBDD" w14:textId="77777777" w:rsidR="003D4369" w:rsidRPr="00D114F8" w:rsidRDefault="003D4369">
            <w:pPr>
              <w:pStyle w:val="Ttulo4"/>
              <w:numPr>
                <w:ilvl w:val="0"/>
                <w:numId w:val="12"/>
              </w:numPr>
              <w:outlineLvl w:val="3"/>
              <w:rPr>
                <w:sz w:val="20"/>
                <w:szCs w:val="20"/>
              </w:rPr>
            </w:pPr>
            <w:r w:rsidRPr="00D114F8">
              <w:rPr>
                <w:sz w:val="20"/>
                <w:szCs w:val="20"/>
              </w:rPr>
              <w:t xml:space="preserve">Sistema de transferência de dados via Ethernet e USB, com relatório obtido diretamente em PDF, como se o usuário tivesse digitalizado a fita de impressão. </w:t>
            </w:r>
          </w:p>
          <w:p w14:paraId="0B59E549" w14:textId="77777777" w:rsidR="003D4369" w:rsidRPr="00D114F8" w:rsidRDefault="003D4369">
            <w:pPr>
              <w:pStyle w:val="Ttulo4"/>
              <w:numPr>
                <w:ilvl w:val="0"/>
                <w:numId w:val="12"/>
              </w:numPr>
              <w:outlineLvl w:val="3"/>
              <w:rPr>
                <w:sz w:val="20"/>
                <w:szCs w:val="20"/>
              </w:rPr>
            </w:pPr>
            <w:r w:rsidRPr="00D114F8">
              <w:rPr>
                <w:sz w:val="20"/>
                <w:szCs w:val="20"/>
              </w:rPr>
              <w:t>Possibilidade de criação de diferentes usuários para acesso ao sistema, com possibilidade de definir os níveis de acesso de cada usuário, individualmente.</w:t>
            </w:r>
          </w:p>
          <w:p w14:paraId="12BDC8B6" w14:textId="77777777" w:rsidR="003D4369" w:rsidRPr="00D114F8" w:rsidRDefault="003D4369">
            <w:pPr>
              <w:pStyle w:val="Ttulo4"/>
              <w:numPr>
                <w:ilvl w:val="0"/>
                <w:numId w:val="12"/>
              </w:numPr>
              <w:outlineLvl w:val="3"/>
              <w:rPr>
                <w:sz w:val="20"/>
                <w:szCs w:val="20"/>
              </w:rPr>
            </w:pPr>
            <w:r w:rsidRPr="00D114F8">
              <w:rPr>
                <w:sz w:val="20"/>
                <w:szCs w:val="20"/>
              </w:rPr>
              <w:lastRenderedPageBreak/>
              <w:t>Possui controle de acesso, para que entradas e modificações de dados sejam realizadas apenas por pessoas autorizadas.</w:t>
            </w:r>
          </w:p>
          <w:p w14:paraId="15C9A185" w14:textId="77777777" w:rsidR="003D4369" w:rsidRPr="00D114F8" w:rsidRDefault="003D4369">
            <w:pPr>
              <w:pStyle w:val="Ttulo4"/>
              <w:numPr>
                <w:ilvl w:val="0"/>
                <w:numId w:val="12"/>
              </w:numPr>
              <w:outlineLvl w:val="3"/>
              <w:rPr>
                <w:sz w:val="20"/>
                <w:szCs w:val="20"/>
              </w:rPr>
            </w:pPr>
            <w:r w:rsidRPr="00D114F8">
              <w:rPr>
                <w:sz w:val="20"/>
                <w:szCs w:val="20"/>
              </w:rPr>
              <w:t>Geração e arquivamento de relatórios, com possibilidade de exportação para estações de trabalho e impressão dos mesmos.</w:t>
            </w:r>
          </w:p>
          <w:p w14:paraId="73463604" w14:textId="77777777" w:rsidR="003D4369" w:rsidRDefault="003D4369">
            <w:pPr>
              <w:pStyle w:val="Ttulo4"/>
              <w:numPr>
                <w:ilvl w:val="0"/>
                <w:numId w:val="12"/>
              </w:numPr>
              <w:outlineLvl w:val="3"/>
              <w:rPr>
                <w:b/>
                <w:szCs w:val="22"/>
              </w:rPr>
            </w:pPr>
            <w:r w:rsidRPr="00D114F8">
              <w:rPr>
                <w:sz w:val="20"/>
                <w:szCs w:val="20"/>
              </w:rPr>
              <w:t xml:space="preserve">Possibilidade de transferência, download e estocagem de dados em USB Flash Drive ou pelo uso de pacotes de software externos, em conformidade com 21 CFR </w:t>
            </w:r>
            <w:proofErr w:type="spellStart"/>
            <w:r w:rsidRPr="00D114F8">
              <w:rPr>
                <w:sz w:val="20"/>
                <w:szCs w:val="20"/>
              </w:rPr>
              <w:t>part</w:t>
            </w:r>
            <w:proofErr w:type="spellEnd"/>
            <w:r w:rsidRPr="00D114F8">
              <w:rPr>
                <w:sz w:val="20"/>
                <w:szCs w:val="20"/>
              </w:rPr>
              <w:t xml:space="preserve"> 11</w:t>
            </w:r>
            <w:r w:rsidRPr="00D114F8">
              <w:rPr>
                <w:b/>
                <w:szCs w:val="22"/>
              </w:rPr>
              <w:t>.</w:t>
            </w:r>
          </w:p>
          <w:p w14:paraId="67933B53" w14:textId="77777777" w:rsidR="003D4369" w:rsidRDefault="003D4369">
            <w:pPr>
              <w:pStyle w:val="Ttulo4"/>
              <w:numPr>
                <w:ilvl w:val="0"/>
                <w:numId w:val="12"/>
              </w:numPr>
              <w:outlineLvl w:val="3"/>
              <w:rPr>
                <w:sz w:val="20"/>
                <w:szCs w:val="20"/>
              </w:rPr>
            </w:pPr>
            <w:r w:rsidRPr="00D114F8">
              <w:rPr>
                <w:sz w:val="20"/>
                <w:szCs w:val="20"/>
              </w:rPr>
              <w:t>Equipamento capaz de operar na tensão de 220V, frequência de 60 Hz (para recarga do instrumento).</w:t>
            </w:r>
          </w:p>
          <w:p w14:paraId="1657D35E" w14:textId="77777777" w:rsidR="003D4369" w:rsidRDefault="003D4369" w:rsidP="003D4369"/>
          <w:p w14:paraId="42548C6C" w14:textId="77777777" w:rsidR="003D4369" w:rsidRDefault="003D4369">
            <w:pPr>
              <w:pStyle w:val="PargrafodaLista"/>
              <w:numPr>
                <w:ilvl w:val="3"/>
                <w:numId w:val="11"/>
              </w:numPr>
              <w:spacing w:line="276" w:lineRule="auto"/>
              <w:ind w:left="395" w:hanging="283"/>
              <w:rPr>
                <w:rFonts w:ascii="Times New Roman" w:hAnsi="Times New Roman" w:cs="Times New Roman"/>
                <w:b/>
                <w:sz w:val="20"/>
                <w:szCs w:val="22"/>
              </w:rPr>
            </w:pPr>
            <w:r w:rsidRPr="00D114F8">
              <w:rPr>
                <w:rFonts w:ascii="Times New Roman" w:hAnsi="Times New Roman" w:cs="Times New Roman"/>
                <w:b/>
                <w:sz w:val="20"/>
                <w:szCs w:val="22"/>
              </w:rPr>
              <w:t>Requisito de Segurança, Saúde e Proteção Ambiental</w:t>
            </w:r>
          </w:p>
          <w:p w14:paraId="409BEBD1" w14:textId="77777777" w:rsidR="003D4369" w:rsidRDefault="003D4369" w:rsidP="003D4369">
            <w:pPr>
              <w:spacing w:line="276" w:lineRule="auto"/>
              <w:ind w:left="112"/>
              <w:rPr>
                <w:rFonts w:ascii="Times New Roman" w:hAnsi="Times New Roman" w:cs="Times New Roman"/>
                <w:b/>
                <w:szCs w:val="22"/>
              </w:rPr>
            </w:pPr>
          </w:p>
          <w:p w14:paraId="38B28FF0" w14:textId="77777777" w:rsidR="003D4369" w:rsidRPr="00D114F8" w:rsidRDefault="003D4369">
            <w:pPr>
              <w:pStyle w:val="Ttulo4"/>
              <w:numPr>
                <w:ilvl w:val="0"/>
                <w:numId w:val="12"/>
              </w:numPr>
              <w:outlineLvl w:val="3"/>
              <w:rPr>
                <w:sz w:val="20"/>
                <w:szCs w:val="20"/>
              </w:rPr>
            </w:pPr>
            <w:r w:rsidRPr="00D114F8">
              <w:rPr>
                <w:sz w:val="20"/>
                <w:szCs w:val="20"/>
              </w:rPr>
              <w:t>Sensor de fluxo para alerta do usuário quando a tolerância (desvio máximo) for ultrapassada.</w:t>
            </w:r>
          </w:p>
          <w:p w14:paraId="3548A9F4" w14:textId="77777777" w:rsidR="003D4369" w:rsidRPr="00D114F8" w:rsidRDefault="003D4369">
            <w:pPr>
              <w:pStyle w:val="Ttulo4"/>
              <w:numPr>
                <w:ilvl w:val="0"/>
                <w:numId w:val="12"/>
              </w:numPr>
              <w:outlineLvl w:val="3"/>
              <w:rPr>
                <w:sz w:val="20"/>
                <w:szCs w:val="20"/>
              </w:rPr>
            </w:pPr>
            <w:r w:rsidRPr="00D114F8">
              <w:rPr>
                <w:sz w:val="20"/>
                <w:szCs w:val="20"/>
              </w:rPr>
              <w:t>Deverá permitir ao usuário, reconhecer alarmes diretamente na interface do instrumento, ou o motivo do alarme deve sair na fita de impressão e nos relatórios exportados para computador.</w:t>
            </w:r>
          </w:p>
          <w:p w14:paraId="3FACBF38" w14:textId="02A58234" w:rsidR="003D4369" w:rsidRDefault="003D4369">
            <w:pPr>
              <w:pStyle w:val="Ttulo4"/>
              <w:numPr>
                <w:ilvl w:val="0"/>
                <w:numId w:val="12"/>
              </w:numPr>
              <w:outlineLvl w:val="3"/>
              <w:rPr>
                <w:sz w:val="20"/>
                <w:szCs w:val="20"/>
              </w:rPr>
            </w:pPr>
            <w:r w:rsidRPr="00D114F8">
              <w:rPr>
                <w:sz w:val="20"/>
                <w:szCs w:val="20"/>
              </w:rPr>
              <w:t>Alarmes sonoros ou indicação visual pré-programados pelo usuário, para níveis de contaminação com reconhecimento de alarme diretamente pelo usuário, incluindo o término de contagens, bateria fraca e falhas nos canais de leitura, sensores e na vazão (fluxo de amostragem).</w:t>
            </w:r>
          </w:p>
          <w:p w14:paraId="2280A5C9" w14:textId="77777777" w:rsidR="004E3FFD" w:rsidRPr="004E3FFD" w:rsidRDefault="004E3FFD" w:rsidP="004E3FFD"/>
          <w:p w14:paraId="4AFCB5A0" w14:textId="24AC2309" w:rsidR="004E3FFD" w:rsidRDefault="00E276DF">
            <w:pPr>
              <w:pStyle w:val="PargrafodaLista"/>
              <w:numPr>
                <w:ilvl w:val="3"/>
                <w:numId w:val="11"/>
              </w:numPr>
              <w:spacing w:line="276" w:lineRule="auto"/>
              <w:ind w:left="395" w:hanging="283"/>
              <w:rPr>
                <w:rFonts w:ascii="Times New Roman" w:hAnsi="Times New Roman" w:cs="Times New Roman"/>
                <w:b/>
                <w:sz w:val="20"/>
                <w:szCs w:val="22"/>
              </w:rPr>
            </w:pPr>
            <w:r w:rsidRPr="00D114F8">
              <w:rPr>
                <w:rFonts w:ascii="Times New Roman" w:hAnsi="Times New Roman" w:cs="Times New Roman"/>
                <w:b/>
                <w:sz w:val="20"/>
                <w:szCs w:val="22"/>
              </w:rPr>
              <w:t>Documentação A Ser Fornecida Na Entrega Do Objeto:</w:t>
            </w:r>
          </w:p>
          <w:p w14:paraId="5BD08620" w14:textId="77777777" w:rsidR="004E3FFD" w:rsidRPr="00D114F8" w:rsidRDefault="004E3FFD" w:rsidP="004E3FFD">
            <w:pPr>
              <w:pStyle w:val="PargrafodaLista"/>
              <w:spacing w:line="276" w:lineRule="auto"/>
              <w:ind w:left="395"/>
              <w:rPr>
                <w:rFonts w:ascii="Times New Roman" w:hAnsi="Times New Roman" w:cs="Times New Roman"/>
                <w:b/>
                <w:sz w:val="20"/>
                <w:szCs w:val="22"/>
              </w:rPr>
            </w:pPr>
          </w:p>
          <w:p w14:paraId="69B67302" w14:textId="77777777" w:rsidR="004E3FFD" w:rsidRPr="00E61CA8" w:rsidRDefault="004E3FFD">
            <w:pPr>
              <w:pStyle w:val="Ttulo4"/>
              <w:numPr>
                <w:ilvl w:val="0"/>
                <w:numId w:val="13"/>
              </w:numPr>
              <w:outlineLvl w:val="3"/>
              <w:rPr>
                <w:sz w:val="20"/>
                <w:szCs w:val="20"/>
              </w:rPr>
            </w:pPr>
            <w:r w:rsidRPr="00E61CA8">
              <w:rPr>
                <w:sz w:val="20"/>
                <w:szCs w:val="20"/>
              </w:rPr>
              <w:t>Manual original do fabricante com especificações técnica, funcional e de operação do equipamento.</w:t>
            </w:r>
          </w:p>
          <w:p w14:paraId="1766F775" w14:textId="77777777" w:rsidR="004E3FFD" w:rsidRPr="00E61CA8" w:rsidRDefault="004E3FFD">
            <w:pPr>
              <w:pStyle w:val="Ttulo4"/>
              <w:numPr>
                <w:ilvl w:val="0"/>
                <w:numId w:val="13"/>
              </w:numPr>
              <w:outlineLvl w:val="3"/>
              <w:rPr>
                <w:sz w:val="20"/>
                <w:szCs w:val="20"/>
              </w:rPr>
            </w:pPr>
            <w:r w:rsidRPr="00E61CA8">
              <w:rPr>
                <w:sz w:val="20"/>
                <w:szCs w:val="20"/>
              </w:rPr>
              <w:t>Guias sobre procedimentos de manutenção geral e preventiva, de operação, das especificações técnicas, caso tais informações não estejam presentes no manual do fabricante.</w:t>
            </w:r>
          </w:p>
          <w:p w14:paraId="64301446" w14:textId="77777777" w:rsidR="004E3FFD" w:rsidRDefault="004E3FFD">
            <w:pPr>
              <w:pStyle w:val="Ttulo4"/>
              <w:numPr>
                <w:ilvl w:val="0"/>
                <w:numId w:val="13"/>
              </w:numPr>
              <w:outlineLvl w:val="3"/>
              <w:rPr>
                <w:sz w:val="20"/>
                <w:szCs w:val="20"/>
              </w:rPr>
            </w:pPr>
            <w:r w:rsidRPr="00E61CA8">
              <w:rPr>
                <w:sz w:val="20"/>
                <w:szCs w:val="20"/>
              </w:rPr>
              <w:t>Certificado de calibração em consonância com a ISO 21501-4</w:t>
            </w:r>
            <w:r>
              <w:rPr>
                <w:sz w:val="20"/>
                <w:szCs w:val="20"/>
              </w:rPr>
              <w:t xml:space="preserve">, emitido num período máximo de 2 meses antes de data de entrega do produto.  </w:t>
            </w:r>
          </w:p>
          <w:p w14:paraId="251F09B0" w14:textId="59EC5ACF" w:rsidR="003D4369" w:rsidRPr="00104DF6" w:rsidRDefault="004E3FFD">
            <w:pPr>
              <w:pStyle w:val="Ttulo4"/>
              <w:numPr>
                <w:ilvl w:val="0"/>
                <w:numId w:val="13"/>
              </w:numPr>
              <w:outlineLvl w:val="3"/>
              <w:rPr>
                <w:rFonts w:eastAsia="Times New Roman"/>
                <w:b/>
              </w:rPr>
            </w:pPr>
            <w:r w:rsidRPr="00543941">
              <w:rPr>
                <w:sz w:val="20"/>
                <w:szCs w:val="20"/>
              </w:rPr>
              <w:t xml:space="preserve">Certificado de Garantia original (mínimo de </w:t>
            </w:r>
            <w:r w:rsidR="00D9655B" w:rsidRPr="00543941">
              <w:rPr>
                <w:sz w:val="20"/>
                <w:szCs w:val="20"/>
              </w:rPr>
              <w:t>24</w:t>
            </w:r>
            <w:r w:rsidRPr="00543941">
              <w:rPr>
                <w:sz w:val="20"/>
                <w:szCs w:val="20"/>
              </w:rPr>
              <w:t xml:space="preserve"> meses).</w:t>
            </w:r>
          </w:p>
        </w:tc>
      </w:tr>
      <w:tr w:rsidR="00F01691" w14:paraId="4DE468CB" w14:textId="77777777" w:rsidTr="00E276DF">
        <w:tc>
          <w:tcPr>
            <w:tcW w:w="1021" w:type="dxa"/>
            <w:vMerge/>
          </w:tcPr>
          <w:p w14:paraId="20F05A40" w14:textId="77777777" w:rsidR="00F01691" w:rsidRDefault="00F01691" w:rsidP="00E276DF">
            <w:pPr>
              <w:widowControl w:val="0"/>
              <w:pBdr>
                <w:top w:val="nil"/>
                <w:left w:val="nil"/>
                <w:bottom w:val="nil"/>
                <w:right w:val="nil"/>
                <w:between w:val="nil"/>
              </w:pBdr>
              <w:spacing w:line="276" w:lineRule="auto"/>
              <w:jc w:val="center"/>
            </w:pPr>
          </w:p>
        </w:tc>
        <w:tc>
          <w:tcPr>
            <w:tcW w:w="916" w:type="dxa"/>
          </w:tcPr>
          <w:p w14:paraId="3FC30A83" w14:textId="17DD541A" w:rsidR="00F01691" w:rsidRDefault="00F01691" w:rsidP="00E276DF">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7</w:t>
            </w:r>
          </w:p>
        </w:tc>
        <w:tc>
          <w:tcPr>
            <w:tcW w:w="7691" w:type="dxa"/>
          </w:tcPr>
          <w:p w14:paraId="23FBD8E3" w14:textId="1218DE8D" w:rsidR="00F01691" w:rsidRDefault="00F01691">
            <w:pPr>
              <w:spacing w:line="276" w:lineRule="auto"/>
              <w:rPr>
                <w:rFonts w:ascii="Times New Roman" w:eastAsia="Times New Roman" w:hAnsi="Times New Roman" w:cs="Times New Roman"/>
                <w:b/>
              </w:rPr>
            </w:pPr>
            <w:r w:rsidRPr="00F01691">
              <w:rPr>
                <w:rFonts w:ascii="Times New Roman" w:eastAsia="Times New Roman" w:hAnsi="Times New Roman" w:cs="Times New Roman"/>
                <w:b/>
              </w:rPr>
              <w:t xml:space="preserve">Serviços de </w:t>
            </w:r>
            <w:r w:rsidR="00FE61D4">
              <w:rPr>
                <w:rFonts w:ascii="Times New Roman" w:eastAsia="Times New Roman" w:hAnsi="Times New Roman" w:cs="Times New Roman"/>
                <w:b/>
              </w:rPr>
              <w:t xml:space="preserve">calibração, </w:t>
            </w:r>
            <w:r w:rsidRPr="00F01691">
              <w:rPr>
                <w:rFonts w:ascii="Times New Roman" w:eastAsia="Times New Roman" w:hAnsi="Times New Roman" w:cs="Times New Roman"/>
                <w:b/>
              </w:rPr>
              <w:t>qualificação, validação</w:t>
            </w:r>
            <w:r w:rsidR="00C4644D">
              <w:rPr>
                <w:rFonts w:ascii="Times New Roman" w:eastAsia="Times New Roman" w:hAnsi="Times New Roman" w:cs="Times New Roman"/>
                <w:b/>
              </w:rPr>
              <w:t>,</w:t>
            </w:r>
            <w:r w:rsidRPr="00F01691">
              <w:rPr>
                <w:rFonts w:ascii="Times New Roman" w:eastAsia="Times New Roman" w:hAnsi="Times New Roman" w:cs="Times New Roman"/>
                <w:b/>
              </w:rPr>
              <w:t xml:space="preserve"> treinamento</w:t>
            </w:r>
            <w:r w:rsidR="00C4644D">
              <w:rPr>
                <w:rFonts w:ascii="Times New Roman" w:eastAsia="Times New Roman" w:hAnsi="Times New Roman" w:cs="Times New Roman"/>
                <w:b/>
              </w:rPr>
              <w:t>, garantia e suporte</w:t>
            </w:r>
            <w:r w:rsidRPr="00F01691">
              <w:rPr>
                <w:rFonts w:ascii="Times New Roman" w:eastAsia="Times New Roman" w:hAnsi="Times New Roman" w:cs="Times New Roman"/>
                <w:b/>
              </w:rPr>
              <w:t xml:space="preserve"> para contadores de 100 LPM.</w:t>
            </w:r>
          </w:p>
          <w:p w14:paraId="43E686EF" w14:textId="77777777" w:rsidR="001316CE" w:rsidRDefault="001316CE">
            <w:pPr>
              <w:spacing w:line="276" w:lineRule="auto"/>
              <w:rPr>
                <w:rFonts w:ascii="Times New Roman" w:eastAsia="Times New Roman" w:hAnsi="Times New Roman" w:cs="Times New Roman"/>
                <w:b/>
              </w:rPr>
            </w:pPr>
          </w:p>
          <w:p w14:paraId="7DD36506" w14:textId="2BCB4553" w:rsidR="001316CE" w:rsidRPr="0010739F" w:rsidRDefault="001316CE">
            <w:pPr>
              <w:pStyle w:val="PargrafodaLista"/>
              <w:numPr>
                <w:ilvl w:val="0"/>
                <w:numId w:val="17"/>
              </w:numPr>
              <w:spacing w:line="276" w:lineRule="auto"/>
              <w:rPr>
                <w:rFonts w:ascii="Times New Roman" w:eastAsia="Times New Roman" w:hAnsi="Times New Roman" w:cs="Times New Roman"/>
                <w:b/>
              </w:rPr>
            </w:pPr>
            <w:r w:rsidRPr="0010739F">
              <w:rPr>
                <w:rFonts w:ascii="Times New Roman" w:hAnsi="Times New Roman" w:cs="Times New Roman"/>
                <w:sz w:val="20"/>
                <w:szCs w:val="20"/>
              </w:rPr>
              <w:t xml:space="preserve">Serviços de </w:t>
            </w:r>
            <w:r w:rsidR="00FE61D4">
              <w:rPr>
                <w:rFonts w:ascii="Times New Roman" w:hAnsi="Times New Roman" w:cs="Times New Roman"/>
                <w:sz w:val="20"/>
                <w:szCs w:val="20"/>
              </w:rPr>
              <w:t xml:space="preserve">calibração, </w:t>
            </w:r>
            <w:r w:rsidRPr="0010739F">
              <w:rPr>
                <w:rFonts w:ascii="Times New Roman" w:hAnsi="Times New Roman" w:cs="Times New Roman"/>
                <w:sz w:val="20"/>
                <w:szCs w:val="20"/>
              </w:rPr>
              <w:t xml:space="preserve">qualificação, </w:t>
            </w:r>
            <w:r w:rsidR="002B517C" w:rsidRPr="0010739F">
              <w:rPr>
                <w:rFonts w:ascii="Times New Roman" w:hAnsi="Times New Roman" w:cs="Times New Roman"/>
                <w:sz w:val="20"/>
                <w:szCs w:val="20"/>
              </w:rPr>
              <w:t>validação</w:t>
            </w:r>
            <w:r w:rsidR="002B517C">
              <w:rPr>
                <w:rFonts w:ascii="Times New Roman" w:hAnsi="Times New Roman" w:cs="Times New Roman"/>
                <w:sz w:val="20"/>
                <w:szCs w:val="20"/>
              </w:rPr>
              <w:t xml:space="preserve">, </w:t>
            </w:r>
            <w:r w:rsidR="002B517C" w:rsidRPr="0010739F">
              <w:rPr>
                <w:rFonts w:ascii="Times New Roman" w:hAnsi="Times New Roman" w:cs="Times New Roman"/>
                <w:sz w:val="20"/>
                <w:szCs w:val="20"/>
              </w:rPr>
              <w:t>treinamento</w:t>
            </w:r>
            <w:r w:rsidR="00C4644D">
              <w:rPr>
                <w:rFonts w:ascii="Times New Roman" w:hAnsi="Times New Roman" w:cs="Times New Roman"/>
                <w:sz w:val="20"/>
                <w:szCs w:val="20"/>
              </w:rPr>
              <w:t>, garantia e suporte</w:t>
            </w:r>
            <w:r w:rsidRPr="0010739F">
              <w:rPr>
                <w:rFonts w:ascii="Times New Roman" w:hAnsi="Times New Roman" w:cs="Times New Roman"/>
                <w:sz w:val="20"/>
                <w:szCs w:val="20"/>
              </w:rPr>
              <w:t xml:space="preserve"> para contadores de 1</w:t>
            </w:r>
            <w:r>
              <w:rPr>
                <w:rFonts w:ascii="Times New Roman" w:hAnsi="Times New Roman" w:cs="Times New Roman"/>
                <w:sz w:val="20"/>
                <w:szCs w:val="20"/>
              </w:rPr>
              <w:t>00</w:t>
            </w:r>
            <w:r w:rsidRPr="0010739F">
              <w:rPr>
                <w:rFonts w:ascii="Times New Roman" w:hAnsi="Times New Roman" w:cs="Times New Roman"/>
                <w:sz w:val="20"/>
                <w:szCs w:val="20"/>
              </w:rPr>
              <w:t xml:space="preserve"> </w:t>
            </w:r>
            <w:r>
              <w:rPr>
                <w:rFonts w:ascii="Times New Roman" w:hAnsi="Times New Roman" w:cs="Times New Roman"/>
                <w:sz w:val="20"/>
                <w:szCs w:val="20"/>
              </w:rPr>
              <w:t>LPM</w:t>
            </w:r>
            <w:r w:rsidR="00543941">
              <w:rPr>
                <w:rFonts w:ascii="Times New Roman" w:hAnsi="Times New Roman" w:cs="Times New Roman"/>
                <w:sz w:val="20"/>
                <w:szCs w:val="20"/>
              </w:rPr>
              <w:t xml:space="preserve"> (Item 6)</w:t>
            </w:r>
            <w:r>
              <w:rPr>
                <w:rFonts w:ascii="Times New Roman" w:hAnsi="Times New Roman" w:cs="Times New Roman"/>
                <w:sz w:val="20"/>
                <w:szCs w:val="20"/>
              </w:rPr>
              <w:t>, conforme informações complementares no Anexo II deste Termo de Referência.</w:t>
            </w:r>
          </w:p>
          <w:p w14:paraId="38772572" w14:textId="0FBC3FC1" w:rsidR="001316CE" w:rsidRPr="00104DF6" w:rsidRDefault="001316CE">
            <w:pPr>
              <w:spacing w:line="276" w:lineRule="auto"/>
              <w:rPr>
                <w:rFonts w:ascii="Times New Roman" w:eastAsia="Times New Roman" w:hAnsi="Times New Roman" w:cs="Times New Roman"/>
                <w:b/>
              </w:rPr>
            </w:pPr>
          </w:p>
        </w:tc>
      </w:tr>
      <w:tr w:rsidR="00543941" w14:paraId="6EBF9D99" w14:textId="77777777" w:rsidTr="00E276DF">
        <w:tc>
          <w:tcPr>
            <w:tcW w:w="1021" w:type="dxa"/>
            <w:vMerge w:val="restart"/>
          </w:tcPr>
          <w:p w14:paraId="7798ABC4" w14:textId="77777777" w:rsidR="00543941" w:rsidRDefault="00543941" w:rsidP="00E276DF">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2</w:t>
            </w:r>
          </w:p>
        </w:tc>
        <w:tc>
          <w:tcPr>
            <w:tcW w:w="916" w:type="dxa"/>
          </w:tcPr>
          <w:p w14:paraId="370284DA" w14:textId="251F2612" w:rsidR="00543941" w:rsidRDefault="00543941" w:rsidP="00E276DF">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8</w:t>
            </w:r>
          </w:p>
        </w:tc>
        <w:tc>
          <w:tcPr>
            <w:tcW w:w="7691" w:type="dxa"/>
            <w:vAlign w:val="bottom"/>
          </w:tcPr>
          <w:p w14:paraId="6E1F7B58" w14:textId="370A85BB" w:rsidR="00543941" w:rsidRDefault="00543941" w:rsidP="00543941">
            <w:pPr>
              <w:spacing w:line="276" w:lineRule="auto"/>
              <w:rPr>
                <w:rFonts w:ascii="Times New Roman" w:eastAsia="Times New Roman" w:hAnsi="Times New Roman" w:cs="Times New Roman"/>
                <w:b/>
              </w:rPr>
            </w:pPr>
            <w:r w:rsidRPr="00543941">
              <w:rPr>
                <w:rFonts w:ascii="Times New Roman" w:eastAsia="Times New Roman" w:hAnsi="Times New Roman" w:cs="Times New Roman"/>
                <w:b/>
              </w:rPr>
              <w:t>Amostrador de ar para</w:t>
            </w:r>
            <w:r w:rsidR="006876D7">
              <w:rPr>
                <w:rFonts w:ascii="Times New Roman" w:eastAsia="Times New Roman" w:hAnsi="Times New Roman" w:cs="Times New Roman"/>
                <w:b/>
              </w:rPr>
              <w:t xml:space="preserve"> contagem de partículas viáveis</w:t>
            </w:r>
            <w:r w:rsidRPr="00543941">
              <w:rPr>
                <w:rFonts w:ascii="Times New Roman" w:eastAsia="Times New Roman" w:hAnsi="Times New Roman" w:cs="Times New Roman"/>
                <w:b/>
              </w:rPr>
              <w:t>.</w:t>
            </w:r>
          </w:p>
          <w:p w14:paraId="271C126B" w14:textId="77777777" w:rsidR="00543941" w:rsidRDefault="00543941" w:rsidP="00543941">
            <w:pPr>
              <w:spacing w:line="276" w:lineRule="auto"/>
              <w:rPr>
                <w:rFonts w:ascii="Times New Roman" w:eastAsia="Times New Roman" w:hAnsi="Times New Roman" w:cs="Times New Roman"/>
                <w:b/>
              </w:rPr>
            </w:pPr>
          </w:p>
          <w:p w14:paraId="48CBD38F" w14:textId="77777777" w:rsidR="00543941" w:rsidRPr="00800F86" w:rsidRDefault="00543941">
            <w:pPr>
              <w:pStyle w:val="PargrafodaLista"/>
              <w:numPr>
                <w:ilvl w:val="3"/>
                <w:numId w:val="24"/>
              </w:numPr>
              <w:spacing w:line="276" w:lineRule="auto"/>
              <w:ind w:left="401"/>
              <w:rPr>
                <w:rFonts w:ascii="Times New Roman" w:hAnsi="Times New Roman" w:cs="Times New Roman"/>
                <w:b/>
                <w:sz w:val="20"/>
                <w:szCs w:val="22"/>
              </w:rPr>
            </w:pPr>
            <w:r w:rsidRPr="00800F86">
              <w:rPr>
                <w:rFonts w:ascii="Times New Roman" w:hAnsi="Times New Roman" w:cs="Times New Roman"/>
                <w:b/>
                <w:sz w:val="20"/>
                <w:szCs w:val="22"/>
              </w:rPr>
              <w:lastRenderedPageBreak/>
              <w:t>Requisitos de dimensionamento/capacidade</w:t>
            </w:r>
          </w:p>
          <w:p w14:paraId="3E5FC028" w14:textId="77777777" w:rsidR="00543941" w:rsidRPr="00543941" w:rsidRDefault="00543941">
            <w:pPr>
              <w:pStyle w:val="Ttulo4"/>
              <w:numPr>
                <w:ilvl w:val="0"/>
                <w:numId w:val="25"/>
              </w:numPr>
              <w:outlineLvl w:val="3"/>
              <w:rPr>
                <w:sz w:val="20"/>
                <w:szCs w:val="20"/>
              </w:rPr>
            </w:pPr>
            <w:r w:rsidRPr="00543941">
              <w:rPr>
                <w:sz w:val="20"/>
                <w:szCs w:val="20"/>
              </w:rPr>
              <w:t>Dimensões externas aproximadas, incluindo placa de amostragem, em:</w:t>
            </w:r>
          </w:p>
          <w:p w14:paraId="7A5B8B08" w14:textId="77777777" w:rsidR="00543941" w:rsidRPr="00543941" w:rsidRDefault="00543941">
            <w:pPr>
              <w:pStyle w:val="Ttulo4"/>
              <w:numPr>
                <w:ilvl w:val="0"/>
                <w:numId w:val="8"/>
              </w:numPr>
              <w:spacing w:line="240" w:lineRule="auto"/>
              <w:ind w:left="1434" w:hanging="357"/>
              <w:outlineLvl w:val="3"/>
              <w:rPr>
                <w:sz w:val="20"/>
                <w:szCs w:val="20"/>
              </w:rPr>
            </w:pPr>
            <w:r w:rsidRPr="00543941">
              <w:rPr>
                <w:sz w:val="20"/>
                <w:szCs w:val="20"/>
              </w:rPr>
              <w:t>Altura: 260 mm</w:t>
            </w:r>
          </w:p>
          <w:p w14:paraId="24F19D35" w14:textId="77777777" w:rsidR="00543941" w:rsidRPr="00543941" w:rsidRDefault="00543941">
            <w:pPr>
              <w:pStyle w:val="Ttulo4"/>
              <w:numPr>
                <w:ilvl w:val="0"/>
                <w:numId w:val="8"/>
              </w:numPr>
              <w:spacing w:line="240" w:lineRule="auto"/>
              <w:ind w:left="1434" w:hanging="357"/>
              <w:outlineLvl w:val="3"/>
              <w:rPr>
                <w:sz w:val="20"/>
                <w:szCs w:val="20"/>
              </w:rPr>
            </w:pPr>
            <w:r w:rsidRPr="00543941">
              <w:rPr>
                <w:sz w:val="20"/>
                <w:szCs w:val="20"/>
              </w:rPr>
              <w:t>Largura: 150 mm</w:t>
            </w:r>
          </w:p>
          <w:p w14:paraId="1ADC255F" w14:textId="25802DC5" w:rsidR="00543941" w:rsidRDefault="00543941">
            <w:pPr>
              <w:pStyle w:val="Ttulo4"/>
              <w:numPr>
                <w:ilvl w:val="0"/>
                <w:numId w:val="8"/>
              </w:numPr>
              <w:spacing w:line="240" w:lineRule="auto"/>
              <w:ind w:left="1434" w:hanging="357"/>
              <w:outlineLvl w:val="3"/>
              <w:rPr>
                <w:sz w:val="20"/>
                <w:szCs w:val="20"/>
              </w:rPr>
            </w:pPr>
            <w:r w:rsidRPr="00543941">
              <w:rPr>
                <w:sz w:val="20"/>
                <w:szCs w:val="20"/>
              </w:rPr>
              <w:t xml:space="preserve">Profundidade: 150 mm </w:t>
            </w:r>
            <w:r w:rsidRPr="00B35946">
              <w:rPr>
                <w:sz w:val="20"/>
                <w:szCs w:val="20"/>
              </w:rPr>
              <w:t>Altura: 30 cm</w:t>
            </w:r>
          </w:p>
          <w:p w14:paraId="416899FC" w14:textId="77777777" w:rsidR="00543941" w:rsidRPr="00543941" w:rsidRDefault="00543941" w:rsidP="00543941"/>
          <w:p w14:paraId="64A1DC2C" w14:textId="77777777" w:rsidR="00543941" w:rsidRDefault="00543941">
            <w:pPr>
              <w:pStyle w:val="PargrafodaLista"/>
              <w:numPr>
                <w:ilvl w:val="3"/>
                <w:numId w:val="24"/>
              </w:numPr>
              <w:spacing w:line="276" w:lineRule="auto"/>
              <w:ind w:left="395" w:hanging="283"/>
              <w:rPr>
                <w:rFonts w:ascii="Times New Roman" w:hAnsi="Times New Roman" w:cs="Times New Roman"/>
                <w:b/>
                <w:sz w:val="20"/>
                <w:szCs w:val="22"/>
              </w:rPr>
            </w:pPr>
            <w:r w:rsidRPr="00800F86">
              <w:rPr>
                <w:rFonts w:ascii="Times New Roman" w:hAnsi="Times New Roman" w:cs="Times New Roman"/>
                <w:b/>
                <w:sz w:val="20"/>
                <w:szCs w:val="22"/>
              </w:rPr>
              <w:t>Requisitos do processo</w:t>
            </w:r>
          </w:p>
          <w:p w14:paraId="2778B38A" w14:textId="77777777" w:rsidR="00543941" w:rsidRPr="00543941" w:rsidRDefault="00543941">
            <w:pPr>
              <w:pStyle w:val="Ttulo4"/>
              <w:numPr>
                <w:ilvl w:val="0"/>
                <w:numId w:val="25"/>
              </w:numPr>
              <w:outlineLvl w:val="3"/>
              <w:rPr>
                <w:sz w:val="20"/>
                <w:szCs w:val="20"/>
              </w:rPr>
            </w:pPr>
            <w:r w:rsidRPr="00543941">
              <w:rPr>
                <w:sz w:val="20"/>
                <w:szCs w:val="20"/>
              </w:rPr>
              <w:t>Instrumento portátil e compatível para utilização em salas limpas, ambientes controlados e sistemas de gases comprimidos.</w:t>
            </w:r>
          </w:p>
          <w:p w14:paraId="5C8C7831" w14:textId="77777777" w:rsidR="00543941" w:rsidRPr="00543941" w:rsidRDefault="00543941">
            <w:pPr>
              <w:pStyle w:val="Ttulo4"/>
              <w:numPr>
                <w:ilvl w:val="0"/>
                <w:numId w:val="25"/>
              </w:numPr>
              <w:outlineLvl w:val="3"/>
              <w:rPr>
                <w:sz w:val="20"/>
                <w:szCs w:val="20"/>
              </w:rPr>
            </w:pPr>
            <w:r w:rsidRPr="00543941">
              <w:rPr>
                <w:sz w:val="20"/>
                <w:szCs w:val="20"/>
              </w:rPr>
              <w:t>Realizar amostragem através da passagem do ar por uma tampa perfurada e impactação controlada dos micro-organismos na superfície do meio de cultura distribuído em placas de Petri.</w:t>
            </w:r>
          </w:p>
          <w:p w14:paraId="13EBDF72" w14:textId="77777777" w:rsidR="00543941" w:rsidRPr="00543941" w:rsidRDefault="00543941">
            <w:pPr>
              <w:pStyle w:val="Ttulo4"/>
              <w:numPr>
                <w:ilvl w:val="0"/>
                <w:numId w:val="25"/>
              </w:numPr>
              <w:outlineLvl w:val="3"/>
              <w:rPr>
                <w:sz w:val="20"/>
                <w:szCs w:val="20"/>
              </w:rPr>
            </w:pPr>
            <w:r w:rsidRPr="00543941">
              <w:rPr>
                <w:sz w:val="20"/>
                <w:szCs w:val="20"/>
              </w:rPr>
              <w:t>Ser compatível e ajustável para uso com gases comprimidos (ar seco e limpo, nitrogênio e outros gases inertes não-tóxicos).</w:t>
            </w:r>
          </w:p>
          <w:p w14:paraId="5AE7E49D" w14:textId="77777777" w:rsidR="00543941" w:rsidRPr="00543941" w:rsidRDefault="00543941">
            <w:pPr>
              <w:pStyle w:val="Ttulo4"/>
              <w:numPr>
                <w:ilvl w:val="0"/>
                <w:numId w:val="25"/>
              </w:numPr>
              <w:outlineLvl w:val="3"/>
              <w:rPr>
                <w:sz w:val="20"/>
                <w:szCs w:val="20"/>
              </w:rPr>
            </w:pPr>
            <w:r w:rsidRPr="00543941">
              <w:rPr>
                <w:sz w:val="20"/>
                <w:szCs w:val="20"/>
              </w:rPr>
              <w:t>Fluxo nominal de amostragem de ar de 100 litros/minuto (100 LPM).</w:t>
            </w:r>
          </w:p>
          <w:p w14:paraId="0D3A50D3" w14:textId="77777777" w:rsidR="00543941" w:rsidRPr="00543941" w:rsidRDefault="00543941">
            <w:pPr>
              <w:pStyle w:val="Ttulo4"/>
              <w:numPr>
                <w:ilvl w:val="0"/>
                <w:numId w:val="25"/>
              </w:numPr>
              <w:outlineLvl w:val="3"/>
              <w:rPr>
                <w:sz w:val="20"/>
                <w:szCs w:val="20"/>
              </w:rPr>
            </w:pPr>
            <w:r w:rsidRPr="00543941">
              <w:rPr>
                <w:sz w:val="20"/>
                <w:szCs w:val="20"/>
              </w:rPr>
              <w:t>Placa de amostragem com orifícios, em conformidade com as normas ISO 8573-7 e ABNT NBR ISO 14698-1.</w:t>
            </w:r>
          </w:p>
          <w:p w14:paraId="5F0EAA71" w14:textId="4C18A583" w:rsidR="00543941" w:rsidRDefault="00543941">
            <w:pPr>
              <w:pStyle w:val="Ttulo4"/>
              <w:numPr>
                <w:ilvl w:val="0"/>
                <w:numId w:val="25"/>
              </w:numPr>
              <w:outlineLvl w:val="3"/>
              <w:rPr>
                <w:sz w:val="20"/>
                <w:szCs w:val="20"/>
              </w:rPr>
            </w:pPr>
            <w:r w:rsidRPr="00543941">
              <w:rPr>
                <w:sz w:val="20"/>
                <w:szCs w:val="20"/>
              </w:rPr>
              <w:t>Atender às especificações da norma ABNT NBR ISO 14698-1, incluindo eficácia física e biológica na validação do instrumento (Anexo B).</w:t>
            </w:r>
          </w:p>
          <w:p w14:paraId="526BD3B5" w14:textId="77777777" w:rsidR="002B517C" w:rsidRPr="002B517C" w:rsidRDefault="002B517C">
            <w:pPr>
              <w:pStyle w:val="Ttulo4"/>
              <w:numPr>
                <w:ilvl w:val="0"/>
                <w:numId w:val="25"/>
              </w:numPr>
              <w:outlineLvl w:val="3"/>
              <w:rPr>
                <w:sz w:val="20"/>
                <w:szCs w:val="20"/>
              </w:rPr>
            </w:pPr>
            <w:r w:rsidRPr="002B517C">
              <w:rPr>
                <w:sz w:val="20"/>
                <w:szCs w:val="20"/>
              </w:rPr>
              <w:t>Resolução volume do ar amostral: 0,1 L, na faixa de 100 a 1000 L.</w:t>
            </w:r>
          </w:p>
          <w:p w14:paraId="68926C21" w14:textId="0DA5A65E" w:rsidR="002B517C" w:rsidRPr="002B517C" w:rsidRDefault="002B517C">
            <w:pPr>
              <w:pStyle w:val="Ttulo4"/>
              <w:numPr>
                <w:ilvl w:val="0"/>
                <w:numId w:val="25"/>
              </w:numPr>
              <w:outlineLvl w:val="3"/>
              <w:rPr>
                <w:sz w:val="20"/>
                <w:szCs w:val="20"/>
              </w:rPr>
            </w:pPr>
            <w:r w:rsidRPr="002B517C">
              <w:rPr>
                <w:sz w:val="20"/>
                <w:szCs w:val="20"/>
              </w:rPr>
              <w:t>Resolução do tempo de amostragem no formato 00:00 (minutos e segundos).</w:t>
            </w:r>
          </w:p>
          <w:p w14:paraId="6B4E6215" w14:textId="6A83372F" w:rsidR="00543941" w:rsidRDefault="00543941">
            <w:pPr>
              <w:pStyle w:val="Ttulo4"/>
              <w:numPr>
                <w:ilvl w:val="0"/>
                <w:numId w:val="25"/>
              </w:numPr>
              <w:outlineLvl w:val="3"/>
              <w:rPr>
                <w:sz w:val="20"/>
                <w:szCs w:val="20"/>
              </w:rPr>
            </w:pPr>
            <w:r w:rsidRPr="00543941">
              <w:rPr>
                <w:sz w:val="20"/>
                <w:szCs w:val="20"/>
              </w:rPr>
              <w:t>Toda a superfície do instrumento (Policarbonato ou aço inox), inclusive pinturas, deverá ser compatível com sanitização por álcool isopropílico, vapor de peróxido de hidrogênio ou demais agentes sanitizantes comumente usados em indústrias farmacêuticas (álcool etílico ou soluções quaternárias de amônio).</w:t>
            </w:r>
          </w:p>
          <w:p w14:paraId="46E8EB27" w14:textId="77777777" w:rsidR="00BA4AD6" w:rsidRPr="00BA4AD6" w:rsidRDefault="00BA4AD6" w:rsidP="00BA4AD6"/>
          <w:p w14:paraId="3915B9C3" w14:textId="77777777" w:rsidR="00543941" w:rsidRPr="00800F86" w:rsidRDefault="00543941">
            <w:pPr>
              <w:pStyle w:val="PargrafodaLista"/>
              <w:numPr>
                <w:ilvl w:val="3"/>
                <w:numId w:val="24"/>
              </w:numPr>
              <w:spacing w:line="276" w:lineRule="auto"/>
              <w:ind w:left="395" w:hanging="283"/>
              <w:rPr>
                <w:rFonts w:ascii="Times New Roman" w:hAnsi="Times New Roman" w:cs="Times New Roman"/>
                <w:b/>
                <w:sz w:val="20"/>
                <w:szCs w:val="22"/>
              </w:rPr>
            </w:pPr>
            <w:r w:rsidRPr="00800F86">
              <w:rPr>
                <w:rFonts w:ascii="Times New Roman" w:hAnsi="Times New Roman" w:cs="Times New Roman"/>
                <w:b/>
                <w:sz w:val="20"/>
                <w:szCs w:val="22"/>
              </w:rPr>
              <w:t>Requisitos dos Principais Componentes</w:t>
            </w:r>
          </w:p>
          <w:p w14:paraId="499894BC" w14:textId="77777777" w:rsidR="00BA4AD6" w:rsidRPr="00BA4AD6" w:rsidRDefault="00BA4AD6">
            <w:pPr>
              <w:pStyle w:val="Ttulo4"/>
              <w:numPr>
                <w:ilvl w:val="0"/>
                <w:numId w:val="25"/>
              </w:numPr>
              <w:outlineLvl w:val="3"/>
              <w:rPr>
                <w:sz w:val="20"/>
                <w:szCs w:val="20"/>
              </w:rPr>
            </w:pPr>
            <w:r w:rsidRPr="00BA4AD6">
              <w:rPr>
                <w:sz w:val="20"/>
                <w:szCs w:val="20"/>
              </w:rPr>
              <w:t>Amostrador portátil compatível e ajustável para utilização de adaptador para amostragem de ar comprimido no mesmo instrumento.</w:t>
            </w:r>
          </w:p>
          <w:p w14:paraId="7D8EC842" w14:textId="77777777" w:rsidR="00BA4AD6" w:rsidRPr="00BA4AD6" w:rsidRDefault="00BA4AD6">
            <w:pPr>
              <w:pStyle w:val="Ttulo4"/>
              <w:numPr>
                <w:ilvl w:val="0"/>
                <w:numId w:val="25"/>
              </w:numPr>
              <w:outlineLvl w:val="3"/>
              <w:rPr>
                <w:sz w:val="20"/>
                <w:szCs w:val="20"/>
              </w:rPr>
            </w:pPr>
            <w:r w:rsidRPr="00BA4AD6">
              <w:rPr>
                <w:sz w:val="20"/>
                <w:szCs w:val="20"/>
              </w:rPr>
              <w:t xml:space="preserve">Sistema de filtração interna padrão HEPA para exaustão do ar aspirado pelo instrumento, de &gt; 99,9% de eficiência a 0,3 </w:t>
            </w:r>
            <w:proofErr w:type="spellStart"/>
            <w:r w:rsidRPr="00BA4AD6">
              <w:rPr>
                <w:sz w:val="20"/>
                <w:szCs w:val="20"/>
              </w:rPr>
              <w:t>μm</w:t>
            </w:r>
            <w:proofErr w:type="spellEnd"/>
            <w:r w:rsidRPr="00BA4AD6">
              <w:rPr>
                <w:sz w:val="20"/>
                <w:szCs w:val="20"/>
              </w:rPr>
              <w:t>.</w:t>
            </w:r>
          </w:p>
          <w:p w14:paraId="5ABB70B6" w14:textId="6BA45464" w:rsidR="00543941" w:rsidRDefault="00BA4AD6">
            <w:pPr>
              <w:pStyle w:val="Ttulo4"/>
              <w:numPr>
                <w:ilvl w:val="0"/>
                <w:numId w:val="25"/>
              </w:numPr>
              <w:outlineLvl w:val="3"/>
              <w:rPr>
                <w:sz w:val="20"/>
                <w:szCs w:val="20"/>
              </w:rPr>
            </w:pPr>
            <w:r w:rsidRPr="00BA4AD6">
              <w:rPr>
                <w:sz w:val="20"/>
                <w:szCs w:val="20"/>
              </w:rPr>
              <w:t>Cabeçote de amostragem em aço inox 316L compatível com esterilização em autoclaves por calor úmido (121 °C por 20 minutos).</w:t>
            </w:r>
          </w:p>
          <w:p w14:paraId="1A4666D6" w14:textId="09218429" w:rsidR="00082642" w:rsidRPr="00DA4C7E" w:rsidRDefault="00082642">
            <w:pPr>
              <w:pStyle w:val="Ttulo4"/>
              <w:numPr>
                <w:ilvl w:val="0"/>
                <w:numId w:val="25"/>
              </w:numPr>
              <w:outlineLvl w:val="3"/>
              <w:rPr>
                <w:sz w:val="20"/>
                <w:szCs w:val="20"/>
              </w:rPr>
            </w:pPr>
            <w:r w:rsidRPr="00DA4C7E">
              <w:rPr>
                <w:sz w:val="20"/>
                <w:szCs w:val="20"/>
              </w:rPr>
              <w:t>Cabo de conexão com fonte de energia para operação contínua e carregamento da bateria, se aplicável.</w:t>
            </w:r>
          </w:p>
          <w:p w14:paraId="65D7C82C" w14:textId="14474B6C" w:rsidR="00082642" w:rsidRDefault="00082642">
            <w:pPr>
              <w:pStyle w:val="Ttulo4"/>
              <w:numPr>
                <w:ilvl w:val="0"/>
                <w:numId w:val="25"/>
              </w:numPr>
              <w:outlineLvl w:val="3"/>
              <w:rPr>
                <w:sz w:val="20"/>
                <w:szCs w:val="20"/>
              </w:rPr>
            </w:pPr>
            <w:r w:rsidRPr="00DA4C7E">
              <w:rPr>
                <w:sz w:val="20"/>
                <w:szCs w:val="20"/>
              </w:rPr>
              <w:t xml:space="preserve">Cabo de comunicação USB ou </w:t>
            </w:r>
            <w:proofErr w:type="spellStart"/>
            <w:r w:rsidRPr="00DA4C7E">
              <w:rPr>
                <w:sz w:val="20"/>
                <w:szCs w:val="20"/>
              </w:rPr>
              <w:t>pendrive</w:t>
            </w:r>
            <w:proofErr w:type="spellEnd"/>
            <w:r w:rsidRPr="00DA4C7E">
              <w:rPr>
                <w:sz w:val="20"/>
                <w:szCs w:val="20"/>
              </w:rPr>
              <w:t xml:space="preserve"> para transferência de dados para computador.</w:t>
            </w:r>
          </w:p>
          <w:p w14:paraId="2ED42934" w14:textId="77777777" w:rsidR="00BA4AD6" w:rsidRPr="00BA4AD6" w:rsidRDefault="00BA4AD6" w:rsidP="00BA4AD6"/>
          <w:p w14:paraId="63DFE16A" w14:textId="1C3D69AA" w:rsidR="00543941" w:rsidRDefault="00543941">
            <w:pPr>
              <w:pStyle w:val="PargrafodaLista"/>
              <w:numPr>
                <w:ilvl w:val="3"/>
                <w:numId w:val="24"/>
              </w:numPr>
              <w:spacing w:line="276" w:lineRule="auto"/>
              <w:ind w:left="395" w:hanging="283"/>
              <w:rPr>
                <w:rFonts w:ascii="Times New Roman" w:hAnsi="Times New Roman" w:cs="Times New Roman"/>
                <w:b/>
                <w:sz w:val="20"/>
                <w:szCs w:val="22"/>
              </w:rPr>
            </w:pPr>
            <w:r w:rsidRPr="002127FA">
              <w:rPr>
                <w:rFonts w:ascii="Times New Roman" w:hAnsi="Times New Roman" w:cs="Times New Roman"/>
                <w:b/>
                <w:sz w:val="20"/>
                <w:szCs w:val="22"/>
              </w:rPr>
              <w:t xml:space="preserve">Requisitos de </w:t>
            </w:r>
            <w:r>
              <w:rPr>
                <w:rFonts w:ascii="Times New Roman" w:hAnsi="Times New Roman" w:cs="Times New Roman"/>
                <w:b/>
                <w:sz w:val="20"/>
                <w:szCs w:val="22"/>
              </w:rPr>
              <w:t>Operação</w:t>
            </w:r>
          </w:p>
          <w:p w14:paraId="7B0B53F4" w14:textId="7CA0B67E" w:rsidR="00BA4AD6" w:rsidRDefault="00BA4AD6" w:rsidP="00BA4AD6">
            <w:pPr>
              <w:pStyle w:val="PargrafodaLista"/>
              <w:spacing w:line="276" w:lineRule="auto"/>
              <w:ind w:left="395"/>
              <w:rPr>
                <w:rFonts w:ascii="Times New Roman" w:hAnsi="Times New Roman" w:cs="Times New Roman"/>
                <w:b/>
                <w:sz w:val="20"/>
                <w:szCs w:val="22"/>
              </w:rPr>
            </w:pPr>
          </w:p>
          <w:p w14:paraId="6A3B9210" w14:textId="77777777" w:rsidR="00792949" w:rsidRPr="00792949" w:rsidRDefault="00792949">
            <w:pPr>
              <w:pStyle w:val="Ttulo4"/>
              <w:numPr>
                <w:ilvl w:val="0"/>
                <w:numId w:val="25"/>
              </w:numPr>
              <w:outlineLvl w:val="3"/>
              <w:rPr>
                <w:sz w:val="20"/>
                <w:szCs w:val="20"/>
              </w:rPr>
            </w:pPr>
            <w:r w:rsidRPr="00792949">
              <w:rPr>
                <w:sz w:val="20"/>
                <w:szCs w:val="20"/>
              </w:rPr>
              <w:t>Temperatura: entre 10°C e 35°C.</w:t>
            </w:r>
          </w:p>
          <w:p w14:paraId="0A5F53D8" w14:textId="77777777" w:rsidR="00792949" w:rsidRPr="00792949" w:rsidRDefault="00792949">
            <w:pPr>
              <w:pStyle w:val="Ttulo4"/>
              <w:numPr>
                <w:ilvl w:val="0"/>
                <w:numId w:val="25"/>
              </w:numPr>
              <w:outlineLvl w:val="3"/>
              <w:rPr>
                <w:sz w:val="20"/>
                <w:szCs w:val="20"/>
              </w:rPr>
            </w:pPr>
            <w:r w:rsidRPr="00792949">
              <w:rPr>
                <w:sz w:val="20"/>
                <w:szCs w:val="20"/>
              </w:rPr>
              <w:lastRenderedPageBreak/>
              <w:t>Umidade relativa: entre 20% e 80%, sem condensação.</w:t>
            </w:r>
          </w:p>
          <w:p w14:paraId="06204BC1" w14:textId="77777777" w:rsidR="00792949" w:rsidRPr="00792949" w:rsidRDefault="00792949">
            <w:pPr>
              <w:pStyle w:val="Ttulo4"/>
              <w:numPr>
                <w:ilvl w:val="0"/>
                <w:numId w:val="25"/>
              </w:numPr>
              <w:outlineLvl w:val="3"/>
              <w:rPr>
                <w:sz w:val="20"/>
                <w:szCs w:val="20"/>
              </w:rPr>
            </w:pPr>
            <w:r w:rsidRPr="00792949">
              <w:rPr>
                <w:sz w:val="20"/>
                <w:szCs w:val="20"/>
              </w:rPr>
              <w:t xml:space="preserve">Modos de leitura da amostragem: por tempo ou por volume de amostras. </w:t>
            </w:r>
          </w:p>
          <w:p w14:paraId="2006ED21" w14:textId="77777777" w:rsidR="00792949" w:rsidRPr="00792949" w:rsidRDefault="00792949">
            <w:pPr>
              <w:pStyle w:val="Ttulo4"/>
              <w:numPr>
                <w:ilvl w:val="0"/>
                <w:numId w:val="25"/>
              </w:numPr>
              <w:outlineLvl w:val="3"/>
              <w:rPr>
                <w:sz w:val="20"/>
                <w:szCs w:val="20"/>
              </w:rPr>
            </w:pPr>
            <w:r w:rsidRPr="00792949">
              <w:rPr>
                <w:sz w:val="20"/>
                <w:szCs w:val="20"/>
              </w:rPr>
              <w:t>Mecanismo para ajuste do diâmetro e altura das placas de meio de cultura.</w:t>
            </w:r>
          </w:p>
          <w:p w14:paraId="44C3BF70" w14:textId="77777777" w:rsidR="00792949" w:rsidRPr="00792949" w:rsidRDefault="00792949">
            <w:pPr>
              <w:pStyle w:val="Ttulo4"/>
              <w:numPr>
                <w:ilvl w:val="0"/>
                <w:numId w:val="25"/>
              </w:numPr>
              <w:outlineLvl w:val="3"/>
              <w:rPr>
                <w:sz w:val="20"/>
                <w:szCs w:val="20"/>
              </w:rPr>
            </w:pPr>
            <w:r w:rsidRPr="00792949">
              <w:rPr>
                <w:sz w:val="20"/>
                <w:szCs w:val="20"/>
              </w:rPr>
              <w:t>Sistema de bateria recarregável com autonomia para, pelo menos, 7 horas de utilização, com tempo de recarga completa de menos 3,5 horas.</w:t>
            </w:r>
          </w:p>
          <w:p w14:paraId="24940B39" w14:textId="77777777" w:rsidR="00792949" w:rsidRPr="00792949" w:rsidRDefault="00792949">
            <w:pPr>
              <w:pStyle w:val="Ttulo4"/>
              <w:numPr>
                <w:ilvl w:val="0"/>
                <w:numId w:val="25"/>
              </w:numPr>
              <w:outlineLvl w:val="3"/>
              <w:rPr>
                <w:sz w:val="20"/>
                <w:szCs w:val="20"/>
              </w:rPr>
            </w:pPr>
            <w:r w:rsidRPr="00792949">
              <w:rPr>
                <w:sz w:val="20"/>
                <w:szCs w:val="20"/>
              </w:rPr>
              <w:t xml:space="preserve">Possuir função que permita fracionar um dado volume de ar a ser aspirado durante um determinado período de tempo.  </w:t>
            </w:r>
          </w:p>
          <w:p w14:paraId="3C85ED8B" w14:textId="5E7F53E2" w:rsidR="00BA4AD6" w:rsidRPr="00792949" w:rsidRDefault="00792949">
            <w:pPr>
              <w:pStyle w:val="Ttulo4"/>
              <w:numPr>
                <w:ilvl w:val="0"/>
                <w:numId w:val="25"/>
              </w:numPr>
              <w:outlineLvl w:val="3"/>
              <w:rPr>
                <w:sz w:val="20"/>
                <w:szCs w:val="20"/>
              </w:rPr>
            </w:pPr>
            <w:r w:rsidRPr="00792949">
              <w:rPr>
                <w:sz w:val="20"/>
                <w:szCs w:val="20"/>
              </w:rPr>
              <w:t>Compatível com placas de Petri de 86-92 mm.</w:t>
            </w:r>
          </w:p>
          <w:p w14:paraId="1ED77D8C" w14:textId="77777777" w:rsidR="00543941" w:rsidRDefault="00543941" w:rsidP="00543941">
            <w:pPr>
              <w:pStyle w:val="PargrafodaLista"/>
              <w:spacing w:line="276" w:lineRule="auto"/>
              <w:ind w:left="395"/>
              <w:rPr>
                <w:rFonts w:ascii="Times New Roman" w:hAnsi="Times New Roman" w:cs="Times New Roman"/>
                <w:b/>
                <w:sz w:val="20"/>
                <w:szCs w:val="22"/>
              </w:rPr>
            </w:pPr>
          </w:p>
          <w:p w14:paraId="253D3A97" w14:textId="77777777" w:rsidR="00543941" w:rsidRPr="00D114F8" w:rsidRDefault="00543941">
            <w:pPr>
              <w:pStyle w:val="PargrafodaLista"/>
              <w:numPr>
                <w:ilvl w:val="3"/>
                <w:numId w:val="24"/>
              </w:numPr>
              <w:spacing w:line="276" w:lineRule="auto"/>
              <w:ind w:left="395" w:hanging="283"/>
              <w:rPr>
                <w:rFonts w:ascii="Times New Roman" w:hAnsi="Times New Roman" w:cs="Times New Roman"/>
                <w:b/>
                <w:sz w:val="20"/>
                <w:szCs w:val="22"/>
              </w:rPr>
            </w:pPr>
            <w:r w:rsidRPr="00D114F8">
              <w:rPr>
                <w:rFonts w:ascii="Times New Roman" w:hAnsi="Times New Roman" w:cs="Times New Roman"/>
                <w:b/>
                <w:sz w:val="20"/>
                <w:szCs w:val="22"/>
              </w:rPr>
              <w:t>Requisitos de Automação e TI</w:t>
            </w:r>
          </w:p>
          <w:p w14:paraId="448848BC" w14:textId="74398C8A" w:rsidR="00596ADE" w:rsidRPr="00BF1D2F" w:rsidRDefault="00596ADE">
            <w:pPr>
              <w:pStyle w:val="Ttulo4"/>
              <w:numPr>
                <w:ilvl w:val="0"/>
                <w:numId w:val="25"/>
              </w:numPr>
              <w:outlineLvl w:val="3"/>
              <w:rPr>
                <w:sz w:val="20"/>
                <w:szCs w:val="20"/>
              </w:rPr>
            </w:pPr>
            <w:r w:rsidRPr="00BF1D2F">
              <w:rPr>
                <w:sz w:val="20"/>
                <w:szCs w:val="20"/>
              </w:rPr>
              <w:t xml:space="preserve">Display luminoso alfanumérico com exibição </w:t>
            </w:r>
            <w:r w:rsidR="00BF1D2F" w:rsidRPr="00BF1D2F">
              <w:rPr>
                <w:sz w:val="20"/>
                <w:szCs w:val="20"/>
              </w:rPr>
              <w:t>de informações</w:t>
            </w:r>
            <w:r w:rsidRPr="00BF1D2F">
              <w:rPr>
                <w:sz w:val="20"/>
                <w:szCs w:val="20"/>
              </w:rPr>
              <w:t xml:space="preserve"> sobre o volume a ser amostrado, o tempo de amostragem e o volume restante a ser amostrado.</w:t>
            </w:r>
          </w:p>
          <w:p w14:paraId="3B5B2957" w14:textId="77777777" w:rsidR="00596ADE" w:rsidRPr="00BF1D2F" w:rsidRDefault="00596ADE">
            <w:pPr>
              <w:pStyle w:val="Ttulo4"/>
              <w:numPr>
                <w:ilvl w:val="0"/>
                <w:numId w:val="25"/>
              </w:numPr>
              <w:outlineLvl w:val="3"/>
              <w:rPr>
                <w:sz w:val="20"/>
                <w:szCs w:val="20"/>
              </w:rPr>
            </w:pPr>
            <w:r w:rsidRPr="00BF1D2F">
              <w:rPr>
                <w:sz w:val="20"/>
                <w:szCs w:val="20"/>
              </w:rPr>
              <w:t>Indicação visual do status da bateria.</w:t>
            </w:r>
          </w:p>
          <w:p w14:paraId="334DCEAA" w14:textId="797F9F8C" w:rsidR="00596ADE" w:rsidRPr="00BF1D2F" w:rsidRDefault="00596ADE">
            <w:pPr>
              <w:pStyle w:val="Ttulo4"/>
              <w:numPr>
                <w:ilvl w:val="0"/>
                <w:numId w:val="25"/>
              </w:numPr>
              <w:outlineLvl w:val="3"/>
              <w:rPr>
                <w:sz w:val="20"/>
                <w:szCs w:val="20"/>
              </w:rPr>
            </w:pPr>
            <w:r w:rsidRPr="00BF1D2F">
              <w:rPr>
                <w:sz w:val="20"/>
                <w:szCs w:val="20"/>
              </w:rPr>
              <w:t xml:space="preserve">Idioma da interface: português, </w:t>
            </w:r>
            <w:r w:rsidR="00BF1D2F" w:rsidRPr="00BF1D2F">
              <w:rPr>
                <w:sz w:val="20"/>
                <w:szCs w:val="20"/>
              </w:rPr>
              <w:t>preferencialmente</w:t>
            </w:r>
            <w:r w:rsidR="00082642">
              <w:rPr>
                <w:sz w:val="20"/>
                <w:szCs w:val="20"/>
              </w:rPr>
              <w:t>,</w:t>
            </w:r>
            <w:r w:rsidR="00BF1D2F" w:rsidRPr="00BF1D2F">
              <w:rPr>
                <w:sz w:val="20"/>
                <w:szCs w:val="20"/>
              </w:rPr>
              <w:t xml:space="preserve"> ou inglês</w:t>
            </w:r>
            <w:r w:rsidRPr="00BF1D2F">
              <w:rPr>
                <w:sz w:val="20"/>
                <w:szCs w:val="20"/>
              </w:rPr>
              <w:t>.</w:t>
            </w:r>
          </w:p>
          <w:p w14:paraId="4AFE245A" w14:textId="77777777" w:rsidR="00596ADE" w:rsidRPr="00BF1D2F" w:rsidRDefault="00596ADE">
            <w:pPr>
              <w:pStyle w:val="Ttulo4"/>
              <w:numPr>
                <w:ilvl w:val="0"/>
                <w:numId w:val="25"/>
              </w:numPr>
              <w:outlineLvl w:val="3"/>
              <w:rPr>
                <w:sz w:val="20"/>
                <w:szCs w:val="20"/>
              </w:rPr>
            </w:pPr>
            <w:r w:rsidRPr="00BF1D2F">
              <w:rPr>
                <w:sz w:val="20"/>
                <w:szCs w:val="20"/>
              </w:rPr>
              <w:t>Permite ao usuário definir o volume de amostragem entre 100 e 1.000 litros.</w:t>
            </w:r>
          </w:p>
          <w:p w14:paraId="38FD6C67" w14:textId="1C5AEBAC" w:rsidR="00543941" w:rsidRPr="00BF1D2F" w:rsidRDefault="00596ADE">
            <w:pPr>
              <w:pStyle w:val="Ttulo4"/>
              <w:numPr>
                <w:ilvl w:val="0"/>
                <w:numId w:val="25"/>
              </w:numPr>
              <w:outlineLvl w:val="3"/>
              <w:rPr>
                <w:sz w:val="20"/>
                <w:szCs w:val="20"/>
              </w:rPr>
            </w:pPr>
            <w:r w:rsidRPr="00BF1D2F">
              <w:rPr>
                <w:sz w:val="20"/>
                <w:szCs w:val="20"/>
              </w:rPr>
              <w:t xml:space="preserve">Programação de </w:t>
            </w:r>
            <w:proofErr w:type="spellStart"/>
            <w:r w:rsidRPr="00BF1D2F">
              <w:rPr>
                <w:sz w:val="20"/>
                <w:szCs w:val="20"/>
              </w:rPr>
              <w:t>delay</w:t>
            </w:r>
            <w:proofErr w:type="spellEnd"/>
            <w:r w:rsidRPr="00BF1D2F">
              <w:rPr>
                <w:sz w:val="20"/>
                <w:szCs w:val="20"/>
              </w:rPr>
              <w:t xml:space="preserve"> do tempo de amostragem (intervalo de tempo especificado pelo usuário entre o acionamento do instrumento e o início da coleta de ar).</w:t>
            </w:r>
          </w:p>
          <w:p w14:paraId="5D3350A3" w14:textId="77777777" w:rsidR="00596ADE" w:rsidRPr="00BF1D2F" w:rsidRDefault="00596ADE">
            <w:pPr>
              <w:pStyle w:val="Ttulo4"/>
              <w:numPr>
                <w:ilvl w:val="0"/>
                <w:numId w:val="25"/>
              </w:numPr>
              <w:outlineLvl w:val="3"/>
              <w:rPr>
                <w:sz w:val="20"/>
                <w:szCs w:val="20"/>
              </w:rPr>
            </w:pPr>
            <w:r w:rsidRPr="00BF1D2F">
              <w:rPr>
                <w:sz w:val="20"/>
                <w:szCs w:val="20"/>
              </w:rPr>
              <w:t>Possibilidade de identificar, individualmente, até 400 salas e pontos de amostragem para maior rastreabilidade dos testes.</w:t>
            </w:r>
          </w:p>
          <w:p w14:paraId="14A9691D" w14:textId="77777777" w:rsidR="00596ADE" w:rsidRPr="00BF1D2F" w:rsidRDefault="00596ADE">
            <w:pPr>
              <w:pStyle w:val="Ttulo4"/>
              <w:numPr>
                <w:ilvl w:val="0"/>
                <w:numId w:val="25"/>
              </w:numPr>
              <w:outlineLvl w:val="3"/>
              <w:rPr>
                <w:sz w:val="20"/>
                <w:szCs w:val="20"/>
              </w:rPr>
            </w:pPr>
            <w:r w:rsidRPr="00BF1D2F">
              <w:rPr>
                <w:sz w:val="20"/>
                <w:szCs w:val="20"/>
              </w:rPr>
              <w:t>Permitir a criação de pelo menos 8 programas de amostragem (tempo e volume).</w:t>
            </w:r>
          </w:p>
          <w:p w14:paraId="42324697" w14:textId="77777777" w:rsidR="00596ADE" w:rsidRPr="00BF1D2F" w:rsidRDefault="00596ADE">
            <w:pPr>
              <w:pStyle w:val="Ttulo4"/>
              <w:numPr>
                <w:ilvl w:val="0"/>
                <w:numId w:val="25"/>
              </w:numPr>
              <w:outlineLvl w:val="3"/>
              <w:rPr>
                <w:sz w:val="20"/>
                <w:szCs w:val="20"/>
              </w:rPr>
            </w:pPr>
            <w:r w:rsidRPr="00BF1D2F">
              <w:rPr>
                <w:sz w:val="20"/>
                <w:szCs w:val="20"/>
              </w:rPr>
              <w:t>Estocar os dados de, no mínimo, 3.000 resultados de amostragem (volume, tempo, data, horário e localização).</w:t>
            </w:r>
          </w:p>
          <w:p w14:paraId="1DCAEC85" w14:textId="074FC463" w:rsidR="00596ADE" w:rsidRPr="00BF1D2F" w:rsidRDefault="00596ADE">
            <w:pPr>
              <w:pStyle w:val="Ttulo4"/>
              <w:numPr>
                <w:ilvl w:val="0"/>
                <w:numId w:val="25"/>
              </w:numPr>
              <w:outlineLvl w:val="3"/>
              <w:rPr>
                <w:sz w:val="20"/>
                <w:szCs w:val="20"/>
              </w:rPr>
            </w:pPr>
            <w:r w:rsidRPr="00BF1D2F">
              <w:rPr>
                <w:sz w:val="20"/>
                <w:szCs w:val="20"/>
              </w:rPr>
              <w:t>Permite a criação de diferentes usuários para acesso ao sistema.</w:t>
            </w:r>
          </w:p>
          <w:p w14:paraId="0CE05FBE" w14:textId="77777777" w:rsidR="00596ADE" w:rsidRPr="00BF1D2F" w:rsidRDefault="00596ADE">
            <w:pPr>
              <w:pStyle w:val="Ttulo4"/>
              <w:numPr>
                <w:ilvl w:val="0"/>
                <w:numId w:val="25"/>
              </w:numPr>
              <w:outlineLvl w:val="3"/>
              <w:rPr>
                <w:sz w:val="20"/>
                <w:szCs w:val="20"/>
              </w:rPr>
            </w:pPr>
            <w:r w:rsidRPr="00BF1D2F">
              <w:rPr>
                <w:sz w:val="20"/>
                <w:szCs w:val="20"/>
              </w:rPr>
              <w:t>Possui controle de acesso, para que entradas e modificações de dados sejam realizadas apenas por pessoas autorizadas.</w:t>
            </w:r>
          </w:p>
          <w:p w14:paraId="16C5C30F" w14:textId="77777777" w:rsidR="00596ADE" w:rsidRPr="00BF1D2F" w:rsidRDefault="00596ADE">
            <w:pPr>
              <w:pStyle w:val="Ttulo4"/>
              <w:numPr>
                <w:ilvl w:val="0"/>
                <w:numId w:val="25"/>
              </w:numPr>
              <w:outlineLvl w:val="3"/>
              <w:rPr>
                <w:sz w:val="20"/>
                <w:szCs w:val="20"/>
              </w:rPr>
            </w:pPr>
            <w:r w:rsidRPr="00BF1D2F">
              <w:rPr>
                <w:sz w:val="20"/>
                <w:szCs w:val="20"/>
              </w:rPr>
              <w:t xml:space="preserve">Possuir sistema de transferência de dados via USB, com exportação de resultados em formato CSV ou PDF. </w:t>
            </w:r>
          </w:p>
          <w:p w14:paraId="670FF5CE" w14:textId="3DEA5876" w:rsidR="00596ADE" w:rsidRDefault="00596ADE">
            <w:pPr>
              <w:pStyle w:val="Ttulo4"/>
              <w:numPr>
                <w:ilvl w:val="0"/>
                <w:numId w:val="25"/>
              </w:numPr>
              <w:outlineLvl w:val="3"/>
              <w:rPr>
                <w:sz w:val="20"/>
                <w:szCs w:val="20"/>
              </w:rPr>
            </w:pPr>
            <w:r w:rsidRPr="00BF1D2F">
              <w:rPr>
                <w:sz w:val="20"/>
                <w:szCs w:val="20"/>
              </w:rPr>
              <w:t>Parâmetros de amostragem, tais como volume amostrado, data, hora, usuário e registros de alarmes (desvios), podem ser exportados eletronicamente para o computador e/ou impressora.</w:t>
            </w:r>
          </w:p>
          <w:p w14:paraId="62506E0C" w14:textId="2935F873" w:rsidR="00082642" w:rsidRPr="00082642" w:rsidRDefault="00082642">
            <w:pPr>
              <w:pStyle w:val="Ttulo4"/>
              <w:numPr>
                <w:ilvl w:val="0"/>
                <w:numId w:val="25"/>
              </w:numPr>
              <w:outlineLvl w:val="3"/>
              <w:rPr>
                <w:sz w:val="20"/>
                <w:szCs w:val="20"/>
              </w:rPr>
            </w:pPr>
            <w:r w:rsidRPr="00082642">
              <w:rPr>
                <w:sz w:val="20"/>
                <w:szCs w:val="20"/>
              </w:rPr>
              <w:t>Equipamento capaz de operar na tensão de 220V, frequência de 60 Hz (para recarga do instrumento).</w:t>
            </w:r>
          </w:p>
          <w:p w14:paraId="1C655D79" w14:textId="77777777" w:rsidR="00543941" w:rsidRDefault="00543941" w:rsidP="00543941"/>
          <w:p w14:paraId="77BFAF97" w14:textId="77777777" w:rsidR="00543941" w:rsidRDefault="00543941">
            <w:pPr>
              <w:pStyle w:val="PargrafodaLista"/>
              <w:numPr>
                <w:ilvl w:val="3"/>
                <w:numId w:val="24"/>
              </w:numPr>
              <w:spacing w:line="276" w:lineRule="auto"/>
              <w:ind w:left="395" w:hanging="283"/>
              <w:rPr>
                <w:rFonts w:ascii="Times New Roman" w:hAnsi="Times New Roman" w:cs="Times New Roman"/>
                <w:b/>
                <w:sz w:val="20"/>
                <w:szCs w:val="22"/>
              </w:rPr>
            </w:pPr>
            <w:r w:rsidRPr="00D114F8">
              <w:rPr>
                <w:rFonts w:ascii="Times New Roman" w:hAnsi="Times New Roman" w:cs="Times New Roman"/>
                <w:b/>
                <w:sz w:val="20"/>
                <w:szCs w:val="22"/>
              </w:rPr>
              <w:t>Requisito de Segurança, Saúde e Proteção Ambiental</w:t>
            </w:r>
          </w:p>
          <w:p w14:paraId="0FC01C62" w14:textId="77777777" w:rsidR="00543941" w:rsidRDefault="00543941" w:rsidP="00543941">
            <w:pPr>
              <w:spacing w:line="276" w:lineRule="auto"/>
              <w:ind w:left="112"/>
              <w:rPr>
                <w:rFonts w:ascii="Times New Roman" w:hAnsi="Times New Roman" w:cs="Times New Roman"/>
                <w:b/>
                <w:szCs w:val="22"/>
              </w:rPr>
            </w:pPr>
          </w:p>
          <w:p w14:paraId="1008256C" w14:textId="77777777" w:rsidR="00082642" w:rsidRPr="00082642" w:rsidRDefault="00082642">
            <w:pPr>
              <w:pStyle w:val="Ttulo4"/>
              <w:numPr>
                <w:ilvl w:val="0"/>
                <w:numId w:val="25"/>
              </w:numPr>
              <w:outlineLvl w:val="3"/>
              <w:rPr>
                <w:sz w:val="20"/>
                <w:szCs w:val="20"/>
              </w:rPr>
            </w:pPr>
            <w:r w:rsidRPr="00082642">
              <w:rPr>
                <w:sz w:val="20"/>
                <w:szCs w:val="20"/>
              </w:rPr>
              <w:t>Sensor de falha no fluxo de amostragem do ar.</w:t>
            </w:r>
          </w:p>
          <w:p w14:paraId="23906C70" w14:textId="77777777" w:rsidR="00082642" w:rsidRPr="00082642" w:rsidRDefault="00082642">
            <w:pPr>
              <w:pStyle w:val="Ttulo4"/>
              <w:numPr>
                <w:ilvl w:val="0"/>
                <w:numId w:val="25"/>
              </w:numPr>
              <w:outlineLvl w:val="3"/>
              <w:rPr>
                <w:sz w:val="20"/>
                <w:szCs w:val="20"/>
              </w:rPr>
            </w:pPr>
            <w:r w:rsidRPr="00082642">
              <w:rPr>
                <w:sz w:val="20"/>
                <w:szCs w:val="20"/>
              </w:rPr>
              <w:lastRenderedPageBreak/>
              <w:t>Deverá permitir ao usuário, reconhecer alarmes diretamente na interface do instrumento, ou o motivo do alarme deve ser registrado nos relatórios exportados para computador.</w:t>
            </w:r>
          </w:p>
          <w:p w14:paraId="769CD41C" w14:textId="77777777" w:rsidR="00082642" w:rsidRPr="00082642" w:rsidRDefault="00082642">
            <w:pPr>
              <w:pStyle w:val="Ttulo4"/>
              <w:numPr>
                <w:ilvl w:val="0"/>
                <w:numId w:val="25"/>
              </w:numPr>
              <w:outlineLvl w:val="3"/>
              <w:rPr>
                <w:sz w:val="20"/>
                <w:szCs w:val="20"/>
              </w:rPr>
            </w:pPr>
            <w:r w:rsidRPr="00082642">
              <w:rPr>
                <w:sz w:val="20"/>
                <w:szCs w:val="20"/>
              </w:rPr>
              <w:t>Possuir alarmes sonoros ou indicação visual incluindo o término de amostragem, bateria fraca e falhas no sensor de fluxo.</w:t>
            </w:r>
          </w:p>
          <w:p w14:paraId="653F1312" w14:textId="77777777" w:rsidR="00082642" w:rsidRPr="00082642" w:rsidRDefault="00082642" w:rsidP="00082642"/>
          <w:p w14:paraId="721F6BD3" w14:textId="77777777" w:rsidR="00543941" w:rsidRDefault="00543941">
            <w:pPr>
              <w:pStyle w:val="PargrafodaLista"/>
              <w:numPr>
                <w:ilvl w:val="3"/>
                <w:numId w:val="24"/>
              </w:numPr>
              <w:spacing w:line="276" w:lineRule="auto"/>
              <w:ind w:left="395" w:hanging="283"/>
              <w:rPr>
                <w:rFonts w:ascii="Times New Roman" w:hAnsi="Times New Roman" w:cs="Times New Roman"/>
                <w:b/>
                <w:sz w:val="20"/>
                <w:szCs w:val="22"/>
              </w:rPr>
            </w:pPr>
            <w:r w:rsidRPr="00D114F8">
              <w:rPr>
                <w:rFonts w:ascii="Times New Roman" w:hAnsi="Times New Roman" w:cs="Times New Roman"/>
                <w:b/>
                <w:sz w:val="20"/>
                <w:szCs w:val="22"/>
              </w:rPr>
              <w:t>DOCUMENTAÇÃO A SER FORNECIDA NA ENTREGA DO OBJETO:</w:t>
            </w:r>
          </w:p>
          <w:p w14:paraId="3A785FCF" w14:textId="77777777" w:rsidR="00543941" w:rsidRPr="00D114F8" w:rsidRDefault="00543941" w:rsidP="00543941">
            <w:pPr>
              <w:pStyle w:val="PargrafodaLista"/>
              <w:spacing w:line="276" w:lineRule="auto"/>
              <w:ind w:left="395"/>
              <w:rPr>
                <w:rFonts w:ascii="Times New Roman" w:hAnsi="Times New Roman" w:cs="Times New Roman"/>
                <w:b/>
                <w:sz w:val="20"/>
                <w:szCs w:val="22"/>
              </w:rPr>
            </w:pPr>
          </w:p>
          <w:p w14:paraId="3700603E" w14:textId="77777777" w:rsidR="00543941" w:rsidRPr="00E61CA8" w:rsidRDefault="00543941">
            <w:pPr>
              <w:pStyle w:val="Ttulo4"/>
              <w:numPr>
                <w:ilvl w:val="0"/>
                <w:numId w:val="3"/>
              </w:numPr>
              <w:outlineLvl w:val="3"/>
              <w:rPr>
                <w:sz w:val="20"/>
                <w:szCs w:val="20"/>
              </w:rPr>
            </w:pPr>
            <w:r w:rsidRPr="00E61CA8">
              <w:rPr>
                <w:sz w:val="20"/>
                <w:szCs w:val="20"/>
              </w:rPr>
              <w:t>Manual original do fabricante com especificações técnica, funcional e de operação do equipamento.</w:t>
            </w:r>
          </w:p>
          <w:p w14:paraId="2478EE69" w14:textId="77777777" w:rsidR="00543941" w:rsidRPr="00E61CA8" w:rsidRDefault="00543941">
            <w:pPr>
              <w:pStyle w:val="Ttulo4"/>
              <w:numPr>
                <w:ilvl w:val="0"/>
                <w:numId w:val="3"/>
              </w:numPr>
              <w:outlineLvl w:val="3"/>
              <w:rPr>
                <w:sz w:val="20"/>
                <w:szCs w:val="20"/>
              </w:rPr>
            </w:pPr>
            <w:r w:rsidRPr="00E61CA8">
              <w:rPr>
                <w:sz w:val="20"/>
                <w:szCs w:val="20"/>
              </w:rPr>
              <w:t>Guias sobre procedimentos de manutenção geral e preventiva, de operação, das especificações técnicas, caso tais informações não estejam presentes no manual do fabricante.</w:t>
            </w:r>
          </w:p>
          <w:p w14:paraId="4E5EFB59" w14:textId="3FCB970B" w:rsidR="00543941" w:rsidRDefault="00543941">
            <w:pPr>
              <w:pStyle w:val="Ttulo4"/>
              <w:numPr>
                <w:ilvl w:val="0"/>
                <w:numId w:val="3"/>
              </w:numPr>
              <w:outlineLvl w:val="3"/>
              <w:rPr>
                <w:sz w:val="20"/>
                <w:szCs w:val="20"/>
              </w:rPr>
            </w:pPr>
            <w:r w:rsidRPr="002B517C">
              <w:rPr>
                <w:sz w:val="20"/>
                <w:szCs w:val="20"/>
              </w:rPr>
              <w:t>Certificado de calibração, emitido</w:t>
            </w:r>
            <w:r>
              <w:rPr>
                <w:sz w:val="20"/>
                <w:szCs w:val="20"/>
              </w:rPr>
              <w:t xml:space="preserve"> num período máximo de 2 meses antes de data de entrega do produto.  </w:t>
            </w:r>
          </w:p>
          <w:p w14:paraId="4530732F" w14:textId="188A0709" w:rsidR="00543941" w:rsidRDefault="00543941">
            <w:pPr>
              <w:pStyle w:val="Ttulo4"/>
              <w:numPr>
                <w:ilvl w:val="0"/>
                <w:numId w:val="3"/>
              </w:numPr>
              <w:outlineLvl w:val="3"/>
            </w:pPr>
            <w:r w:rsidRPr="00E61CA8">
              <w:rPr>
                <w:sz w:val="20"/>
                <w:szCs w:val="20"/>
              </w:rPr>
              <w:t xml:space="preserve">Certificado de Garantia original (mínimo de </w:t>
            </w:r>
            <w:r w:rsidR="00082642">
              <w:rPr>
                <w:sz w:val="20"/>
                <w:szCs w:val="20"/>
              </w:rPr>
              <w:t>12</w:t>
            </w:r>
            <w:r w:rsidRPr="00E61CA8">
              <w:rPr>
                <w:sz w:val="20"/>
                <w:szCs w:val="20"/>
              </w:rPr>
              <w:t xml:space="preserve"> meses).</w:t>
            </w:r>
          </w:p>
        </w:tc>
      </w:tr>
      <w:tr w:rsidR="00543941" w14:paraId="0348A726" w14:textId="77777777" w:rsidTr="00E276DF">
        <w:tc>
          <w:tcPr>
            <w:tcW w:w="1021" w:type="dxa"/>
            <w:vMerge/>
          </w:tcPr>
          <w:p w14:paraId="480DFA61" w14:textId="77777777" w:rsidR="00543941" w:rsidRDefault="00543941" w:rsidP="00E276DF">
            <w:pPr>
              <w:widowControl w:val="0"/>
              <w:pBdr>
                <w:top w:val="nil"/>
                <w:left w:val="nil"/>
                <w:bottom w:val="nil"/>
                <w:right w:val="nil"/>
                <w:between w:val="nil"/>
              </w:pBdr>
              <w:spacing w:line="276" w:lineRule="auto"/>
              <w:jc w:val="center"/>
            </w:pPr>
          </w:p>
        </w:tc>
        <w:tc>
          <w:tcPr>
            <w:tcW w:w="916" w:type="dxa"/>
          </w:tcPr>
          <w:p w14:paraId="5B4B488F" w14:textId="3A99691B" w:rsidR="00543941" w:rsidRDefault="00543941" w:rsidP="00E276DF">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9</w:t>
            </w:r>
          </w:p>
        </w:tc>
        <w:tc>
          <w:tcPr>
            <w:tcW w:w="7691" w:type="dxa"/>
          </w:tcPr>
          <w:p w14:paraId="2E0347A3" w14:textId="2EF0BA37" w:rsidR="00543941" w:rsidRDefault="00543941" w:rsidP="00543941">
            <w:pPr>
              <w:spacing w:line="276" w:lineRule="auto"/>
              <w:rPr>
                <w:rFonts w:ascii="Times New Roman" w:eastAsia="Times New Roman" w:hAnsi="Times New Roman" w:cs="Times New Roman"/>
                <w:b/>
              </w:rPr>
            </w:pPr>
            <w:r w:rsidRPr="00DF744B">
              <w:rPr>
                <w:rFonts w:ascii="Times New Roman" w:eastAsia="Times New Roman" w:hAnsi="Times New Roman" w:cs="Times New Roman"/>
                <w:b/>
              </w:rPr>
              <w:t xml:space="preserve">Kit para uso em gases comprimidos </w:t>
            </w:r>
          </w:p>
          <w:p w14:paraId="642493DD" w14:textId="77777777" w:rsidR="00BA4AD6" w:rsidRPr="00DF744B" w:rsidRDefault="00BA4AD6" w:rsidP="00543941">
            <w:pPr>
              <w:spacing w:line="276" w:lineRule="auto"/>
              <w:rPr>
                <w:rFonts w:ascii="Times New Roman" w:eastAsia="Times New Roman" w:hAnsi="Times New Roman" w:cs="Times New Roman"/>
                <w:b/>
              </w:rPr>
            </w:pPr>
          </w:p>
          <w:p w14:paraId="6B11C229" w14:textId="77777777" w:rsidR="00BA4AD6" w:rsidRPr="00BA4AD6" w:rsidRDefault="00BA4AD6">
            <w:pPr>
              <w:pStyle w:val="Ttulo4"/>
              <w:numPr>
                <w:ilvl w:val="0"/>
                <w:numId w:val="4"/>
              </w:numPr>
              <w:outlineLvl w:val="3"/>
              <w:rPr>
                <w:sz w:val="20"/>
                <w:szCs w:val="20"/>
              </w:rPr>
            </w:pPr>
            <w:r w:rsidRPr="00BA4AD6">
              <w:rPr>
                <w:sz w:val="20"/>
                <w:szCs w:val="20"/>
              </w:rPr>
              <w:t>Adaptador compatível para amostragem de gás comprimido com seguintes características:</w:t>
            </w:r>
          </w:p>
          <w:p w14:paraId="23529C67" w14:textId="77777777" w:rsidR="00BA4AD6" w:rsidRPr="00BA4AD6" w:rsidRDefault="00BA4AD6">
            <w:pPr>
              <w:pStyle w:val="Ttulo4"/>
              <w:numPr>
                <w:ilvl w:val="0"/>
                <w:numId w:val="26"/>
              </w:numPr>
              <w:outlineLvl w:val="3"/>
              <w:rPr>
                <w:sz w:val="20"/>
                <w:szCs w:val="20"/>
              </w:rPr>
            </w:pPr>
            <w:r w:rsidRPr="00BA4AD6">
              <w:rPr>
                <w:sz w:val="20"/>
                <w:szCs w:val="20"/>
              </w:rPr>
              <w:t>Para uso com gases comprimidos (ar seco e limpo, nitrogênio e outros gases inertes não-tóxicos);</w:t>
            </w:r>
          </w:p>
          <w:p w14:paraId="3346D87C" w14:textId="77777777" w:rsidR="00BA4AD6" w:rsidRPr="00BA4AD6" w:rsidRDefault="00BA4AD6">
            <w:pPr>
              <w:pStyle w:val="Ttulo4"/>
              <w:numPr>
                <w:ilvl w:val="0"/>
                <w:numId w:val="26"/>
              </w:numPr>
              <w:outlineLvl w:val="3"/>
              <w:rPr>
                <w:sz w:val="20"/>
                <w:szCs w:val="20"/>
              </w:rPr>
            </w:pPr>
            <w:r w:rsidRPr="00BA4AD6">
              <w:rPr>
                <w:sz w:val="20"/>
                <w:szCs w:val="20"/>
              </w:rPr>
              <w:t>Capacidade para suportar pressão entre 6 e 9 bar;</w:t>
            </w:r>
          </w:p>
          <w:p w14:paraId="3FEBE84F" w14:textId="77777777" w:rsidR="00BA4AD6" w:rsidRPr="00BA4AD6" w:rsidRDefault="00BA4AD6">
            <w:pPr>
              <w:pStyle w:val="Ttulo4"/>
              <w:numPr>
                <w:ilvl w:val="0"/>
                <w:numId w:val="26"/>
              </w:numPr>
              <w:outlineLvl w:val="3"/>
              <w:rPr>
                <w:sz w:val="20"/>
                <w:szCs w:val="20"/>
              </w:rPr>
            </w:pPr>
            <w:r w:rsidRPr="00BA4AD6">
              <w:rPr>
                <w:sz w:val="20"/>
                <w:szCs w:val="20"/>
              </w:rPr>
              <w:t>Fabricado em aço inox 316L;</w:t>
            </w:r>
          </w:p>
          <w:p w14:paraId="583C01AE" w14:textId="77777777" w:rsidR="00BA4AD6" w:rsidRPr="00BA4AD6" w:rsidRDefault="00BA4AD6">
            <w:pPr>
              <w:pStyle w:val="Ttulo4"/>
              <w:numPr>
                <w:ilvl w:val="0"/>
                <w:numId w:val="26"/>
              </w:numPr>
              <w:outlineLvl w:val="3"/>
              <w:rPr>
                <w:sz w:val="20"/>
                <w:szCs w:val="20"/>
              </w:rPr>
            </w:pPr>
            <w:r w:rsidRPr="00BA4AD6">
              <w:rPr>
                <w:sz w:val="20"/>
                <w:szCs w:val="20"/>
              </w:rPr>
              <w:t>Esterilizável em autoclaves por calor úmido (121 °C por 20 minutos).</w:t>
            </w:r>
          </w:p>
          <w:p w14:paraId="5777D3DC" w14:textId="581B8936" w:rsidR="00543941" w:rsidRDefault="00BA4AD6">
            <w:pPr>
              <w:pStyle w:val="Ttulo4"/>
              <w:numPr>
                <w:ilvl w:val="0"/>
                <w:numId w:val="26"/>
              </w:numPr>
              <w:outlineLvl w:val="3"/>
              <w:rPr>
                <w:sz w:val="20"/>
                <w:szCs w:val="20"/>
              </w:rPr>
            </w:pPr>
            <w:r w:rsidRPr="00BA4AD6">
              <w:rPr>
                <w:sz w:val="20"/>
                <w:szCs w:val="20"/>
              </w:rPr>
              <w:t>Taxa de fluxo de 100 LPM;</w:t>
            </w:r>
          </w:p>
          <w:p w14:paraId="336BBF00" w14:textId="62964EF5" w:rsidR="00DA4C7E" w:rsidRPr="00DA4C7E" w:rsidRDefault="00DA4C7E">
            <w:pPr>
              <w:pStyle w:val="Ttulo4"/>
              <w:numPr>
                <w:ilvl w:val="0"/>
                <w:numId w:val="26"/>
              </w:numPr>
              <w:outlineLvl w:val="3"/>
              <w:rPr>
                <w:sz w:val="20"/>
                <w:szCs w:val="20"/>
              </w:rPr>
            </w:pPr>
            <w:r w:rsidRPr="00DA4C7E">
              <w:rPr>
                <w:sz w:val="20"/>
                <w:szCs w:val="20"/>
              </w:rPr>
              <w:t>Tripé para a placa de amostragem, se aplicável</w:t>
            </w:r>
          </w:p>
          <w:p w14:paraId="04CB38A4" w14:textId="1419B38F" w:rsidR="00BA4AD6" w:rsidRPr="00BA4AD6" w:rsidRDefault="00BA4AD6">
            <w:pPr>
              <w:pStyle w:val="Ttulo4"/>
              <w:numPr>
                <w:ilvl w:val="0"/>
                <w:numId w:val="26"/>
              </w:numPr>
              <w:outlineLvl w:val="3"/>
            </w:pPr>
            <w:r w:rsidRPr="002B517C">
              <w:rPr>
                <w:sz w:val="20"/>
                <w:szCs w:val="20"/>
              </w:rPr>
              <w:t>Adaptador/acessório compatível com dispositivos de amostragem do tipo válvula tipo esfera com conexões 1/2" NPT fêmea.</w:t>
            </w:r>
          </w:p>
        </w:tc>
      </w:tr>
      <w:tr w:rsidR="006876D7" w14:paraId="0DE9E460" w14:textId="77777777" w:rsidTr="00E276DF">
        <w:tc>
          <w:tcPr>
            <w:tcW w:w="1021" w:type="dxa"/>
            <w:vMerge/>
          </w:tcPr>
          <w:p w14:paraId="3D1EAED1" w14:textId="77777777" w:rsidR="006876D7" w:rsidRDefault="006876D7" w:rsidP="00E276DF">
            <w:pPr>
              <w:widowControl w:val="0"/>
              <w:pBdr>
                <w:top w:val="nil"/>
                <w:left w:val="nil"/>
                <w:bottom w:val="nil"/>
                <w:right w:val="nil"/>
                <w:between w:val="nil"/>
              </w:pBdr>
              <w:spacing w:line="276" w:lineRule="auto"/>
              <w:jc w:val="center"/>
            </w:pPr>
          </w:p>
        </w:tc>
        <w:tc>
          <w:tcPr>
            <w:tcW w:w="916" w:type="dxa"/>
          </w:tcPr>
          <w:p w14:paraId="5D255A7F" w14:textId="7BE00567" w:rsidR="006876D7" w:rsidRDefault="006876D7" w:rsidP="00E276DF">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10</w:t>
            </w:r>
          </w:p>
        </w:tc>
        <w:tc>
          <w:tcPr>
            <w:tcW w:w="7691" w:type="dxa"/>
          </w:tcPr>
          <w:p w14:paraId="2BF8C838" w14:textId="77777777" w:rsidR="006876D7" w:rsidRDefault="006876D7" w:rsidP="00543941">
            <w:pPr>
              <w:spacing w:line="276" w:lineRule="auto"/>
              <w:rPr>
                <w:rFonts w:ascii="Times New Roman" w:eastAsia="Times New Roman" w:hAnsi="Times New Roman" w:cs="Times New Roman"/>
                <w:b/>
              </w:rPr>
            </w:pPr>
            <w:r w:rsidRPr="006876D7">
              <w:rPr>
                <w:rFonts w:ascii="Times New Roman" w:eastAsia="Times New Roman" w:hAnsi="Times New Roman" w:cs="Times New Roman"/>
                <w:b/>
              </w:rPr>
              <w:t>Baterias extras para o amostrador de ar</w:t>
            </w:r>
          </w:p>
          <w:p w14:paraId="0225D6E7" w14:textId="77777777" w:rsidR="006876D7" w:rsidRDefault="006876D7" w:rsidP="00543941">
            <w:pPr>
              <w:spacing w:line="276" w:lineRule="auto"/>
              <w:rPr>
                <w:rFonts w:ascii="Times New Roman" w:eastAsia="Times New Roman" w:hAnsi="Times New Roman" w:cs="Times New Roman"/>
                <w:b/>
              </w:rPr>
            </w:pPr>
          </w:p>
          <w:p w14:paraId="487B9915" w14:textId="2808F7E7" w:rsidR="006876D7" w:rsidRPr="00BA4AD6" w:rsidRDefault="006876D7" w:rsidP="006876D7">
            <w:pPr>
              <w:pStyle w:val="Ttulo4"/>
              <w:numPr>
                <w:ilvl w:val="0"/>
                <w:numId w:val="35"/>
              </w:numPr>
              <w:outlineLvl w:val="3"/>
              <w:rPr>
                <w:sz w:val="20"/>
                <w:szCs w:val="20"/>
              </w:rPr>
            </w:pPr>
            <w:r w:rsidRPr="000C64F2">
              <w:rPr>
                <w:sz w:val="20"/>
                <w:szCs w:val="20"/>
              </w:rPr>
              <w:t>Bateria recarregável compatível com o</w:t>
            </w:r>
            <w:r>
              <w:rPr>
                <w:sz w:val="20"/>
                <w:szCs w:val="20"/>
              </w:rPr>
              <w:t xml:space="preserve"> amostrador de ar </w:t>
            </w:r>
            <w:r w:rsidRPr="000C64F2">
              <w:rPr>
                <w:sz w:val="20"/>
                <w:szCs w:val="20"/>
              </w:rPr>
              <w:t xml:space="preserve">(Item </w:t>
            </w:r>
            <w:r>
              <w:rPr>
                <w:sz w:val="20"/>
                <w:szCs w:val="20"/>
              </w:rPr>
              <w:t>8</w:t>
            </w:r>
            <w:r w:rsidRPr="000C64F2">
              <w:rPr>
                <w:sz w:val="20"/>
                <w:szCs w:val="20"/>
              </w:rPr>
              <w:t>)</w:t>
            </w:r>
            <w:r>
              <w:rPr>
                <w:sz w:val="20"/>
                <w:szCs w:val="20"/>
              </w:rPr>
              <w:t>.</w:t>
            </w:r>
          </w:p>
          <w:p w14:paraId="7D0D9A6B" w14:textId="61B718F6" w:rsidR="006876D7" w:rsidRPr="006876D7" w:rsidRDefault="006876D7" w:rsidP="00543941">
            <w:pPr>
              <w:spacing w:line="276" w:lineRule="auto"/>
              <w:rPr>
                <w:rFonts w:ascii="Times New Roman" w:eastAsia="Times New Roman" w:hAnsi="Times New Roman" w:cs="Times New Roman"/>
              </w:rPr>
            </w:pPr>
          </w:p>
        </w:tc>
      </w:tr>
      <w:tr w:rsidR="006876D7" w14:paraId="15AC75B3" w14:textId="77777777" w:rsidTr="00E276DF">
        <w:tc>
          <w:tcPr>
            <w:tcW w:w="1021" w:type="dxa"/>
            <w:vMerge/>
          </w:tcPr>
          <w:p w14:paraId="26783CA6" w14:textId="77777777" w:rsidR="006876D7" w:rsidRDefault="006876D7" w:rsidP="00E276DF">
            <w:pPr>
              <w:widowControl w:val="0"/>
              <w:pBdr>
                <w:top w:val="nil"/>
                <w:left w:val="nil"/>
                <w:bottom w:val="nil"/>
                <w:right w:val="nil"/>
                <w:between w:val="nil"/>
              </w:pBdr>
              <w:spacing w:line="276" w:lineRule="auto"/>
              <w:jc w:val="center"/>
            </w:pPr>
          </w:p>
        </w:tc>
        <w:tc>
          <w:tcPr>
            <w:tcW w:w="916" w:type="dxa"/>
          </w:tcPr>
          <w:p w14:paraId="6DBB7954" w14:textId="5C3C28F1" w:rsidR="006876D7" w:rsidRDefault="006876D7" w:rsidP="00E276DF">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11</w:t>
            </w:r>
          </w:p>
        </w:tc>
        <w:tc>
          <w:tcPr>
            <w:tcW w:w="7691" w:type="dxa"/>
          </w:tcPr>
          <w:p w14:paraId="7B1B29C3" w14:textId="77777777" w:rsidR="006876D7" w:rsidRPr="006876D7" w:rsidRDefault="006876D7" w:rsidP="00543941">
            <w:pPr>
              <w:spacing w:line="276" w:lineRule="auto"/>
              <w:rPr>
                <w:rFonts w:ascii="Times New Roman" w:hAnsi="Times New Roman" w:cs="Times New Roman"/>
                <w:b/>
              </w:rPr>
            </w:pPr>
            <w:r w:rsidRPr="006876D7">
              <w:rPr>
                <w:rFonts w:ascii="Times New Roman" w:hAnsi="Times New Roman" w:cs="Times New Roman"/>
                <w:b/>
              </w:rPr>
              <w:t>Tampa de crivo sobressalente para amostrador de ar</w:t>
            </w:r>
          </w:p>
          <w:p w14:paraId="5C1E1DAB" w14:textId="77777777" w:rsidR="006876D7" w:rsidRDefault="006876D7" w:rsidP="00543941">
            <w:pPr>
              <w:spacing w:line="276" w:lineRule="auto"/>
              <w:rPr>
                <w:rFonts w:ascii="Times New Roman" w:hAnsi="Times New Roman" w:cs="Times New Roman"/>
              </w:rPr>
            </w:pPr>
          </w:p>
          <w:p w14:paraId="2755AE3E" w14:textId="72C0EA44" w:rsidR="006876D7" w:rsidRPr="00BA4AD6" w:rsidRDefault="006876D7" w:rsidP="006876D7">
            <w:pPr>
              <w:pStyle w:val="Ttulo4"/>
              <w:numPr>
                <w:ilvl w:val="0"/>
                <w:numId w:val="36"/>
              </w:numPr>
              <w:outlineLvl w:val="3"/>
              <w:rPr>
                <w:sz w:val="20"/>
                <w:szCs w:val="20"/>
              </w:rPr>
            </w:pPr>
            <w:r>
              <w:rPr>
                <w:sz w:val="20"/>
                <w:szCs w:val="20"/>
              </w:rPr>
              <w:t>Tampa sobressalente compatível com o amostrador de ar (Item 8).</w:t>
            </w:r>
          </w:p>
          <w:p w14:paraId="4C2A813A" w14:textId="48457726" w:rsidR="006876D7" w:rsidRPr="00DF744B" w:rsidRDefault="006876D7" w:rsidP="00543941">
            <w:pPr>
              <w:spacing w:line="276" w:lineRule="auto"/>
              <w:rPr>
                <w:rFonts w:ascii="Times New Roman" w:eastAsia="Times New Roman" w:hAnsi="Times New Roman" w:cs="Times New Roman"/>
                <w:b/>
              </w:rPr>
            </w:pPr>
          </w:p>
        </w:tc>
      </w:tr>
      <w:tr w:rsidR="006876D7" w14:paraId="3E540849" w14:textId="77777777" w:rsidTr="00E276DF">
        <w:tc>
          <w:tcPr>
            <w:tcW w:w="1021" w:type="dxa"/>
            <w:vMerge/>
          </w:tcPr>
          <w:p w14:paraId="15411FCB" w14:textId="77777777" w:rsidR="006876D7" w:rsidRDefault="006876D7" w:rsidP="00E276DF">
            <w:pPr>
              <w:widowControl w:val="0"/>
              <w:pBdr>
                <w:top w:val="nil"/>
                <w:left w:val="nil"/>
                <w:bottom w:val="nil"/>
                <w:right w:val="nil"/>
                <w:between w:val="nil"/>
              </w:pBdr>
              <w:spacing w:line="276" w:lineRule="auto"/>
              <w:jc w:val="center"/>
            </w:pPr>
          </w:p>
        </w:tc>
        <w:tc>
          <w:tcPr>
            <w:tcW w:w="916" w:type="dxa"/>
          </w:tcPr>
          <w:p w14:paraId="7E6D710E" w14:textId="553C0D88" w:rsidR="006876D7" w:rsidRDefault="006876D7" w:rsidP="00E276DF">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12</w:t>
            </w:r>
          </w:p>
        </w:tc>
        <w:tc>
          <w:tcPr>
            <w:tcW w:w="7691" w:type="dxa"/>
          </w:tcPr>
          <w:p w14:paraId="66BF0E28" w14:textId="77777777" w:rsidR="006876D7" w:rsidRDefault="006876D7" w:rsidP="00543941">
            <w:pPr>
              <w:spacing w:line="276" w:lineRule="auto"/>
              <w:rPr>
                <w:rFonts w:eastAsia="Times New Roman"/>
                <w:b/>
              </w:rPr>
            </w:pPr>
            <w:r w:rsidRPr="00DF744B">
              <w:rPr>
                <w:rFonts w:ascii="Times New Roman" w:eastAsia="Times New Roman" w:hAnsi="Times New Roman" w:cs="Times New Roman"/>
                <w:b/>
              </w:rPr>
              <w:t>Serviços de qualificação, validação</w:t>
            </w:r>
            <w:r>
              <w:rPr>
                <w:rFonts w:ascii="Times New Roman" w:eastAsia="Times New Roman" w:hAnsi="Times New Roman" w:cs="Times New Roman"/>
                <w:b/>
              </w:rPr>
              <w:t>,</w:t>
            </w:r>
            <w:r w:rsidRPr="00DF744B">
              <w:rPr>
                <w:rFonts w:ascii="Times New Roman" w:eastAsia="Times New Roman" w:hAnsi="Times New Roman" w:cs="Times New Roman"/>
                <w:b/>
              </w:rPr>
              <w:t xml:space="preserve"> treinamento</w:t>
            </w:r>
            <w:r>
              <w:rPr>
                <w:rFonts w:ascii="Times New Roman" w:eastAsia="Times New Roman" w:hAnsi="Times New Roman" w:cs="Times New Roman"/>
                <w:b/>
              </w:rPr>
              <w:t>, garantia e suporte</w:t>
            </w:r>
            <w:r w:rsidRPr="00DF744B">
              <w:rPr>
                <w:rFonts w:ascii="Times New Roman" w:eastAsia="Times New Roman" w:hAnsi="Times New Roman" w:cs="Times New Roman"/>
                <w:b/>
              </w:rPr>
              <w:t xml:space="preserve"> para os amostradores de ar</w:t>
            </w:r>
            <w:r w:rsidRPr="00DF744B">
              <w:rPr>
                <w:rFonts w:eastAsia="Times New Roman"/>
                <w:b/>
              </w:rPr>
              <w:t xml:space="preserve"> </w:t>
            </w:r>
          </w:p>
          <w:p w14:paraId="4A8F0D9D" w14:textId="7E65ED16" w:rsidR="006876D7" w:rsidRPr="0010739F" w:rsidRDefault="006876D7">
            <w:pPr>
              <w:pStyle w:val="PargrafodaLista"/>
              <w:numPr>
                <w:ilvl w:val="0"/>
                <w:numId w:val="27"/>
              </w:numPr>
              <w:spacing w:line="276" w:lineRule="auto"/>
              <w:rPr>
                <w:rFonts w:ascii="Times New Roman" w:eastAsia="Times New Roman" w:hAnsi="Times New Roman" w:cs="Times New Roman"/>
                <w:b/>
              </w:rPr>
            </w:pPr>
            <w:r w:rsidRPr="0010739F">
              <w:rPr>
                <w:rFonts w:ascii="Times New Roman" w:hAnsi="Times New Roman" w:cs="Times New Roman"/>
                <w:sz w:val="20"/>
                <w:szCs w:val="20"/>
              </w:rPr>
              <w:lastRenderedPageBreak/>
              <w:t xml:space="preserve">Serviços de </w:t>
            </w:r>
            <w:r>
              <w:rPr>
                <w:rFonts w:ascii="Times New Roman" w:hAnsi="Times New Roman" w:cs="Times New Roman"/>
                <w:sz w:val="20"/>
                <w:szCs w:val="20"/>
              </w:rPr>
              <w:t xml:space="preserve">calibração, </w:t>
            </w:r>
            <w:r w:rsidRPr="0010739F">
              <w:rPr>
                <w:rFonts w:ascii="Times New Roman" w:hAnsi="Times New Roman" w:cs="Times New Roman"/>
                <w:sz w:val="20"/>
                <w:szCs w:val="20"/>
              </w:rPr>
              <w:t>qualificação, validação</w:t>
            </w:r>
            <w:r>
              <w:rPr>
                <w:rFonts w:ascii="Times New Roman" w:hAnsi="Times New Roman" w:cs="Times New Roman"/>
                <w:sz w:val="20"/>
                <w:szCs w:val="20"/>
              </w:rPr>
              <w:t xml:space="preserve">, </w:t>
            </w:r>
            <w:r w:rsidRPr="0010739F">
              <w:rPr>
                <w:rFonts w:ascii="Times New Roman" w:hAnsi="Times New Roman" w:cs="Times New Roman"/>
                <w:sz w:val="20"/>
                <w:szCs w:val="20"/>
              </w:rPr>
              <w:t xml:space="preserve"> treinamento</w:t>
            </w:r>
            <w:r>
              <w:rPr>
                <w:rFonts w:ascii="Times New Roman" w:hAnsi="Times New Roman" w:cs="Times New Roman"/>
                <w:sz w:val="20"/>
                <w:szCs w:val="20"/>
              </w:rPr>
              <w:t>, garantia e suporte</w:t>
            </w:r>
            <w:r w:rsidRPr="0010739F">
              <w:rPr>
                <w:rFonts w:ascii="Times New Roman" w:hAnsi="Times New Roman" w:cs="Times New Roman"/>
                <w:sz w:val="20"/>
                <w:szCs w:val="20"/>
              </w:rPr>
              <w:t xml:space="preserve"> para </w:t>
            </w:r>
            <w:r>
              <w:rPr>
                <w:rFonts w:ascii="Times New Roman" w:hAnsi="Times New Roman" w:cs="Times New Roman"/>
                <w:sz w:val="20"/>
                <w:szCs w:val="20"/>
              </w:rPr>
              <w:t>os amostradores de ar (Item 8), conforme informações complementares no Anexo II deste Termo de Referência.</w:t>
            </w:r>
          </w:p>
          <w:p w14:paraId="36D256AD" w14:textId="4714098C" w:rsidR="006876D7" w:rsidRDefault="006876D7" w:rsidP="00543941">
            <w:pPr>
              <w:spacing w:line="276" w:lineRule="auto"/>
            </w:pPr>
          </w:p>
        </w:tc>
      </w:tr>
    </w:tbl>
    <w:p w14:paraId="01A903AF" w14:textId="77777777" w:rsidR="009D1161" w:rsidRDefault="009D1161">
      <w:pPr>
        <w:widowControl w:val="0"/>
        <w:pBdr>
          <w:top w:val="nil"/>
          <w:left w:val="nil"/>
          <w:bottom w:val="nil"/>
          <w:right w:val="nil"/>
          <w:between w:val="nil"/>
        </w:pBdr>
        <w:spacing w:line="276" w:lineRule="auto"/>
        <w:rPr>
          <w:color w:val="000000"/>
        </w:rPr>
        <w:sectPr w:rsidR="009D1161">
          <w:pgSz w:w="11906" w:h="16838"/>
          <w:pgMar w:top="1418" w:right="1134" w:bottom="1418" w:left="1134" w:header="709" w:footer="709" w:gutter="0"/>
          <w:cols w:space="720"/>
        </w:sectPr>
      </w:pPr>
    </w:p>
    <w:p w14:paraId="5789F26E" w14:textId="5012F0B4" w:rsidR="008A671D" w:rsidRDefault="008A671D">
      <w:pPr>
        <w:widowControl w:val="0"/>
        <w:pBdr>
          <w:top w:val="nil"/>
          <w:left w:val="nil"/>
          <w:bottom w:val="nil"/>
          <w:right w:val="nil"/>
          <w:between w:val="nil"/>
        </w:pBdr>
        <w:spacing w:line="276" w:lineRule="auto"/>
        <w:rPr>
          <w:color w:val="000000"/>
        </w:rPr>
      </w:pPr>
    </w:p>
    <w:tbl>
      <w:tblPr>
        <w:tblStyle w:val="a7"/>
        <w:tblW w:w="9640" w:type="dxa"/>
        <w:tblInd w:w="-142" w:type="dxa"/>
        <w:tblLayout w:type="fixed"/>
        <w:tblLook w:val="0400" w:firstRow="0" w:lastRow="0" w:firstColumn="0" w:lastColumn="0" w:noHBand="0" w:noVBand="1"/>
      </w:tblPr>
      <w:tblGrid>
        <w:gridCol w:w="9640"/>
      </w:tblGrid>
      <w:tr w:rsidR="008A671D" w14:paraId="008619B8" w14:textId="77777777">
        <w:trPr>
          <w:trHeight w:val="281"/>
        </w:trPr>
        <w:tc>
          <w:tcPr>
            <w:tcW w:w="9640" w:type="dxa"/>
            <w:tcBorders>
              <w:top w:val="nil"/>
              <w:left w:val="nil"/>
              <w:bottom w:val="nil"/>
              <w:right w:val="nil"/>
            </w:tcBorders>
            <w:shd w:val="clear" w:color="auto" w:fill="FFFFFF"/>
            <w:vAlign w:val="bottom"/>
          </w:tcPr>
          <w:p w14:paraId="15B1A745" w14:textId="1FF8B084" w:rsidR="003B2790" w:rsidRDefault="003B2790" w:rsidP="00DB5725">
            <w:pPr>
              <w:spacing w:after="200" w:line="276" w:lineRule="auto"/>
              <w:jc w:val="both"/>
              <w:rPr>
                <w:rFonts w:ascii="Times New Roman" w:eastAsia="Times New Roman" w:hAnsi="Times New Roman" w:cs="Times New Roman"/>
                <w:b/>
              </w:rPr>
            </w:pPr>
            <w:r>
              <w:rPr>
                <w:rFonts w:ascii="Times New Roman" w:eastAsia="Times New Roman" w:hAnsi="Times New Roman" w:cs="Times New Roman"/>
                <w:b/>
              </w:rPr>
              <w:t>Anexo II do Termo de Referência – INFORMAÇÕES COMPLEMENTARES AOS SERVIÇOS DE CALIBRAÇÃO, QUALIFICAÇÃO</w:t>
            </w:r>
            <w:r w:rsidR="00FE61D4">
              <w:rPr>
                <w:rFonts w:ascii="Times New Roman" w:eastAsia="Times New Roman" w:hAnsi="Times New Roman" w:cs="Times New Roman"/>
                <w:b/>
              </w:rPr>
              <w:t>, VALIDAÇÃO</w:t>
            </w:r>
            <w:r w:rsidR="00C4644D">
              <w:rPr>
                <w:rFonts w:ascii="Times New Roman" w:eastAsia="Times New Roman" w:hAnsi="Times New Roman" w:cs="Times New Roman"/>
                <w:b/>
              </w:rPr>
              <w:t>,</w:t>
            </w:r>
            <w:r>
              <w:rPr>
                <w:rFonts w:ascii="Times New Roman" w:eastAsia="Times New Roman" w:hAnsi="Times New Roman" w:cs="Times New Roman"/>
                <w:b/>
              </w:rPr>
              <w:t xml:space="preserve"> TREINAMENTOS</w:t>
            </w:r>
            <w:r w:rsidR="00C4644D">
              <w:rPr>
                <w:rFonts w:ascii="Times New Roman" w:eastAsia="Times New Roman" w:hAnsi="Times New Roman" w:cs="Times New Roman"/>
                <w:b/>
              </w:rPr>
              <w:t>, GARANTIA E SUPORTE</w:t>
            </w:r>
          </w:p>
          <w:p w14:paraId="2D9E35B7" w14:textId="77777777" w:rsidR="00C4644D" w:rsidRDefault="00C4644D" w:rsidP="00DB5725">
            <w:pPr>
              <w:spacing w:line="276" w:lineRule="auto"/>
              <w:jc w:val="both"/>
              <w:rPr>
                <w:rFonts w:ascii="Times New Roman" w:eastAsia="Times New Roman" w:hAnsi="Times New Roman" w:cs="Times New Roman"/>
                <w:b/>
              </w:rPr>
            </w:pPr>
          </w:p>
          <w:p w14:paraId="261B874D" w14:textId="4A11F2D8" w:rsidR="003B2790" w:rsidRPr="00502114" w:rsidRDefault="002D1488">
            <w:pPr>
              <w:pStyle w:val="PargrafodaLista"/>
              <w:numPr>
                <w:ilvl w:val="0"/>
                <w:numId w:val="28"/>
              </w:numPr>
              <w:spacing w:line="276" w:lineRule="auto"/>
              <w:jc w:val="both"/>
              <w:rPr>
                <w:rFonts w:ascii="Times New Roman" w:eastAsia="Times New Roman" w:hAnsi="Times New Roman" w:cs="Times New Roman"/>
                <w:b/>
              </w:rPr>
            </w:pPr>
            <w:r w:rsidRPr="00502114">
              <w:rPr>
                <w:rFonts w:ascii="Times New Roman" w:eastAsia="Times New Roman" w:hAnsi="Times New Roman" w:cs="Times New Roman"/>
                <w:b/>
              </w:rPr>
              <w:t>CALIBRAÇÃO E ENTREGA</w:t>
            </w:r>
          </w:p>
          <w:p w14:paraId="2C29CC3A" w14:textId="5A8CA988" w:rsidR="002D1488" w:rsidRDefault="002D1488" w:rsidP="00DB5725">
            <w:pPr>
              <w:spacing w:line="276" w:lineRule="auto"/>
              <w:jc w:val="both"/>
              <w:rPr>
                <w:rFonts w:ascii="Times New Roman" w:eastAsia="Times New Roman" w:hAnsi="Times New Roman" w:cs="Times New Roman"/>
                <w:b/>
              </w:rPr>
            </w:pPr>
          </w:p>
          <w:p w14:paraId="6150A5CA" w14:textId="77777777" w:rsidR="002D1488" w:rsidRDefault="002D1488" w:rsidP="00DB5725">
            <w:pPr>
              <w:spacing w:line="276" w:lineRule="auto"/>
              <w:jc w:val="both"/>
              <w:rPr>
                <w:rFonts w:ascii="Times New Roman" w:eastAsia="Times New Roman" w:hAnsi="Times New Roman" w:cs="Times New Roman"/>
                <w:b/>
              </w:rPr>
            </w:pPr>
          </w:p>
          <w:p w14:paraId="7FCD41DF" w14:textId="6589A33A" w:rsidR="00502114" w:rsidRDefault="00502114" w:rsidP="006876D7">
            <w:pPr>
              <w:pStyle w:val="PargrafodaLista"/>
              <w:numPr>
                <w:ilvl w:val="3"/>
                <w:numId w:val="36"/>
              </w:numPr>
              <w:spacing w:line="276" w:lineRule="auto"/>
              <w:ind w:left="359"/>
              <w:jc w:val="both"/>
              <w:rPr>
                <w:rFonts w:ascii="Times New Roman" w:eastAsia="Times New Roman" w:hAnsi="Times New Roman" w:cs="Times New Roman"/>
                <w:b/>
              </w:rPr>
            </w:pPr>
            <w:r>
              <w:rPr>
                <w:rFonts w:ascii="Times New Roman" w:eastAsia="Times New Roman" w:hAnsi="Times New Roman" w:cs="Times New Roman"/>
                <w:b/>
              </w:rPr>
              <w:t>Requisitos gerais:</w:t>
            </w:r>
          </w:p>
          <w:p w14:paraId="6C47C6C8" w14:textId="03744E10" w:rsidR="00502114" w:rsidRDefault="00502114" w:rsidP="00DB5725">
            <w:pPr>
              <w:pStyle w:val="PargrafodaLista"/>
              <w:spacing w:line="276" w:lineRule="auto"/>
              <w:ind w:left="359"/>
              <w:jc w:val="both"/>
              <w:rPr>
                <w:rFonts w:ascii="Times New Roman" w:eastAsia="Times New Roman" w:hAnsi="Times New Roman" w:cs="Times New Roman"/>
                <w:b/>
              </w:rPr>
            </w:pPr>
          </w:p>
          <w:p w14:paraId="673701B8" w14:textId="77777777" w:rsidR="00502114" w:rsidRPr="002D1488" w:rsidRDefault="00502114">
            <w:pPr>
              <w:pStyle w:val="PargrafodaLista"/>
              <w:numPr>
                <w:ilvl w:val="0"/>
                <w:numId w:val="9"/>
              </w:numPr>
              <w:spacing w:line="276" w:lineRule="auto"/>
              <w:jc w:val="both"/>
              <w:rPr>
                <w:rFonts w:ascii="Times New Roman" w:eastAsia="Times New Roman" w:hAnsi="Times New Roman" w:cs="Times New Roman"/>
                <w:bCs/>
              </w:rPr>
            </w:pPr>
            <w:r w:rsidRPr="002D1488">
              <w:rPr>
                <w:rFonts w:ascii="Times New Roman" w:eastAsia="Times New Roman" w:hAnsi="Times New Roman" w:cs="Times New Roman"/>
                <w:bCs/>
              </w:rPr>
              <w:t>Os equipamentos devem ser entregues já calibrados, com data de calibração não superior a 60 dias da entrega. Os certificados de calibração devem ser enviados à Hemobrás para aprovação antes da entrega dos equipamentos. Não será permitida a entrega de equipamentos que não respeitem esse critério.</w:t>
            </w:r>
          </w:p>
          <w:p w14:paraId="0D0E246E" w14:textId="77777777" w:rsidR="001E0AAA" w:rsidRDefault="001E0AAA">
            <w:pPr>
              <w:pStyle w:val="PargrafodaLista"/>
              <w:numPr>
                <w:ilvl w:val="0"/>
                <w:numId w:val="9"/>
              </w:numPr>
              <w:spacing w:line="276" w:lineRule="auto"/>
              <w:jc w:val="both"/>
              <w:rPr>
                <w:rFonts w:ascii="Times New Roman" w:eastAsia="Times New Roman" w:hAnsi="Times New Roman" w:cs="Times New Roman"/>
                <w:bCs/>
              </w:rPr>
            </w:pPr>
            <w:r w:rsidRPr="00882D5A">
              <w:rPr>
                <w:rFonts w:ascii="Times New Roman" w:eastAsia="Times New Roman" w:hAnsi="Times New Roman" w:cs="Times New Roman"/>
                <w:bCs/>
              </w:rPr>
              <w:t>Uma vez que os equipamentos sejam entregues, a Hemobrás acionará a empresa contratada para que um técnico designado execute os serviços previstos na contratação, a saber, qualificações, validações de software e treinamento.</w:t>
            </w:r>
          </w:p>
          <w:p w14:paraId="1FE36121" w14:textId="77777777" w:rsidR="00502114" w:rsidRDefault="00502114" w:rsidP="00DB5725">
            <w:pPr>
              <w:pStyle w:val="PargrafodaLista"/>
              <w:spacing w:line="276" w:lineRule="auto"/>
              <w:ind w:left="359"/>
              <w:jc w:val="both"/>
              <w:rPr>
                <w:rFonts w:ascii="Times New Roman" w:eastAsia="Times New Roman" w:hAnsi="Times New Roman" w:cs="Times New Roman"/>
                <w:b/>
              </w:rPr>
            </w:pPr>
          </w:p>
          <w:p w14:paraId="5C54E39F" w14:textId="4FF4DCF3" w:rsidR="003B2790" w:rsidRDefault="002D1488" w:rsidP="006876D7">
            <w:pPr>
              <w:pStyle w:val="PargrafodaLista"/>
              <w:numPr>
                <w:ilvl w:val="3"/>
                <w:numId w:val="36"/>
              </w:numPr>
              <w:spacing w:line="276" w:lineRule="auto"/>
              <w:ind w:left="359"/>
              <w:jc w:val="both"/>
              <w:rPr>
                <w:rFonts w:ascii="Times New Roman" w:eastAsia="Times New Roman" w:hAnsi="Times New Roman" w:cs="Times New Roman"/>
                <w:b/>
              </w:rPr>
            </w:pPr>
            <w:r>
              <w:rPr>
                <w:rFonts w:ascii="Times New Roman" w:eastAsia="Times New Roman" w:hAnsi="Times New Roman" w:cs="Times New Roman"/>
                <w:b/>
              </w:rPr>
              <w:t>Contadores de partículas:</w:t>
            </w:r>
          </w:p>
          <w:p w14:paraId="69EC4351" w14:textId="77777777" w:rsidR="002D1488" w:rsidRDefault="002D1488" w:rsidP="00DB5725">
            <w:pPr>
              <w:pStyle w:val="PargrafodaLista"/>
              <w:spacing w:line="276" w:lineRule="auto"/>
              <w:ind w:left="359"/>
              <w:jc w:val="both"/>
              <w:rPr>
                <w:rFonts w:ascii="Times New Roman" w:eastAsia="Times New Roman" w:hAnsi="Times New Roman" w:cs="Times New Roman"/>
                <w:b/>
              </w:rPr>
            </w:pPr>
          </w:p>
          <w:p w14:paraId="2BBA7D32" w14:textId="77777777" w:rsidR="002D1488" w:rsidRPr="003B2790" w:rsidRDefault="002D1488">
            <w:pPr>
              <w:pStyle w:val="PargrafodaLista"/>
              <w:numPr>
                <w:ilvl w:val="0"/>
                <w:numId w:val="9"/>
              </w:numPr>
              <w:spacing w:line="276" w:lineRule="auto"/>
              <w:jc w:val="both"/>
              <w:rPr>
                <w:rFonts w:ascii="Times New Roman" w:eastAsia="Times New Roman" w:hAnsi="Times New Roman" w:cs="Times New Roman"/>
                <w:bCs/>
              </w:rPr>
            </w:pPr>
            <w:r w:rsidRPr="003B2790">
              <w:rPr>
                <w:rFonts w:ascii="Times New Roman" w:eastAsia="Times New Roman" w:hAnsi="Times New Roman" w:cs="Times New Roman"/>
                <w:bCs/>
              </w:rPr>
              <w:t>Os ensaios/avaliações a serem realizados, assim como a metodologia e procedimentos a serem seguidos durante os procedimentos de calibração, serão os estabelecidos pelo respectivo regulamento técnico metrológico ou por normas de procedimentos aplicáveis em consonância com a ISO 21501-4, específica para esse tipo de instrumento.</w:t>
            </w:r>
          </w:p>
          <w:p w14:paraId="7CB19CFF" w14:textId="17A7F40F" w:rsidR="002D1488" w:rsidRPr="002D1488" w:rsidRDefault="001E0AAA">
            <w:pPr>
              <w:pStyle w:val="PargrafodaLista"/>
              <w:numPr>
                <w:ilvl w:val="0"/>
                <w:numId w:val="9"/>
              </w:numPr>
              <w:spacing w:line="276" w:lineRule="auto"/>
              <w:jc w:val="both"/>
              <w:rPr>
                <w:rFonts w:ascii="Times New Roman" w:eastAsia="Times New Roman" w:hAnsi="Times New Roman" w:cs="Times New Roman"/>
                <w:bCs/>
              </w:rPr>
            </w:pPr>
            <w:r>
              <w:rPr>
                <w:rFonts w:ascii="Times New Roman" w:eastAsia="Times New Roman" w:hAnsi="Times New Roman" w:cs="Times New Roman"/>
                <w:bCs/>
              </w:rPr>
              <w:t xml:space="preserve">Dois dos </w:t>
            </w:r>
            <w:r w:rsidR="002D1488" w:rsidRPr="002D1488">
              <w:rPr>
                <w:rFonts w:ascii="Times New Roman" w:eastAsia="Times New Roman" w:hAnsi="Times New Roman" w:cs="Times New Roman"/>
                <w:bCs/>
              </w:rPr>
              <w:t>contadores de 1 CFM devem ser ainda calibrados/ajustados para utilização com os gases comprimidos (ar seco e limpo, nitrogênio e outros gases inertes não-tóxicos).</w:t>
            </w:r>
          </w:p>
          <w:p w14:paraId="7B09C374" w14:textId="77777777" w:rsidR="003B2790" w:rsidRDefault="003B2790">
            <w:pPr>
              <w:pStyle w:val="PargrafodaLista"/>
              <w:numPr>
                <w:ilvl w:val="0"/>
                <w:numId w:val="9"/>
              </w:numPr>
              <w:spacing w:line="276" w:lineRule="auto"/>
              <w:jc w:val="both"/>
              <w:rPr>
                <w:rFonts w:ascii="Times New Roman" w:eastAsia="Times New Roman" w:hAnsi="Times New Roman" w:cs="Times New Roman"/>
                <w:bCs/>
              </w:rPr>
            </w:pPr>
            <w:r w:rsidRPr="003B2790">
              <w:rPr>
                <w:rFonts w:ascii="Times New Roman" w:eastAsia="Times New Roman" w:hAnsi="Times New Roman" w:cs="Times New Roman"/>
                <w:bCs/>
              </w:rPr>
              <w:t>A eficiência da concentração de partículas (quantidade de partículas amostradas por volume de ar) deverá ser avaliada para cada um dos canais do instrumento. Será aceito um desvio máximo de 50% ± 20% para o primeiro canal (0,5 µm) e de 100% ± 10 % para os demais canais, de acordo com a norma ISO 21501-4.</w:t>
            </w:r>
          </w:p>
          <w:p w14:paraId="5FEA912D" w14:textId="77777777" w:rsidR="00792949" w:rsidRDefault="00792949" w:rsidP="00DB5725">
            <w:pPr>
              <w:pStyle w:val="PargrafodaLista"/>
              <w:spacing w:line="276" w:lineRule="auto"/>
              <w:jc w:val="both"/>
              <w:rPr>
                <w:rFonts w:ascii="Times New Roman" w:eastAsia="Times New Roman" w:hAnsi="Times New Roman" w:cs="Times New Roman"/>
                <w:bCs/>
              </w:rPr>
            </w:pPr>
          </w:p>
          <w:p w14:paraId="1B1B5B8E" w14:textId="44D045C9" w:rsidR="00792949" w:rsidRPr="00792949" w:rsidRDefault="00792949" w:rsidP="006876D7">
            <w:pPr>
              <w:pStyle w:val="PargrafodaLista"/>
              <w:numPr>
                <w:ilvl w:val="3"/>
                <w:numId w:val="36"/>
              </w:numPr>
              <w:spacing w:line="276" w:lineRule="auto"/>
              <w:ind w:left="359"/>
              <w:jc w:val="both"/>
              <w:rPr>
                <w:rFonts w:ascii="Times New Roman" w:eastAsia="Times New Roman" w:hAnsi="Times New Roman" w:cs="Times New Roman"/>
                <w:b/>
              </w:rPr>
            </w:pPr>
            <w:r w:rsidRPr="002B517C">
              <w:rPr>
                <w:rFonts w:ascii="Times New Roman" w:eastAsia="Times New Roman" w:hAnsi="Times New Roman" w:cs="Times New Roman"/>
                <w:b/>
              </w:rPr>
              <w:t>Amostradores de ar</w:t>
            </w:r>
            <w:r w:rsidRPr="00792949">
              <w:rPr>
                <w:rFonts w:ascii="Times New Roman" w:eastAsia="Times New Roman" w:hAnsi="Times New Roman" w:cs="Times New Roman"/>
                <w:b/>
              </w:rPr>
              <w:t xml:space="preserve"> </w:t>
            </w:r>
          </w:p>
          <w:p w14:paraId="05121314" w14:textId="21729EB0" w:rsidR="00792949" w:rsidRDefault="00792949" w:rsidP="00DB5725">
            <w:pPr>
              <w:spacing w:line="276" w:lineRule="auto"/>
              <w:jc w:val="both"/>
              <w:rPr>
                <w:rFonts w:ascii="Times New Roman" w:eastAsia="Times New Roman" w:hAnsi="Times New Roman" w:cs="Times New Roman"/>
                <w:bCs/>
              </w:rPr>
            </w:pPr>
          </w:p>
          <w:p w14:paraId="0389E5F5" w14:textId="77777777" w:rsidR="00792949" w:rsidRPr="00792949" w:rsidRDefault="00792949">
            <w:pPr>
              <w:pStyle w:val="PargrafodaLista"/>
              <w:numPr>
                <w:ilvl w:val="0"/>
                <w:numId w:val="9"/>
              </w:numPr>
              <w:spacing w:line="276" w:lineRule="auto"/>
              <w:jc w:val="both"/>
              <w:rPr>
                <w:rFonts w:ascii="Times New Roman" w:eastAsia="Times New Roman" w:hAnsi="Times New Roman" w:cs="Times New Roman"/>
                <w:bCs/>
              </w:rPr>
            </w:pPr>
            <w:r w:rsidRPr="00792949">
              <w:rPr>
                <w:rFonts w:ascii="Times New Roman" w:eastAsia="Times New Roman" w:hAnsi="Times New Roman" w:cs="Times New Roman"/>
                <w:bCs/>
              </w:rPr>
              <w:t>Os ensaios/avaliações a serem realizados, assim como a metodologia e procedimentos a serem aplicados durante os processos de calibração, serão os estabelecidos pelo respectivo regulamento técnico metrológico ou por normas de procedimentos aplicáveis em consonância com a ISO 17025.</w:t>
            </w:r>
          </w:p>
          <w:p w14:paraId="707710AC" w14:textId="13BD6168" w:rsidR="00792949" w:rsidRDefault="00792949">
            <w:pPr>
              <w:pStyle w:val="PargrafodaLista"/>
              <w:numPr>
                <w:ilvl w:val="0"/>
                <w:numId w:val="9"/>
              </w:numPr>
              <w:spacing w:line="276" w:lineRule="auto"/>
              <w:jc w:val="both"/>
              <w:rPr>
                <w:rFonts w:ascii="Times New Roman" w:eastAsia="Times New Roman" w:hAnsi="Times New Roman" w:cs="Times New Roman"/>
                <w:bCs/>
              </w:rPr>
            </w:pPr>
            <w:r w:rsidRPr="00792949">
              <w:rPr>
                <w:rFonts w:ascii="Times New Roman" w:eastAsia="Times New Roman" w:hAnsi="Times New Roman" w:cs="Times New Roman"/>
                <w:bCs/>
              </w:rPr>
              <w:t>O</w:t>
            </w:r>
            <w:r w:rsidR="00DB5725">
              <w:rPr>
                <w:rFonts w:ascii="Times New Roman" w:eastAsia="Times New Roman" w:hAnsi="Times New Roman" w:cs="Times New Roman"/>
                <w:bCs/>
              </w:rPr>
              <w:t>s</w:t>
            </w:r>
            <w:r w:rsidRPr="00792949">
              <w:rPr>
                <w:rFonts w:ascii="Times New Roman" w:eastAsia="Times New Roman" w:hAnsi="Times New Roman" w:cs="Times New Roman"/>
                <w:bCs/>
              </w:rPr>
              <w:t xml:space="preserve"> amostrador</w:t>
            </w:r>
            <w:r w:rsidR="00DB5725">
              <w:rPr>
                <w:rFonts w:ascii="Times New Roman" w:eastAsia="Times New Roman" w:hAnsi="Times New Roman" w:cs="Times New Roman"/>
                <w:bCs/>
              </w:rPr>
              <w:t>es</w:t>
            </w:r>
            <w:r w:rsidRPr="00792949">
              <w:rPr>
                <w:rFonts w:ascii="Times New Roman" w:eastAsia="Times New Roman" w:hAnsi="Times New Roman" w:cs="Times New Roman"/>
                <w:bCs/>
              </w:rPr>
              <w:t xml:space="preserve"> dever</w:t>
            </w:r>
            <w:r w:rsidR="00DB5725">
              <w:rPr>
                <w:rFonts w:ascii="Times New Roman" w:eastAsia="Times New Roman" w:hAnsi="Times New Roman" w:cs="Times New Roman"/>
                <w:bCs/>
              </w:rPr>
              <w:t>ão</w:t>
            </w:r>
            <w:r w:rsidRPr="00792949">
              <w:rPr>
                <w:rFonts w:ascii="Times New Roman" w:eastAsia="Times New Roman" w:hAnsi="Times New Roman" w:cs="Times New Roman"/>
                <w:bCs/>
              </w:rPr>
              <w:t xml:space="preserve"> ser calibrado</w:t>
            </w:r>
            <w:r w:rsidR="00DB5725">
              <w:rPr>
                <w:rFonts w:ascii="Times New Roman" w:eastAsia="Times New Roman" w:hAnsi="Times New Roman" w:cs="Times New Roman"/>
                <w:bCs/>
              </w:rPr>
              <w:t>s</w:t>
            </w:r>
            <w:r w:rsidRPr="00792949">
              <w:rPr>
                <w:rFonts w:ascii="Times New Roman" w:eastAsia="Times New Roman" w:hAnsi="Times New Roman" w:cs="Times New Roman"/>
                <w:bCs/>
              </w:rPr>
              <w:t xml:space="preserve"> considerando os parâmetros de velocidade de amostragem e volume amostrado, correspondendo ao uso normal do instrumento (ou seja, amostragem de 1.000 litros a 100,00 L/min). Será aceito um desvio máximo de ± 5 % para fluxo de ar e/ou volume total de ar amostrado.</w:t>
            </w:r>
          </w:p>
          <w:p w14:paraId="634E8C79" w14:textId="576FF8EA" w:rsidR="00DB5725" w:rsidRDefault="00DB5725" w:rsidP="00DB5725">
            <w:pPr>
              <w:pStyle w:val="PargrafodaLista"/>
              <w:spacing w:line="276" w:lineRule="auto"/>
              <w:jc w:val="both"/>
              <w:rPr>
                <w:rFonts w:ascii="Times New Roman" w:eastAsia="Times New Roman" w:hAnsi="Times New Roman" w:cs="Times New Roman"/>
                <w:bCs/>
              </w:rPr>
            </w:pPr>
          </w:p>
          <w:p w14:paraId="7DAD059E" w14:textId="71BD6BB7" w:rsidR="00DB5725" w:rsidRDefault="00DB5725" w:rsidP="00DB5725">
            <w:pPr>
              <w:pStyle w:val="PargrafodaLista"/>
              <w:spacing w:line="276" w:lineRule="auto"/>
              <w:jc w:val="both"/>
              <w:rPr>
                <w:rFonts w:ascii="Times New Roman" w:eastAsia="Times New Roman" w:hAnsi="Times New Roman" w:cs="Times New Roman"/>
                <w:bCs/>
              </w:rPr>
            </w:pPr>
          </w:p>
          <w:p w14:paraId="525089CE" w14:textId="77777777" w:rsidR="00E276DF" w:rsidRDefault="00E276DF" w:rsidP="00DB5725">
            <w:pPr>
              <w:pStyle w:val="PargrafodaLista"/>
              <w:spacing w:line="276" w:lineRule="auto"/>
              <w:jc w:val="both"/>
              <w:rPr>
                <w:rFonts w:ascii="Times New Roman" w:eastAsia="Times New Roman" w:hAnsi="Times New Roman" w:cs="Times New Roman"/>
                <w:bCs/>
              </w:rPr>
            </w:pPr>
          </w:p>
          <w:p w14:paraId="76C39739" w14:textId="77777777" w:rsidR="00E276DF" w:rsidRDefault="00E276DF" w:rsidP="00DB5725">
            <w:pPr>
              <w:pStyle w:val="PargrafodaLista"/>
              <w:spacing w:line="276" w:lineRule="auto"/>
              <w:jc w:val="both"/>
              <w:rPr>
                <w:rFonts w:ascii="Times New Roman" w:eastAsia="Times New Roman" w:hAnsi="Times New Roman" w:cs="Times New Roman"/>
                <w:bCs/>
              </w:rPr>
            </w:pPr>
          </w:p>
          <w:p w14:paraId="488D5B6B" w14:textId="77777777" w:rsidR="00E276DF" w:rsidRDefault="00E276DF" w:rsidP="00DB5725">
            <w:pPr>
              <w:pStyle w:val="PargrafodaLista"/>
              <w:spacing w:line="276" w:lineRule="auto"/>
              <w:jc w:val="both"/>
              <w:rPr>
                <w:rFonts w:ascii="Times New Roman" w:eastAsia="Times New Roman" w:hAnsi="Times New Roman" w:cs="Times New Roman"/>
                <w:bCs/>
              </w:rPr>
            </w:pPr>
          </w:p>
          <w:p w14:paraId="0ADA4C49" w14:textId="77777777" w:rsidR="00DB5725" w:rsidRPr="00792949" w:rsidRDefault="00DB5725" w:rsidP="00DB5725">
            <w:pPr>
              <w:pStyle w:val="PargrafodaLista"/>
              <w:spacing w:line="276" w:lineRule="auto"/>
              <w:jc w:val="both"/>
              <w:rPr>
                <w:rFonts w:ascii="Times New Roman" w:eastAsia="Times New Roman" w:hAnsi="Times New Roman" w:cs="Times New Roman"/>
                <w:bCs/>
              </w:rPr>
            </w:pPr>
          </w:p>
          <w:p w14:paraId="37D1474A" w14:textId="77777777" w:rsidR="00882D5A" w:rsidRDefault="00882D5A" w:rsidP="00DB5725">
            <w:pPr>
              <w:pStyle w:val="PargrafodaLista"/>
              <w:spacing w:line="276" w:lineRule="auto"/>
              <w:jc w:val="both"/>
              <w:rPr>
                <w:rFonts w:ascii="Times New Roman" w:eastAsia="Times New Roman" w:hAnsi="Times New Roman" w:cs="Times New Roman"/>
                <w:bCs/>
              </w:rPr>
            </w:pPr>
          </w:p>
          <w:p w14:paraId="4B119E17" w14:textId="2B1F7C5D" w:rsidR="00882D5A" w:rsidRPr="00DB5725" w:rsidRDefault="00882D5A">
            <w:pPr>
              <w:pStyle w:val="PargrafodaLista"/>
              <w:numPr>
                <w:ilvl w:val="0"/>
                <w:numId w:val="29"/>
              </w:numPr>
              <w:spacing w:line="276" w:lineRule="auto"/>
              <w:jc w:val="both"/>
              <w:rPr>
                <w:rFonts w:ascii="Times New Roman" w:eastAsia="Times New Roman" w:hAnsi="Times New Roman" w:cs="Times New Roman"/>
                <w:b/>
              </w:rPr>
            </w:pPr>
            <w:r w:rsidRPr="00DB5725">
              <w:rPr>
                <w:rFonts w:ascii="Times New Roman" w:eastAsia="Times New Roman" w:hAnsi="Times New Roman" w:cs="Times New Roman"/>
                <w:b/>
              </w:rPr>
              <w:t>QUALIFICAÇÕES DE INSTALAÇÃO</w:t>
            </w:r>
            <w:r w:rsidR="00DB5725">
              <w:rPr>
                <w:rFonts w:ascii="Times New Roman" w:eastAsia="Times New Roman" w:hAnsi="Times New Roman" w:cs="Times New Roman"/>
                <w:b/>
              </w:rPr>
              <w:t xml:space="preserve">, </w:t>
            </w:r>
            <w:r w:rsidRPr="00DB5725">
              <w:rPr>
                <w:rFonts w:ascii="Times New Roman" w:eastAsia="Times New Roman" w:hAnsi="Times New Roman" w:cs="Times New Roman"/>
                <w:b/>
              </w:rPr>
              <w:t>OPERAÇÃO E VALIDAÇÃO DO SISTEMA COMPUTADORIZADO</w:t>
            </w:r>
          </w:p>
          <w:p w14:paraId="302A752E" w14:textId="77777777" w:rsidR="00882D5A" w:rsidRDefault="00882D5A" w:rsidP="00DB5725">
            <w:pPr>
              <w:pStyle w:val="PargrafodaLista"/>
              <w:spacing w:line="276" w:lineRule="auto"/>
              <w:jc w:val="both"/>
              <w:rPr>
                <w:rFonts w:ascii="Times New Roman" w:eastAsia="Times New Roman" w:hAnsi="Times New Roman" w:cs="Times New Roman"/>
                <w:bCs/>
              </w:rPr>
            </w:pPr>
          </w:p>
          <w:p w14:paraId="0AB55B6A" w14:textId="42132C44" w:rsidR="00DB5725" w:rsidRDefault="00DB5725">
            <w:pPr>
              <w:pStyle w:val="PargrafodaLista"/>
              <w:numPr>
                <w:ilvl w:val="3"/>
                <w:numId w:val="18"/>
              </w:numPr>
              <w:spacing w:line="276" w:lineRule="auto"/>
              <w:ind w:left="359"/>
              <w:jc w:val="both"/>
              <w:rPr>
                <w:rFonts w:ascii="Times New Roman" w:eastAsia="Times New Roman" w:hAnsi="Times New Roman" w:cs="Times New Roman"/>
                <w:b/>
              </w:rPr>
            </w:pPr>
            <w:r>
              <w:rPr>
                <w:rFonts w:ascii="Times New Roman" w:eastAsia="Times New Roman" w:hAnsi="Times New Roman" w:cs="Times New Roman"/>
                <w:b/>
              </w:rPr>
              <w:t>Requisitos gerais:</w:t>
            </w:r>
          </w:p>
          <w:p w14:paraId="7495F2E8" w14:textId="301FDF1B" w:rsidR="00DB5725" w:rsidRDefault="00DB5725" w:rsidP="00DB5725">
            <w:pPr>
              <w:pStyle w:val="PargrafodaLista"/>
              <w:spacing w:line="276" w:lineRule="auto"/>
              <w:ind w:left="359"/>
              <w:jc w:val="both"/>
              <w:rPr>
                <w:rFonts w:ascii="Times New Roman" w:eastAsia="Times New Roman" w:hAnsi="Times New Roman" w:cs="Times New Roman"/>
                <w:b/>
              </w:rPr>
            </w:pPr>
          </w:p>
          <w:p w14:paraId="1F77ED73" w14:textId="77777777" w:rsidR="00DB5725" w:rsidRDefault="00DB5725">
            <w:pPr>
              <w:pStyle w:val="PargrafodaLista"/>
              <w:numPr>
                <w:ilvl w:val="0"/>
                <w:numId w:val="30"/>
              </w:numPr>
              <w:spacing w:line="276" w:lineRule="auto"/>
              <w:jc w:val="both"/>
              <w:rPr>
                <w:rFonts w:ascii="Times New Roman" w:eastAsia="Times New Roman" w:hAnsi="Times New Roman" w:cs="Times New Roman"/>
                <w:bCs/>
              </w:rPr>
            </w:pPr>
            <w:r w:rsidRPr="00842225">
              <w:rPr>
                <w:rFonts w:ascii="Times New Roman" w:eastAsia="Times New Roman" w:hAnsi="Times New Roman" w:cs="Times New Roman"/>
                <w:bCs/>
              </w:rPr>
              <w:t>Estes serviços deverão ser realizados presencialmente e será oferecido um ambiente para que a equipe da contratada possa executar suas funções em condições adequadas nas dependências do Bloco B06 da Hemobrás. As despesas de transporte e hospedagem ocorrerão pela contratada.</w:t>
            </w:r>
          </w:p>
          <w:p w14:paraId="58892DD8" w14:textId="77777777" w:rsidR="00DB5725" w:rsidRPr="00D85889" w:rsidRDefault="00DB5725">
            <w:pPr>
              <w:pStyle w:val="PargrafodaLista"/>
              <w:numPr>
                <w:ilvl w:val="0"/>
                <w:numId w:val="30"/>
              </w:numPr>
              <w:spacing w:line="276" w:lineRule="auto"/>
              <w:jc w:val="both"/>
              <w:rPr>
                <w:rFonts w:ascii="Times New Roman" w:eastAsia="Times New Roman" w:hAnsi="Times New Roman" w:cs="Times New Roman"/>
                <w:bCs/>
              </w:rPr>
            </w:pPr>
            <w:r w:rsidRPr="00D85889">
              <w:rPr>
                <w:rFonts w:ascii="Times New Roman" w:eastAsia="Times New Roman" w:hAnsi="Times New Roman" w:cs="Times New Roman"/>
                <w:bCs/>
              </w:rPr>
              <w:t>Previamente à execução dos serviços de qualificação, a contratada deverá disponibilizar para a Hemobrás os protocolos de qualificação</w:t>
            </w:r>
            <w:r>
              <w:rPr>
                <w:rFonts w:ascii="Times New Roman" w:eastAsia="Times New Roman" w:hAnsi="Times New Roman" w:cs="Times New Roman"/>
                <w:bCs/>
              </w:rPr>
              <w:t>/validação</w:t>
            </w:r>
            <w:r w:rsidRPr="00D85889">
              <w:rPr>
                <w:rFonts w:ascii="Times New Roman" w:eastAsia="Times New Roman" w:hAnsi="Times New Roman" w:cs="Times New Roman"/>
                <w:bCs/>
              </w:rPr>
              <w:t xml:space="preserve"> originais do fabricante, em formato eletrônico, para avaliação. Esta avaliação tem por objetivos: </w:t>
            </w:r>
          </w:p>
          <w:p w14:paraId="21B09BE0" w14:textId="77777777" w:rsidR="00DB5725" w:rsidRPr="00D85889" w:rsidRDefault="00DB5725">
            <w:pPr>
              <w:pStyle w:val="PargrafodaLista"/>
              <w:numPr>
                <w:ilvl w:val="0"/>
                <w:numId w:val="21"/>
              </w:numPr>
              <w:spacing w:line="276" w:lineRule="auto"/>
              <w:jc w:val="both"/>
              <w:rPr>
                <w:rFonts w:ascii="Times New Roman" w:eastAsia="Times New Roman" w:hAnsi="Times New Roman" w:cs="Times New Roman"/>
                <w:bCs/>
              </w:rPr>
            </w:pPr>
            <w:r w:rsidRPr="00D85889">
              <w:rPr>
                <w:rFonts w:ascii="Times New Roman" w:eastAsia="Times New Roman" w:hAnsi="Times New Roman" w:cs="Times New Roman"/>
                <w:bCs/>
              </w:rPr>
              <w:t xml:space="preserve">Constatar se todos os requisitos definidos </w:t>
            </w:r>
            <w:r>
              <w:rPr>
                <w:rFonts w:ascii="Times New Roman" w:eastAsia="Times New Roman" w:hAnsi="Times New Roman" w:cs="Times New Roman"/>
                <w:bCs/>
              </w:rPr>
              <w:t>para os</w:t>
            </w:r>
            <w:r w:rsidRPr="00D85889">
              <w:rPr>
                <w:rFonts w:ascii="Times New Roman" w:eastAsia="Times New Roman" w:hAnsi="Times New Roman" w:cs="Times New Roman"/>
                <w:bCs/>
              </w:rPr>
              <w:t xml:space="preserve"> equipamentos são suficientemente testados. Em caso negativo, a Hemobrás elaborará protocolos de qualificação complementares, cujos testes serão executados pela própria Hemobrás com apoio técnico especializado da contratada. </w:t>
            </w:r>
          </w:p>
          <w:p w14:paraId="0F58A324" w14:textId="77777777" w:rsidR="00DB5725" w:rsidRDefault="00DB5725">
            <w:pPr>
              <w:pStyle w:val="PargrafodaLista"/>
              <w:numPr>
                <w:ilvl w:val="0"/>
                <w:numId w:val="21"/>
              </w:numPr>
              <w:spacing w:line="276" w:lineRule="auto"/>
              <w:jc w:val="both"/>
              <w:rPr>
                <w:rFonts w:ascii="Times New Roman" w:eastAsia="Times New Roman" w:hAnsi="Times New Roman" w:cs="Times New Roman"/>
                <w:bCs/>
              </w:rPr>
            </w:pPr>
            <w:r w:rsidRPr="00D85889">
              <w:rPr>
                <w:rFonts w:ascii="Times New Roman" w:eastAsia="Times New Roman" w:hAnsi="Times New Roman" w:cs="Times New Roman"/>
                <w:bCs/>
              </w:rPr>
              <w:t>Aprovar os protocolos de qualificação</w:t>
            </w:r>
            <w:r>
              <w:rPr>
                <w:rFonts w:ascii="Times New Roman" w:eastAsia="Times New Roman" w:hAnsi="Times New Roman" w:cs="Times New Roman"/>
                <w:bCs/>
              </w:rPr>
              <w:t>/validação</w:t>
            </w:r>
            <w:r w:rsidRPr="00D85889">
              <w:rPr>
                <w:rFonts w:ascii="Times New Roman" w:eastAsia="Times New Roman" w:hAnsi="Times New Roman" w:cs="Times New Roman"/>
                <w:bCs/>
              </w:rPr>
              <w:t xml:space="preserve"> (originais e complementares) para execução. </w:t>
            </w:r>
          </w:p>
          <w:p w14:paraId="5677497C" w14:textId="0D04A824" w:rsidR="00DB5725" w:rsidRDefault="00DB5725">
            <w:pPr>
              <w:pStyle w:val="PargrafodaLista"/>
              <w:numPr>
                <w:ilvl w:val="0"/>
                <w:numId w:val="21"/>
              </w:numPr>
              <w:spacing w:line="276" w:lineRule="auto"/>
              <w:jc w:val="both"/>
              <w:rPr>
                <w:rFonts w:ascii="Times New Roman" w:eastAsia="Times New Roman" w:hAnsi="Times New Roman" w:cs="Times New Roman"/>
                <w:bCs/>
              </w:rPr>
            </w:pPr>
            <w:r w:rsidRPr="00D9655B">
              <w:rPr>
                <w:rFonts w:ascii="Times New Roman" w:eastAsia="Times New Roman" w:hAnsi="Times New Roman" w:cs="Times New Roman"/>
                <w:bCs/>
              </w:rPr>
              <w:t xml:space="preserve">Deverão ser enviados também </w:t>
            </w:r>
            <w:r>
              <w:rPr>
                <w:rFonts w:ascii="Times New Roman" w:eastAsia="Times New Roman" w:hAnsi="Times New Roman" w:cs="Times New Roman"/>
                <w:bCs/>
              </w:rPr>
              <w:t>os c</w:t>
            </w:r>
            <w:r w:rsidRPr="00D9655B">
              <w:rPr>
                <w:rFonts w:ascii="Times New Roman" w:eastAsia="Times New Roman" w:hAnsi="Times New Roman" w:cs="Times New Roman"/>
                <w:bCs/>
              </w:rPr>
              <w:t>ertificados de calibração dos instrumentos/equipamentos utilizados durante as qualificações</w:t>
            </w:r>
            <w:r>
              <w:rPr>
                <w:rFonts w:ascii="Times New Roman" w:eastAsia="Times New Roman" w:hAnsi="Times New Roman" w:cs="Times New Roman"/>
                <w:bCs/>
              </w:rPr>
              <w:t>, quando aplicável</w:t>
            </w:r>
            <w:r w:rsidRPr="00D9655B">
              <w:rPr>
                <w:rFonts w:ascii="Times New Roman" w:eastAsia="Times New Roman" w:hAnsi="Times New Roman" w:cs="Times New Roman"/>
                <w:bCs/>
              </w:rPr>
              <w:t>.</w:t>
            </w:r>
          </w:p>
          <w:p w14:paraId="23F0B268" w14:textId="2D025D6C" w:rsidR="00651957" w:rsidRPr="00D85889" w:rsidRDefault="00651957">
            <w:pPr>
              <w:pStyle w:val="PargrafodaLista"/>
              <w:numPr>
                <w:ilvl w:val="0"/>
                <w:numId w:val="30"/>
              </w:numPr>
              <w:spacing w:line="276" w:lineRule="auto"/>
              <w:jc w:val="both"/>
              <w:rPr>
                <w:rFonts w:ascii="Times New Roman" w:eastAsia="Times New Roman" w:hAnsi="Times New Roman" w:cs="Times New Roman"/>
                <w:bCs/>
              </w:rPr>
            </w:pPr>
            <w:r w:rsidRPr="00D85889">
              <w:rPr>
                <w:rFonts w:ascii="Times New Roman" w:eastAsia="Times New Roman" w:hAnsi="Times New Roman" w:cs="Times New Roman"/>
                <w:bCs/>
              </w:rPr>
              <w:t>Uma vez aprovados, a contratada poderá iniciar a execução das qualificações. Finalizada a execução dos protocolos, a contratada deverá elaborar os respectivos relatórios de qualificação</w:t>
            </w:r>
            <w:r>
              <w:rPr>
                <w:rFonts w:ascii="Times New Roman" w:eastAsia="Times New Roman" w:hAnsi="Times New Roman" w:cs="Times New Roman"/>
                <w:bCs/>
              </w:rPr>
              <w:t>/validação</w:t>
            </w:r>
            <w:r w:rsidRPr="00D85889">
              <w:rPr>
                <w:rFonts w:ascii="Times New Roman" w:eastAsia="Times New Roman" w:hAnsi="Times New Roman" w:cs="Times New Roman"/>
                <w:bCs/>
              </w:rPr>
              <w:t xml:space="preserve">, que serão igualmente avaliados pela Hemobrás para aprovação, caso não haja necessidade de ajustes. </w:t>
            </w:r>
          </w:p>
          <w:p w14:paraId="63F913ED" w14:textId="77777777" w:rsidR="00651957" w:rsidRPr="00D85889" w:rsidRDefault="00651957">
            <w:pPr>
              <w:pStyle w:val="PargrafodaLista"/>
              <w:numPr>
                <w:ilvl w:val="0"/>
                <w:numId w:val="30"/>
              </w:numPr>
              <w:spacing w:line="276" w:lineRule="auto"/>
              <w:jc w:val="both"/>
              <w:rPr>
                <w:rFonts w:ascii="Times New Roman" w:eastAsia="Times New Roman" w:hAnsi="Times New Roman" w:cs="Times New Roman"/>
                <w:bCs/>
              </w:rPr>
            </w:pPr>
            <w:r w:rsidRPr="00D85889">
              <w:rPr>
                <w:rFonts w:ascii="Times New Roman" w:eastAsia="Times New Roman" w:hAnsi="Times New Roman" w:cs="Times New Roman"/>
                <w:bCs/>
              </w:rPr>
              <w:t>A contratada deverá ainda apoiar a execução dos protocolos complementares elaborados pela equipe da Hemobrás, se aplicável. Isto poderá ser feito mediante o fornecimento de horas de serviço técnico adicional pela contratada.</w:t>
            </w:r>
          </w:p>
          <w:p w14:paraId="657E4443" w14:textId="77777777" w:rsidR="00651957" w:rsidRPr="00D85889" w:rsidRDefault="00651957">
            <w:pPr>
              <w:pStyle w:val="PargrafodaLista"/>
              <w:numPr>
                <w:ilvl w:val="0"/>
                <w:numId w:val="30"/>
              </w:numPr>
              <w:spacing w:line="276" w:lineRule="auto"/>
              <w:jc w:val="both"/>
              <w:rPr>
                <w:rFonts w:ascii="Times New Roman" w:eastAsia="Times New Roman" w:hAnsi="Times New Roman" w:cs="Times New Roman"/>
                <w:bCs/>
              </w:rPr>
            </w:pPr>
            <w:r w:rsidRPr="00D85889">
              <w:rPr>
                <w:rFonts w:ascii="Times New Roman" w:eastAsia="Times New Roman" w:hAnsi="Times New Roman" w:cs="Times New Roman"/>
                <w:bCs/>
              </w:rPr>
              <w:t xml:space="preserve">Técnicos designados pela Hemobrás garantirão que a execução dos protocolos e a elaboração e validação dos respectivos relatórios ocorrerão em consonância com os procedimentos aprovados no Sistema da Qualidade da Hemobrás, os quais a contratada deverá igualmente respeitar. </w:t>
            </w:r>
          </w:p>
          <w:p w14:paraId="5F7751B4" w14:textId="62DDDA6C" w:rsidR="00651957" w:rsidRDefault="00651957">
            <w:pPr>
              <w:pStyle w:val="PargrafodaLista"/>
              <w:numPr>
                <w:ilvl w:val="0"/>
                <w:numId w:val="30"/>
              </w:numPr>
              <w:spacing w:line="276" w:lineRule="auto"/>
              <w:jc w:val="both"/>
              <w:rPr>
                <w:rFonts w:ascii="Times New Roman" w:eastAsia="Times New Roman" w:hAnsi="Times New Roman" w:cs="Times New Roman"/>
                <w:bCs/>
              </w:rPr>
            </w:pPr>
            <w:r>
              <w:rPr>
                <w:rFonts w:ascii="Times New Roman" w:eastAsia="Times New Roman" w:hAnsi="Times New Roman" w:cs="Times New Roman"/>
                <w:bCs/>
              </w:rPr>
              <w:t xml:space="preserve">Esta </w:t>
            </w:r>
            <w:r w:rsidRPr="00D85889">
              <w:rPr>
                <w:rFonts w:ascii="Times New Roman" w:eastAsia="Times New Roman" w:hAnsi="Times New Roman" w:cs="Times New Roman"/>
                <w:bCs/>
              </w:rPr>
              <w:t xml:space="preserve"> será considerada finalizada uma vez que sejam aprovados todos os relatórios de qualificações elaborados pela contratada e/ou pela Hemobrás. É esperado que esta etapa não dure mais do que 90 dias</w:t>
            </w:r>
            <w:r w:rsidR="003258C5">
              <w:rPr>
                <w:rFonts w:ascii="Times New Roman" w:eastAsia="Times New Roman" w:hAnsi="Times New Roman" w:cs="Times New Roman"/>
                <w:bCs/>
              </w:rPr>
              <w:t xml:space="preserve"> a partir da entrega dos equipamentos</w:t>
            </w:r>
            <w:r w:rsidRPr="00D85889">
              <w:rPr>
                <w:rFonts w:ascii="Times New Roman" w:eastAsia="Times New Roman" w:hAnsi="Times New Roman" w:cs="Times New Roman"/>
                <w:bCs/>
              </w:rPr>
              <w:t>.</w:t>
            </w:r>
          </w:p>
          <w:p w14:paraId="06B31F6F" w14:textId="77777777" w:rsidR="00651957" w:rsidRPr="00651957" w:rsidRDefault="00651957" w:rsidP="00651957">
            <w:pPr>
              <w:spacing w:line="276" w:lineRule="auto"/>
              <w:jc w:val="both"/>
              <w:rPr>
                <w:rFonts w:ascii="Times New Roman" w:eastAsia="Times New Roman" w:hAnsi="Times New Roman" w:cs="Times New Roman"/>
                <w:bCs/>
              </w:rPr>
            </w:pPr>
          </w:p>
          <w:p w14:paraId="51BECAD3" w14:textId="77777777" w:rsidR="00DB5725" w:rsidRDefault="00DB5725" w:rsidP="00DB5725">
            <w:pPr>
              <w:pStyle w:val="PargrafodaLista"/>
              <w:spacing w:line="276" w:lineRule="auto"/>
              <w:ind w:left="359"/>
              <w:jc w:val="both"/>
              <w:rPr>
                <w:rFonts w:ascii="Times New Roman" w:eastAsia="Times New Roman" w:hAnsi="Times New Roman" w:cs="Times New Roman"/>
                <w:b/>
              </w:rPr>
            </w:pPr>
          </w:p>
          <w:p w14:paraId="7069F417" w14:textId="71F2CD28" w:rsidR="00882D5A" w:rsidRDefault="00882D5A">
            <w:pPr>
              <w:pStyle w:val="PargrafodaLista"/>
              <w:numPr>
                <w:ilvl w:val="3"/>
                <w:numId w:val="18"/>
              </w:numPr>
              <w:spacing w:line="276" w:lineRule="auto"/>
              <w:ind w:left="359"/>
              <w:jc w:val="both"/>
              <w:rPr>
                <w:rFonts w:ascii="Times New Roman" w:eastAsia="Times New Roman" w:hAnsi="Times New Roman" w:cs="Times New Roman"/>
                <w:b/>
              </w:rPr>
            </w:pPr>
            <w:r>
              <w:rPr>
                <w:rFonts w:ascii="Times New Roman" w:eastAsia="Times New Roman" w:hAnsi="Times New Roman" w:cs="Times New Roman"/>
                <w:b/>
              </w:rPr>
              <w:t>Contadores de partículas:</w:t>
            </w:r>
          </w:p>
          <w:p w14:paraId="5E5EECC1" w14:textId="77777777" w:rsidR="00D85889" w:rsidRPr="00D85889" w:rsidRDefault="00D85889">
            <w:pPr>
              <w:pStyle w:val="PargrafodaLista"/>
              <w:numPr>
                <w:ilvl w:val="0"/>
                <w:numId w:val="30"/>
              </w:numPr>
              <w:spacing w:line="276" w:lineRule="auto"/>
              <w:jc w:val="both"/>
              <w:rPr>
                <w:rFonts w:ascii="Times New Roman" w:eastAsia="Times New Roman" w:hAnsi="Times New Roman" w:cs="Times New Roman"/>
                <w:bCs/>
              </w:rPr>
            </w:pPr>
            <w:r w:rsidRPr="00D85889">
              <w:rPr>
                <w:rFonts w:ascii="Times New Roman" w:eastAsia="Times New Roman" w:hAnsi="Times New Roman" w:cs="Times New Roman"/>
                <w:bCs/>
              </w:rPr>
              <w:t xml:space="preserve">As qualificações devem seguir as seguintes diretrizes regulatórias: </w:t>
            </w:r>
          </w:p>
          <w:p w14:paraId="2460AA0D" w14:textId="28A64C54" w:rsidR="00D85889" w:rsidRPr="00D85889" w:rsidRDefault="00D85889">
            <w:pPr>
              <w:pStyle w:val="PargrafodaLista"/>
              <w:numPr>
                <w:ilvl w:val="0"/>
                <w:numId w:val="19"/>
              </w:numPr>
              <w:spacing w:line="276" w:lineRule="auto"/>
              <w:jc w:val="both"/>
              <w:rPr>
                <w:rFonts w:ascii="Times New Roman" w:eastAsia="Times New Roman" w:hAnsi="Times New Roman" w:cs="Times New Roman"/>
                <w:bCs/>
              </w:rPr>
            </w:pPr>
            <w:r w:rsidRPr="00D85889">
              <w:rPr>
                <w:rFonts w:ascii="Times New Roman" w:eastAsia="Times New Roman" w:hAnsi="Times New Roman" w:cs="Times New Roman"/>
                <w:bCs/>
              </w:rPr>
              <w:t xml:space="preserve">RDC nº 301, de 21 de agosto de 2019 que dispõe sobre as diretrizes gerais de Boas Práticas de Fabricação de Medicamentos e suas instruções normativas, em específico a Instrução Normativa nº 35 de 21 de agosto de 2019 que dispõe sobre as Boas Práticas de Fabricação complementares a Medicamentos Estéreis; </w:t>
            </w:r>
          </w:p>
          <w:p w14:paraId="46123429" w14:textId="1E721310" w:rsidR="00842225" w:rsidRDefault="00D85889">
            <w:pPr>
              <w:pStyle w:val="PargrafodaLista"/>
              <w:numPr>
                <w:ilvl w:val="0"/>
                <w:numId w:val="19"/>
              </w:numPr>
              <w:spacing w:line="276" w:lineRule="auto"/>
              <w:jc w:val="both"/>
              <w:rPr>
                <w:rFonts w:ascii="Times New Roman" w:eastAsia="Times New Roman" w:hAnsi="Times New Roman" w:cs="Times New Roman"/>
                <w:bCs/>
              </w:rPr>
            </w:pPr>
            <w:r w:rsidRPr="00D85889">
              <w:rPr>
                <w:rFonts w:ascii="Times New Roman" w:eastAsia="Times New Roman" w:hAnsi="Times New Roman" w:cs="Times New Roman"/>
                <w:bCs/>
              </w:rPr>
              <w:t>ABNT NBR ISO 14644 – Salas limpas e ambientes controlados associados, Partes 1: Classificação da limpeza do ar por concentração de partículas; e 3: Métodos de ensaio.</w:t>
            </w:r>
          </w:p>
          <w:p w14:paraId="796EEDB9" w14:textId="4693D98D" w:rsidR="00D85889" w:rsidRDefault="00D85889">
            <w:pPr>
              <w:pStyle w:val="PargrafodaLista"/>
              <w:numPr>
                <w:ilvl w:val="0"/>
                <w:numId w:val="19"/>
              </w:numPr>
              <w:spacing w:line="276" w:lineRule="auto"/>
              <w:jc w:val="both"/>
              <w:rPr>
                <w:rFonts w:ascii="Times New Roman" w:eastAsia="Times New Roman" w:hAnsi="Times New Roman" w:cs="Times New Roman"/>
                <w:bCs/>
              </w:rPr>
            </w:pPr>
            <w:r w:rsidRPr="00D85889">
              <w:rPr>
                <w:rFonts w:ascii="Times New Roman" w:eastAsia="Times New Roman" w:hAnsi="Times New Roman" w:cs="Times New Roman"/>
                <w:bCs/>
              </w:rPr>
              <w:lastRenderedPageBreak/>
              <w:t>Guia nº 33, de 26 de março de 2020, que dispõe dobre o guia de validação de sistemas computadorizados, todos da Agência Nacional de Vigilância Sanitária (ANVISA)</w:t>
            </w:r>
            <w:r>
              <w:rPr>
                <w:rFonts w:ascii="Times New Roman" w:eastAsia="Times New Roman" w:hAnsi="Times New Roman" w:cs="Times New Roman"/>
                <w:bCs/>
              </w:rPr>
              <w:t>, no que for aplicável</w:t>
            </w:r>
            <w:r w:rsidRPr="00D85889">
              <w:rPr>
                <w:rFonts w:ascii="Times New Roman" w:eastAsia="Times New Roman" w:hAnsi="Times New Roman" w:cs="Times New Roman"/>
                <w:bCs/>
              </w:rPr>
              <w:t xml:space="preserve">. </w:t>
            </w:r>
          </w:p>
          <w:p w14:paraId="4A81563C" w14:textId="34FF5D1D" w:rsidR="00651957" w:rsidRDefault="00651957">
            <w:pPr>
              <w:pStyle w:val="PargrafodaLista"/>
              <w:numPr>
                <w:ilvl w:val="3"/>
                <w:numId w:val="18"/>
              </w:numPr>
              <w:spacing w:line="276" w:lineRule="auto"/>
              <w:ind w:left="359"/>
              <w:jc w:val="both"/>
              <w:rPr>
                <w:rFonts w:ascii="Times New Roman" w:eastAsia="Times New Roman" w:hAnsi="Times New Roman" w:cs="Times New Roman"/>
                <w:b/>
              </w:rPr>
            </w:pPr>
            <w:r>
              <w:rPr>
                <w:rFonts w:ascii="Times New Roman" w:eastAsia="Times New Roman" w:hAnsi="Times New Roman" w:cs="Times New Roman"/>
                <w:b/>
              </w:rPr>
              <w:t>Amostradores de Ar:</w:t>
            </w:r>
          </w:p>
          <w:p w14:paraId="5ED62BD0" w14:textId="77777777" w:rsidR="00651957" w:rsidRPr="00D85889" w:rsidRDefault="00651957">
            <w:pPr>
              <w:pStyle w:val="PargrafodaLista"/>
              <w:numPr>
                <w:ilvl w:val="0"/>
                <w:numId w:val="30"/>
              </w:numPr>
              <w:spacing w:line="276" w:lineRule="auto"/>
              <w:jc w:val="both"/>
              <w:rPr>
                <w:rFonts w:ascii="Times New Roman" w:eastAsia="Times New Roman" w:hAnsi="Times New Roman" w:cs="Times New Roman"/>
                <w:bCs/>
              </w:rPr>
            </w:pPr>
            <w:r w:rsidRPr="00D85889">
              <w:rPr>
                <w:rFonts w:ascii="Times New Roman" w:eastAsia="Times New Roman" w:hAnsi="Times New Roman" w:cs="Times New Roman"/>
                <w:bCs/>
              </w:rPr>
              <w:t xml:space="preserve">As qualificações devem seguir as seguintes diretrizes regulatórias: </w:t>
            </w:r>
          </w:p>
          <w:p w14:paraId="595BB99B" w14:textId="77777777" w:rsidR="00651957" w:rsidRPr="00D85889" w:rsidRDefault="00651957">
            <w:pPr>
              <w:pStyle w:val="PargrafodaLista"/>
              <w:numPr>
                <w:ilvl w:val="0"/>
                <w:numId w:val="19"/>
              </w:numPr>
              <w:spacing w:line="276" w:lineRule="auto"/>
              <w:jc w:val="both"/>
              <w:rPr>
                <w:rFonts w:ascii="Times New Roman" w:eastAsia="Times New Roman" w:hAnsi="Times New Roman" w:cs="Times New Roman"/>
                <w:bCs/>
              </w:rPr>
            </w:pPr>
            <w:r w:rsidRPr="00D85889">
              <w:rPr>
                <w:rFonts w:ascii="Times New Roman" w:eastAsia="Times New Roman" w:hAnsi="Times New Roman" w:cs="Times New Roman"/>
                <w:bCs/>
              </w:rPr>
              <w:t xml:space="preserve">RDC nº 301, de 21 de agosto de 2019 que dispõe sobre as diretrizes gerais de Boas Práticas de Fabricação de Medicamentos e suas instruções normativas, em específico a Instrução Normativa nº 35 de 21 de agosto de 2019 que dispõe sobre as Boas Práticas de Fabricação complementares a Medicamentos Estéreis; </w:t>
            </w:r>
          </w:p>
          <w:p w14:paraId="12E71A48" w14:textId="77777777" w:rsidR="00651957" w:rsidRDefault="00651957">
            <w:pPr>
              <w:pStyle w:val="PargrafodaLista"/>
              <w:numPr>
                <w:ilvl w:val="0"/>
                <w:numId w:val="19"/>
              </w:numPr>
              <w:spacing w:line="276" w:lineRule="auto"/>
              <w:jc w:val="both"/>
              <w:rPr>
                <w:rFonts w:ascii="Times New Roman" w:eastAsia="Times New Roman" w:hAnsi="Times New Roman" w:cs="Times New Roman"/>
                <w:bCs/>
              </w:rPr>
            </w:pPr>
            <w:r w:rsidRPr="00651957">
              <w:rPr>
                <w:rFonts w:ascii="Times New Roman" w:eastAsia="Times New Roman" w:hAnsi="Times New Roman" w:cs="Times New Roman"/>
                <w:bCs/>
              </w:rPr>
              <w:t xml:space="preserve">NBR ISO 14698-1 Salas limpas e ambientes controlados associados - Controle de </w:t>
            </w:r>
            <w:proofErr w:type="spellStart"/>
            <w:r w:rsidRPr="00651957">
              <w:rPr>
                <w:rFonts w:ascii="Times New Roman" w:eastAsia="Times New Roman" w:hAnsi="Times New Roman" w:cs="Times New Roman"/>
                <w:bCs/>
              </w:rPr>
              <w:t>biocontaminação</w:t>
            </w:r>
            <w:proofErr w:type="spellEnd"/>
            <w:r w:rsidRPr="00651957">
              <w:rPr>
                <w:rFonts w:ascii="Times New Roman" w:eastAsia="Times New Roman" w:hAnsi="Times New Roman" w:cs="Times New Roman"/>
                <w:bCs/>
              </w:rPr>
              <w:t xml:space="preserve"> - Parte 1: Princípios e métodos gerais.</w:t>
            </w:r>
          </w:p>
          <w:p w14:paraId="3AD8BBCE" w14:textId="579F3CAA" w:rsidR="00651957" w:rsidRPr="00651957" w:rsidRDefault="00651957">
            <w:pPr>
              <w:pStyle w:val="PargrafodaLista"/>
              <w:numPr>
                <w:ilvl w:val="0"/>
                <w:numId w:val="19"/>
              </w:numPr>
              <w:spacing w:line="276" w:lineRule="auto"/>
              <w:jc w:val="both"/>
              <w:rPr>
                <w:rFonts w:ascii="Times New Roman" w:eastAsia="Times New Roman" w:hAnsi="Times New Roman" w:cs="Times New Roman"/>
                <w:bCs/>
              </w:rPr>
            </w:pPr>
            <w:r w:rsidRPr="00651957">
              <w:rPr>
                <w:rFonts w:ascii="Times New Roman" w:eastAsia="Times New Roman" w:hAnsi="Times New Roman" w:cs="Times New Roman"/>
                <w:bCs/>
              </w:rPr>
              <w:t xml:space="preserve">Guia nº 33, de 26 de março de 2020, que dispõe dobre o guia de validação de sistemas computadorizados, todos da Agência Nacional de Vigilância Sanitária (ANVISA), no que for aplicável. </w:t>
            </w:r>
          </w:p>
          <w:p w14:paraId="050CF2CF" w14:textId="77777777" w:rsidR="00842225" w:rsidRDefault="00842225" w:rsidP="00DB5725">
            <w:pPr>
              <w:pStyle w:val="PargrafodaLista"/>
              <w:spacing w:line="276" w:lineRule="auto"/>
              <w:jc w:val="both"/>
              <w:rPr>
                <w:rFonts w:ascii="Times New Roman" w:eastAsia="Times New Roman" w:hAnsi="Times New Roman" w:cs="Times New Roman"/>
                <w:bCs/>
              </w:rPr>
            </w:pPr>
          </w:p>
          <w:p w14:paraId="79461C2E" w14:textId="1B7FF196" w:rsidR="00435E85" w:rsidRPr="00942557" w:rsidRDefault="00435E85">
            <w:pPr>
              <w:pStyle w:val="PargrafodaLista"/>
              <w:numPr>
                <w:ilvl w:val="0"/>
                <w:numId w:val="29"/>
              </w:numPr>
              <w:spacing w:line="276" w:lineRule="auto"/>
              <w:jc w:val="both"/>
              <w:rPr>
                <w:rFonts w:ascii="Times New Roman" w:eastAsia="Times New Roman" w:hAnsi="Times New Roman" w:cs="Times New Roman"/>
                <w:b/>
              </w:rPr>
            </w:pPr>
            <w:r w:rsidRPr="00942557">
              <w:rPr>
                <w:rFonts w:ascii="Times New Roman" w:eastAsia="Times New Roman" w:hAnsi="Times New Roman" w:cs="Times New Roman"/>
                <w:b/>
              </w:rPr>
              <w:t>TREINAMENTO</w:t>
            </w:r>
          </w:p>
          <w:p w14:paraId="727B5559" w14:textId="064DFF41" w:rsidR="00435E85" w:rsidRPr="00435E85" w:rsidRDefault="00435E85" w:rsidP="00DB5725">
            <w:pPr>
              <w:spacing w:line="276" w:lineRule="auto"/>
              <w:jc w:val="both"/>
              <w:rPr>
                <w:rFonts w:ascii="Times New Roman" w:eastAsia="Times New Roman" w:hAnsi="Times New Roman" w:cs="Times New Roman"/>
                <w:bCs/>
              </w:rPr>
            </w:pPr>
          </w:p>
        </w:tc>
      </w:tr>
      <w:tr w:rsidR="008A671D" w14:paraId="00F78BD5" w14:textId="77777777">
        <w:trPr>
          <w:trHeight w:val="281"/>
        </w:trPr>
        <w:tc>
          <w:tcPr>
            <w:tcW w:w="9640" w:type="dxa"/>
            <w:tcBorders>
              <w:top w:val="nil"/>
              <w:left w:val="nil"/>
              <w:bottom w:val="nil"/>
              <w:right w:val="nil"/>
            </w:tcBorders>
            <w:shd w:val="clear" w:color="auto" w:fill="auto"/>
            <w:vAlign w:val="bottom"/>
          </w:tcPr>
          <w:p w14:paraId="06416B99" w14:textId="15C694FD" w:rsidR="00435E85" w:rsidRPr="00435E85" w:rsidRDefault="00435E85">
            <w:pPr>
              <w:pStyle w:val="PargrafodaLista"/>
              <w:numPr>
                <w:ilvl w:val="0"/>
                <w:numId w:val="20"/>
              </w:numPr>
              <w:spacing w:line="276" w:lineRule="auto"/>
              <w:jc w:val="both"/>
              <w:rPr>
                <w:rFonts w:ascii="Times New Roman" w:eastAsia="Times New Roman" w:hAnsi="Times New Roman" w:cs="Times New Roman"/>
                <w:bCs/>
              </w:rPr>
            </w:pPr>
            <w:r w:rsidRPr="00435E85">
              <w:rPr>
                <w:rFonts w:ascii="Times New Roman" w:eastAsia="Times New Roman" w:hAnsi="Times New Roman" w:cs="Times New Roman"/>
                <w:bCs/>
              </w:rPr>
              <w:lastRenderedPageBreak/>
              <w:t>Ao longo da execução do objeto, a contratada deverá realizar treinamentos abrangendo minimamente:</w:t>
            </w:r>
          </w:p>
          <w:p w14:paraId="4D291AE9" w14:textId="77777777" w:rsidR="00B5547B" w:rsidRPr="00B5547B" w:rsidRDefault="00B5547B">
            <w:pPr>
              <w:pStyle w:val="PargrafodaLista"/>
              <w:keepNext/>
              <w:keepLines/>
              <w:numPr>
                <w:ilvl w:val="0"/>
                <w:numId w:val="10"/>
              </w:numPr>
              <w:spacing w:after="120"/>
              <w:jc w:val="both"/>
              <w:rPr>
                <w:rFonts w:ascii="Times New Roman" w:hAnsi="Times New Roman" w:cs="Times New Roman"/>
              </w:rPr>
            </w:pPr>
            <w:r w:rsidRPr="00B5547B">
              <w:rPr>
                <w:rFonts w:ascii="Times New Roman" w:hAnsi="Times New Roman" w:cs="Times New Roman"/>
              </w:rPr>
              <w:t>Princípio de funcionamento;</w:t>
            </w:r>
          </w:p>
          <w:p w14:paraId="3CFA4CF6" w14:textId="77777777" w:rsidR="00B5547B" w:rsidRPr="00B5547B" w:rsidRDefault="00B5547B">
            <w:pPr>
              <w:pStyle w:val="PargrafodaLista"/>
              <w:keepNext/>
              <w:keepLines/>
              <w:numPr>
                <w:ilvl w:val="0"/>
                <w:numId w:val="10"/>
              </w:numPr>
              <w:spacing w:after="120"/>
              <w:jc w:val="both"/>
              <w:rPr>
                <w:rFonts w:ascii="Times New Roman" w:hAnsi="Times New Roman" w:cs="Times New Roman"/>
              </w:rPr>
            </w:pPr>
            <w:r w:rsidRPr="00B5547B">
              <w:rPr>
                <w:rFonts w:ascii="Times New Roman" w:hAnsi="Times New Roman" w:cs="Times New Roman"/>
              </w:rPr>
              <w:t>Componentes do instrumento e funções;</w:t>
            </w:r>
          </w:p>
          <w:p w14:paraId="69675DEB" w14:textId="77777777" w:rsidR="00B5547B" w:rsidRPr="00B5547B" w:rsidRDefault="00B5547B">
            <w:pPr>
              <w:pStyle w:val="PargrafodaLista"/>
              <w:keepNext/>
              <w:keepLines/>
              <w:numPr>
                <w:ilvl w:val="0"/>
                <w:numId w:val="10"/>
              </w:numPr>
              <w:spacing w:after="120"/>
              <w:jc w:val="both"/>
              <w:rPr>
                <w:rFonts w:ascii="Times New Roman" w:hAnsi="Times New Roman" w:cs="Times New Roman"/>
              </w:rPr>
            </w:pPr>
            <w:r w:rsidRPr="00B5547B">
              <w:rPr>
                <w:rFonts w:ascii="Times New Roman" w:hAnsi="Times New Roman" w:cs="Times New Roman"/>
              </w:rPr>
              <w:t>Cuidados na operação do instrumento;</w:t>
            </w:r>
          </w:p>
          <w:p w14:paraId="3D8AF76F" w14:textId="77777777" w:rsidR="00B5547B" w:rsidRPr="00B5547B" w:rsidRDefault="00B5547B">
            <w:pPr>
              <w:pStyle w:val="PargrafodaLista"/>
              <w:keepNext/>
              <w:keepLines/>
              <w:numPr>
                <w:ilvl w:val="0"/>
                <w:numId w:val="10"/>
              </w:numPr>
              <w:spacing w:after="120"/>
              <w:jc w:val="both"/>
              <w:rPr>
                <w:rFonts w:ascii="Times New Roman" w:hAnsi="Times New Roman" w:cs="Times New Roman"/>
              </w:rPr>
            </w:pPr>
            <w:r w:rsidRPr="00B5547B">
              <w:rPr>
                <w:rFonts w:ascii="Times New Roman" w:hAnsi="Times New Roman" w:cs="Times New Roman"/>
              </w:rPr>
              <w:t>Testes de verificação de conformidade utilizados;</w:t>
            </w:r>
          </w:p>
          <w:p w14:paraId="174328DB" w14:textId="77777777" w:rsidR="00B5547B" w:rsidRPr="00B5547B" w:rsidRDefault="00B5547B">
            <w:pPr>
              <w:pStyle w:val="PargrafodaLista"/>
              <w:keepNext/>
              <w:keepLines/>
              <w:numPr>
                <w:ilvl w:val="0"/>
                <w:numId w:val="10"/>
              </w:numPr>
              <w:spacing w:after="120"/>
              <w:jc w:val="both"/>
              <w:rPr>
                <w:rFonts w:ascii="Times New Roman" w:hAnsi="Times New Roman" w:cs="Times New Roman"/>
              </w:rPr>
            </w:pPr>
            <w:r w:rsidRPr="00B5547B">
              <w:rPr>
                <w:rFonts w:ascii="Times New Roman" w:hAnsi="Times New Roman" w:cs="Times New Roman"/>
              </w:rPr>
              <w:t>Treinamento de operação do instrumento, com apresentação dos seus recursos;</w:t>
            </w:r>
          </w:p>
          <w:p w14:paraId="068310A2" w14:textId="77777777" w:rsidR="00B5547B" w:rsidRPr="00B5547B" w:rsidRDefault="00B5547B">
            <w:pPr>
              <w:pStyle w:val="PargrafodaLista"/>
              <w:keepNext/>
              <w:keepLines/>
              <w:numPr>
                <w:ilvl w:val="0"/>
                <w:numId w:val="10"/>
              </w:numPr>
              <w:spacing w:after="120"/>
              <w:jc w:val="both"/>
              <w:rPr>
                <w:rFonts w:ascii="Times New Roman" w:hAnsi="Times New Roman" w:cs="Times New Roman"/>
              </w:rPr>
            </w:pPr>
            <w:r w:rsidRPr="00B5547B">
              <w:rPr>
                <w:rFonts w:ascii="Times New Roman" w:hAnsi="Times New Roman" w:cs="Times New Roman"/>
              </w:rPr>
              <w:t>Manutenções preventiva e corretiva e limpezas a serem realizadas pelos usuários;</w:t>
            </w:r>
          </w:p>
          <w:p w14:paraId="6D21DDBB" w14:textId="77777777" w:rsidR="00B5547B" w:rsidRPr="00B5547B" w:rsidRDefault="00B5547B">
            <w:pPr>
              <w:pStyle w:val="PargrafodaLista"/>
              <w:keepNext/>
              <w:keepLines/>
              <w:numPr>
                <w:ilvl w:val="0"/>
                <w:numId w:val="10"/>
              </w:numPr>
              <w:spacing w:after="120"/>
              <w:jc w:val="both"/>
              <w:rPr>
                <w:rFonts w:ascii="Times New Roman" w:hAnsi="Times New Roman" w:cs="Times New Roman"/>
              </w:rPr>
            </w:pPr>
            <w:r w:rsidRPr="00B5547B">
              <w:rPr>
                <w:rFonts w:ascii="Times New Roman" w:hAnsi="Times New Roman" w:cs="Times New Roman"/>
              </w:rPr>
              <w:t>Substituição de consumíveis pelos usuários;</w:t>
            </w:r>
          </w:p>
          <w:p w14:paraId="474448B1" w14:textId="77777777" w:rsidR="00B5547B" w:rsidRPr="00B5547B" w:rsidRDefault="00B5547B">
            <w:pPr>
              <w:pStyle w:val="PargrafodaLista"/>
              <w:keepNext/>
              <w:keepLines/>
              <w:numPr>
                <w:ilvl w:val="0"/>
                <w:numId w:val="10"/>
              </w:numPr>
              <w:spacing w:after="120"/>
              <w:jc w:val="both"/>
              <w:rPr>
                <w:rFonts w:ascii="Times New Roman" w:hAnsi="Times New Roman" w:cs="Times New Roman"/>
              </w:rPr>
            </w:pPr>
            <w:r w:rsidRPr="00B5547B">
              <w:rPr>
                <w:rFonts w:ascii="Times New Roman" w:hAnsi="Times New Roman" w:cs="Times New Roman"/>
              </w:rPr>
              <w:t>Utilização e aplicação de recursos;</w:t>
            </w:r>
          </w:p>
          <w:p w14:paraId="21A58E96" w14:textId="77777777" w:rsidR="00B5547B" w:rsidRPr="00B5547B" w:rsidRDefault="00B5547B">
            <w:pPr>
              <w:pStyle w:val="PargrafodaLista"/>
              <w:keepNext/>
              <w:keepLines/>
              <w:numPr>
                <w:ilvl w:val="0"/>
                <w:numId w:val="10"/>
              </w:numPr>
              <w:spacing w:after="120"/>
              <w:jc w:val="both"/>
              <w:rPr>
                <w:rFonts w:ascii="Times New Roman" w:hAnsi="Times New Roman" w:cs="Times New Roman"/>
              </w:rPr>
            </w:pPr>
            <w:r w:rsidRPr="00B5547B">
              <w:rPr>
                <w:rFonts w:ascii="Times New Roman" w:hAnsi="Times New Roman" w:cs="Times New Roman"/>
              </w:rPr>
              <w:t>Funções do controle microprocessado, entendimento da tela de interface, uso rotineiro;</w:t>
            </w:r>
          </w:p>
          <w:p w14:paraId="675BD3A0" w14:textId="77777777" w:rsidR="00B5547B" w:rsidRPr="00B5547B" w:rsidRDefault="00B5547B">
            <w:pPr>
              <w:pStyle w:val="PargrafodaLista"/>
              <w:keepNext/>
              <w:keepLines/>
              <w:numPr>
                <w:ilvl w:val="0"/>
                <w:numId w:val="10"/>
              </w:numPr>
              <w:spacing w:after="120"/>
              <w:jc w:val="both"/>
              <w:rPr>
                <w:rFonts w:ascii="Times New Roman" w:hAnsi="Times New Roman" w:cs="Times New Roman"/>
              </w:rPr>
            </w:pPr>
            <w:r w:rsidRPr="00B5547B">
              <w:rPr>
                <w:rFonts w:ascii="Times New Roman" w:hAnsi="Times New Roman" w:cs="Times New Roman"/>
              </w:rPr>
              <w:t>Precauções de segurança;</w:t>
            </w:r>
          </w:p>
          <w:p w14:paraId="48D297BC" w14:textId="77777777" w:rsidR="00B5547B" w:rsidRPr="00B5547B" w:rsidRDefault="00B5547B">
            <w:pPr>
              <w:pStyle w:val="PargrafodaLista"/>
              <w:keepNext/>
              <w:keepLines/>
              <w:numPr>
                <w:ilvl w:val="0"/>
                <w:numId w:val="10"/>
              </w:numPr>
              <w:spacing w:after="120"/>
              <w:jc w:val="both"/>
              <w:rPr>
                <w:rFonts w:ascii="Times New Roman" w:hAnsi="Times New Roman" w:cs="Times New Roman"/>
              </w:rPr>
            </w:pPr>
            <w:r w:rsidRPr="00B5547B">
              <w:rPr>
                <w:rFonts w:ascii="Times New Roman" w:hAnsi="Times New Roman" w:cs="Times New Roman"/>
              </w:rPr>
              <w:t>Utilização de ferramentas e acessórios especiais; e</w:t>
            </w:r>
          </w:p>
          <w:p w14:paraId="2A8518CC" w14:textId="5213F5BE" w:rsidR="00B5547B" w:rsidRPr="00B5547B" w:rsidRDefault="00B5547B">
            <w:pPr>
              <w:pStyle w:val="PargrafodaLista"/>
              <w:numPr>
                <w:ilvl w:val="0"/>
                <w:numId w:val="10"/>
              </w:numPr>
              <w:spacing w:line="276" w:lineRule="auto"/>
              <w:jc w:val="both"/>
              <w:rPr>
                <w:rFonts w:ascii="Times New Roman" w:eastAsia="Times New Roman" w:hAnsi="Times New Roman" w:cs="Times New Roman"/>
                <w:bCs/>
              </w:rPr>
            </w:pPr>
            <w:r w:rsidRPr="00B5547B">
              <w:rPr>
                <w:rFonts w:ascii="Times New Roman" w:hAnsi="Times New Roman" w:cs="Times New Roman"/>
              </w:rPr>
              <w:t>Solução de erros (troubleshooting).</w:t>
            </w:r>
          </w:p>
          <w:p w14:paraId="5D52CE50" w14:textId="0891971F" w:rsidR="003B2790" w:rsidRPr="00435E85" w:rsidRDefault="00435E85">
            <w:pPr>
              <w:pStyle w:val="PargrafodaLista"/>
              <w:numPr>
                <w:ilvl w:val="0"/>
                <w:numId w:val="20"/>
              </w:numPr>
              <w:spacing w:line="276" w:lineRule="auto"/>
              <w:jc w:val="both"/>
              <w:rPr>
                <w:rFonts w:ascii="Times New Roman" w:eastAsia="Times New Roman" w:hAnsi="Times New Roman" w:cs="Times New Roman"/>
                <w:bCs/>
              </w:rPr>
            </w:pPr>
            <w:r w:rsidRPr="00435E85">
              <w:rPr>
                <w:rFonts w:ascii="Times New Roman" w:eastAsia="Times New Roman" w:hAnsi="Times New Roman" w:cs="Times New Roman"/>
                <w:bCs/>
              </w:rPr>
              <w:t>Os treinamentos devem ocorrer de forma presencial, devendo a contratada emitir um certificado/lista de presença em que constem as horas de treinamento recebidas e os empregados treinados.</w:t>
            </w:r>
          </w:p>
          <w:p w14:paraId="4D49D69E" w14:textId="77777777" w:rsidR="003B2790" w:rsidRDefault="003B2790" w:rsidP="00942557">
            <w:pPr>
              <w:spacing w:line="276" w:lineRule="auto"/>
              <w:jc w:val="both"/>
              <w:rPr>
                <w:rFonts w:ascii="Times New Roman" w:eastAsia="Times New Roman" w:hAnsi="Times New Roman" w:cs="Times New Roman"/>
                <w:b/>
              </w:rPr>
            </w:pPr>
          </w:p>
          <w:p w14:paraId="3E3F73A3" w14:textId="2D01F7EC" w:rsidR="003B2790" w:rsidRPr="00942557" w:rsidRDefault="00C4644D">
            <w:pPr>
              <w:pStyle w:val="PargrafodaLista"/>
              <w:numPr>
                <w:ilvl w:val="0"/>
                <w:numId w:val="29"/>
              </w:numPr>
              <w:spacing w:line="276" w:lineRule="auto"/>
              <w:jc w:val="both"/>
              <w:rPr>
                <w:rFonts w:ascii="Times New Roman" w:eastAsia="Times New Roman" w:hAnsi="Times New Roman" w:cs="Times New Roman"/>
                <w:b/>
              </w:rPr>
            </w:pPr>
            <w:r w:rsidRPr="00942557">
              <w:rPr>
                <w:rFonts w:ascii="Times New Roman" w:eastAsia="Times New Roman" w:hAnsi="Times New Roman" w:cs="Times New Roman"/>
                <w:b/>
              </w:rPr>
              <w:t>GARANTIA E SUPORTE</w:t>
            </w:r>
          </w:p>
          <w:p w14:paraId="3F90EAC8" w14:textId="358BD086" w:rsidR="00C4644D" w:rsidRDefault="00C4644D" w:rsidP="00942557">
            <w:pPr>
              <w:spacing w:line="276" w:lineRule="auto"/>
              <w:jc w:val="both"/>
              <w:rPr>
                <w:rFonts w:ascii="Times New Roman" w:eastAsia="Times New Roman" w:hAnsi="Times New Roman" w:cs="Times New Roman"/>
                <w:b/>
              </w:rPr>
            </w:pPr>
          </w:p>
          <w:p w14:paraId="01CD233A" w14:textId="77777777" w:rsidR="00651957" w:rsidRDefault="00651957">
            <w:pPr>
              <w:pStyle w:val="PargrafodaLista"/>
              <w:numPr>
                <w:ilvl w:val="3"/>
                <w:numId w:val="31"/>
              </w:numPr>
              <w:spacing w:line="276" w:lineRule="auto"/>
              <w:ind w:left="359"/>
              <w:jc w:val="both"/>
              <w:rPr>
                <w:rFonts w:ascii="Times New Roman" w:eastAsia="Times New Roman" w:hAnsi="Times New Roman" w:cs="Times New Roman"/>
                <w:b/>
              </w:rPr>
            </w:pPr>
            <w:r>
              <w:rPr>
                <w:rFonts w:ascii="Times New Roman" w:eastAsia="Times New Roman" w:hAnsi="Times New Roman" w:cs="Times New Roman"/>
                <w:b/>
              </w:rPr>
              <w:t>Requisitos gerais:</w:t>
            </w:r>
          </w:p>
          <w:p w14:paraId="572A034A" w14:textId="77777777" w:rsidR="00651957" w:rsidRDefault="00651957" w:rsidP="00942557">
            <w:pPr>
              <w:pStyle w:val="PargrafodaLista"/>
              <w:spacing w:line="276" w:lineRule="auto"/>
              <w:jc w:val="both"/>
              <w:rPr>
                <w:rFonts w:ascii="Times New Roman" w:eastAsia="Times New Roman" w:hAnsi="Times New Roman" w:cs="Times New Roman"/>
                <w:bCs/>
              </w:rPr>
            </w:pPr>
          </w:p>
          <w:p w14:paraId="79EA3AE7" w14:textId="77777777" w:rsidR="003B1C36" w:rsidRDefault="00C4644D">
            <w:pPr>
              <w:pStyle w:val="PargrafodaLista"/>
              <w:numPr>
                <w:ilvl w:val="0"/>
                <w:numId w:val="22"/>
              </w:numPr>
              <w:spacing w:line="276" w:lineRule="auto"/>
              <w:jc w:val="both"/>
              <w:rPr>
                <w:rFonts w:ascii="Times New Roman" w:eastAsia="Times New Roman" w:hAnsi="Times New Roman" w:cs="Times New Roman"/>
                <w:bCs/>
              </w:rPr>
            </w:pPr>
            <w:r w:rsidRPr="00C4644D">
              <w:rPr>
                <w:rFonts w:ascii="Times New Roman" w:eastAsia="Times New Roman" w:hAnsi="Times New Roman" w:cs="Times New Roman"/>
                <w:bCs/>
              </w:rPr>
              <w:t xml:space="preserve">Tratando-se de vício oculto, o prazo decadencial iniciar-se-á no momento em que ficar evidente o defeito. </w:t>
            </w:r>
          </w:p>
          <w:p w14:paraId="79B6598E" w14:textId="77777777" w:rsidR="003B1C36" w:rsidRDefault="00C4644D">
            <w:pPr>
              <w:pStyle w:val="PargrafodaLista"/>
              <w:numPr>
                <w:ilvl w:val="0"/>
                <w:numId w:val="22"/>
              </w:numPr>
              <w:spacing w:line="276" w:lineRule="auto"/>
              <w:jc w:val="both"/>
              <w:rPr>
                <w:rFonts w:ascii="Times New Roman" w:eastAsia="Times New Roman" w:hAnsi="Times New Roman" w:cs="Times New Roman"/>
                <w:bCs/>
              </w:rPr>
            </w:pPr>
            <w:r w:rsidRPr="00C4644D">
              <w:rPr>
                <w:rFonts w:ascii="Times New Roman" w:eastAsia="Times New Roman" w:hAnsi="Times New Roman" w:cs="Times New Roman"/>
                <w:bCs/>
              </w:rPr>
              <w:t xml:space="preserve">Durante o prazo de garantia, a CONTRATADA deverá: </w:t>
            </w:r>
          </w:p>
          <w:p w14:paraId="4FCB84AA" w14:textId="5F802677" w:rsidR="00C4644D" w:rsidRPr="00C4644D" w:rsidRDefault="00C4644D">
            <w:pPr>
              <w:pStyle w:val="PargrafodaLista"/>
              <w:numPr>
                <w:ilvl w:val="0"/>
                <w:numId w:val="23"/>
              </w:numPr>
              <w:spacing w:line="276" w:lineRule="auto"/>
              <w:jc w:val="both"/>
              <w:rPr>
                <w:rFonts w:ascii="Times New Roman" w:eastAsia="Times New Roman" w:hAnsi="Times New Roman" w:cs="Times New Roman"/>
                <w:bCs/>
              </w:rPr>
            </w:pPr>
            <w:r w:rsidRPr="00C4644D">
              <w:rPr>
                <w:rFonts w:ascii="Times New Roman" w:eastAsia="Times New Roman" w:hAnsi="Times New Roman" w:cs="Times New Roman"/>
                <w:bCs/>
              </w:rPr>
              <w:t>Prestar assistência técnica aos itens fornecidos, a fim de manter os itens fornecidos em perfeitas condições de uso, sem que isso implique acréscimo aos preços contratados. Todos os gastos com o transporte dos bens, durante o período de garantia e para execução da mesma, serão de responsabilidade d</w:t>
            </w:r>
            <w:r w:rsidR="00E276DF">
              <w:rPr>
                <w:rFonts w:ascii="Times New Roman" w:eastAsia="Times New Roman" w:hAnsi="Times New Roman" w:cs="Times New Roman"/>
                <w:bCs/>
              </w:rPr>
              <w:t>a Hemobrás.</w:t>
            </w:r>
          </w:p>
          <w:p w14:paraId="2406E356" w14:textId="77777777" w:rsidR="003B1C36" w:rsidRDefault="00C4644D">
            <w:pPr>
              <w:pStyle w:val="PargrafodaLista"/>
              <w:numPr>
                <w:ilvl w:val="0"/>
                <w:numId w:val="23"/>
              </w:numPr>
              <w:spacing w:line="276" w:lineRule="auto"/>
              <w:jc w:val="both"/>
              <w:rPr>
                <w:rFonts w:ascii="Times New Roman" w:eastAsia="Times New Roman" w:hAnsi="Times New Roman" w:cs="Times New Roman"/>
                <w:bCs/>
              </w:rPr>
            </w:pPr>
            <w:r w:rsidRPr="00C4644D">
              <w:rPr>
                <w:rFonts w:ascii="Times New Roman" w:eastAsia="Times New Roman" w:hAnsi="Times New Roman" w:cs="Times New Roman"/>
                <w:bCs/>
              </w:rPr>
              <w:lastRenderedPageBreak/>
              <w:t xml:space="preserve">Atender às solicitações de assistência técnica no prazo máximo de 05 (cinco) dias corridos, contados da data de realização do chamado. </w:t>
            </w:r>
          </w:p>
          <w:p w14:paraId="7E5A9F1F" w14:textId="1EDD698C" w:rsidR="003B1C36" w:rsidRDefault="00C4644D">
            <w:pPr>
              <w:pStyle w:val="PargrafodaLista"/>
              <w:numPr>
                <w:ilvl w:val="0"/>
                <w:numId w:val="23"/>
              </w:numPr>
              <w:spacing w:line="276" w:lineRule="auto"/>
              <w:jc w:val="both"/>
              <w:rPr>
                <w:rFonts w:ascii="Times New Roman" w:eastAsia="Times New Roman" w:hAnsi="Times New Roman" w:cs="Times New Roman"/>
                <w:bCs/>
              </w:rPr>
            </w:pPr>
            <w:r w:rsidRPr="00C4644D">
              <w:rPr>
                <w:rFonts w:ascii="Times New Roman" w:eastAsia="Times New Roman" w:hAnsi="Times New Roman" w:cs="Times New Roman"/>
                <w:bCs/>
              </w:rPr>
              <w:t xml:space="preserve">Substituir ou reparar itens defeituosos no prazo máximo </w:t>
            </w:r>
            <w:r w:rsidRPr="0099241B">
              <w:rPr>
                <w:rFonts w:ascii="Times New Roman" w:eastAsia="Times New Roman" w:hAnsi="Times New Roman" w:cs="Times New Roman"/>
                <w:bCs/>
              </w:rPr>
              <w:t xml:space="preserve">de </w:t>
            </w:r>
            <w:r w:rsidR="0099241B" w:rsidRPr="0099241B">
              <w:rPr>
                <w:rFonts w:ascii="Times New Roman" w:eastAsia="Times New Roman" w:hAnsi="Times New Roman" w:cs="Times New Roman"/>
                <w:bCs/>
              </w:rPr>
              <w:t>30</w:t>
            </w:r>
            <w:r w:rsidRPr="0099241B">
              <w:rPr>
                <w:rFonts w:ascii="Times New Roman" w:eastAsia="Times New Roman" w:hAnsi="Times New Roman" w:cs="Times New Roman"/>
                <w:bCs/>
              </w:rPr>
              <w:t xml:space="preserve"> (</w:t>
            </w:r>
            <w:r w:rsidR="0099241B" w:rsidRPr="0099241B">
              <w:rPr>
                <w:rFonts w:ascii="Times New Roman" w:eastAsia="Times New Roman" w:hAnsi="Times New Roman" w:cs="Times New Roman"/>
                <w:bCs/>
              </w:rPr>
              <w:t>trinta</w:t>
            </w:r>
            <w:r w:rsidRPr="0099241B">
              <w:rPr>
                <w:rFonts w:ascii="Times New Roman" w:eastAsia="Times New Roman" w:hAnsi="Times New Roman" w:cs="Times New Roman"/>
                <w:bCs/>
              </w:rPr>
              <w:t>)</w:t>
            </w:r>
            <w:r w:rsidRPr="00C4644D">
              <w:rPr>
                <w:rFonts w:ascii="Times New Roman" w:eastAsia="Times New Roman" w:hAnsi="Times New Roman" w:cs="Times New Roman"/>
                <w:bCs/>
              </w:rPr>
              <w:t xml:space="preserve"> dias corridos, a contar da solicitação mencionada no subitem anterior. </w:t>
            </w:r>
          </w:p>
          <w:p w14:paraId="02B139B9" w14:textId="77777777" w:rsidR="003B2790" w:rsidRDefault="003B2790" w:rsidP="00942557">
            <w:pPr>
              <w:spacing w:line="276" w:lineRule="auto"/>
              <w:jc w:val="both"/>
              <w:rPr>
                <w:rFonts w:ascii="Times New Roman" w:eastAsia="Times New Roman" w:hAnsi="Times New Roman" w:cs="Times New Roman"/>
                <w:b/>
              </w:rPr>
            </w:pPr>
          </w:p>
          <w:p w14:paraId="727DFABD" w14:textId="77777777" w:rsidR="003B2790" w:rsidRDefault="003B2790" w:rsidP="00942557">
            <w:pPr>
              <w:spacing w:line="276" w:lineRule="auto"/>
              <w:jc w:val="both"/>
              <w:rPr>
                <w:rFonts w:ascii="Times New Roman" w:eastAsia="Times New Roman" w:hAnsi="Times New Roman" w:cs="Times New Roman"/>
                <w:b/>
              </w:rPr>
            </w:pPr>
          </w:p>
          <w:p w14:paraId="24634BF7" w14:textId="7F4A24AE" w:rsidR="00942557" w:rsidRDefault="00942557">
            <w:pPr>
              <w:pStyle w:val="PargrafodaLista"/>
              <w:numPr>
                <w:ilvl w:val="3"/>
                <w:numId w:val="31"/>
              </w:numPr>
              <w:spacing w:line="276" w:lineRule="auto"/>
              <w:ind w:left="359"/>
              <w:jc w:val="both"/>
              <w:rPr>
                <w:rFonts w:ascii="Times New Roman" w:eastAsia="Times New Roman" w:hAnsi="Times New Roman" w:cs="Times New Roman"/>
                <w:b/>
              </w:rPr>
            </w:pPr>
            <w:r>
              <w:rPr>
                <w:rFonts w:ascii="Times New Roman" w:eastAsia="Times New Roman" w:hAnsi="Times New Roman" w:cs="Times New Roman"/>
                <w:b/>
              </w:rPr>
              <w:t>Contadores de partículas:</w:t>
            </w:r>
          </w:p>
          <w:p w14:paraId="5A6E15CE" w14:textId="4C475D92" w:rsidR="00942557" w:rsidRDefault="00942557" w:rsidP="00942557">
            <w:pPr>
              <w:pStyle w:val="PargrafodaLista"/>
              <w:spacing w:line="276" w:lineRule="auto"/>
              <w:ind w:left="359"/>
              <w:jc w:val="both"/>
              <w:rPr>
                <w:rFonts w:ascii="Times New Roman" w:eastAsia="Times New Roman" w:hAnsi="Times New Roman" w:cs="Times New Roman"/>
                <w:b/>
              </w:rPr>
            </w:pPr>
          </w:p>
          <w:p w14:paraId="76A09D4C" w14:textId="77777777" w:rsidR="00942557" w:rsidRDefault="00942557">
            <w:pPr>
              <w:pStyle w:val="PargrafodaLista"/>
              <w:numPr>
                <w:ilvl w:val="0"/>
                <w:numId w:val="32"/>
              </w:numPr>
              <w:spacing w:line="276" w:lineRule="auto"/>
              <w:jc w:val="both"/>
              <w:rPr>
                <w:rFonts w:ascii="Times New Roman" w:eastAsia="Times New Roman" w:hAnsi="Times New Roman" w:cs="Times New Roman"/>
                <w:bCs/>
              </w:rPr>
            </w:pPr>
            <w:r w:rsidRPr="00C4644D">
              <w:rPr>
                <w:rFonts w:ascii="Times New Roman" w:eastAsia="Times New Roman" w:hAnsi="Times New Roman" w:cs="Times New Roman"/>
                <w:bCs/>
              </w:rPr>
              <w:t xml:space="preserve">A garantia dos produtos deverá ser de, no mínimo, 24 meses. O tempo de garantia deverá ser </w:t>
            </w:r>
            <w:r>
              <w:rPr>
                <w:rFonts w:ascii="Times New Roman" w:eastAsia="Times New Roman" w:hAnsi="Times New Roman" w:cs="Times New Roman"/>
                <w:bCs/>
              </w:rPr>
              <w:t>c</w:t>
            </w:r>
            <w:r w:rsidRPr="00C4644D">
              <w:rPr>
                <w:rFonts w:ascii="Times New Roman" w:eastAsia="Times New Roman" w:hAnsi="Times New Roman" w:cs="Times New Roman"/>
                <w:bCs/>
              </w:rPr>
              <w:t xml:space="preserve">ontado a partir do recebimento definitivo dos itens, ou seja, uma vez que sejam finalizadas as etapas </w:t>
            </w:r>
            <w:r>
              <w:rPr>
                <w:rFonts w:ascii="Times New Roman" w:eastAsia="Times New Roman" w:hAnsi="Times New Roman" w:cs="Times New Roman"/>
                <w:bCs/>
              </w:rPr>
              <w:t>anteriores</w:t>
            </w:r>
            <w:r w:rsidRPr="00C4644D">
              <w:rPr>
                <w:rFonts w:ascii="Times New Roman" w:eastAsia="Times New Roman" w:hAnsi="Times New Roman" w:cs="Times New Roman"/>
                <w:bCs/>
              </w:rPr>
              <w:t xml:space="preserve">. </w:t>
            </w:r>
          </w:p>
          <w:p w14:paraId="68DD8CCB" w14:textId="166F3106" w:rsidR="00942557" w:rsidRDefault="00942557" w:rsidP="00942557">
            <w:pPr>
              <w:pStyle w:val="PargrafodaLista"/>
              <w:spacing w:line="276" w:lineRule="auto"/>
              <w:ind w:left="359"/>
              <w:jc w:val="both"/>
              <w:rPr>
                <w:rFonts w:ascii="Times New Roman" w:eastAsia="Times New Roman" w:hAnsi="Times New Roman" w:cs="Times New Roman"/>
                <w:b/>
              </w:rPr>
            </w:pPr>
          </w:p>
          <w:p w14:paraId="42B86E86" w14:textId="77777777" w:rsidR="00942557" w:rsidRDefault="00942557" w:rsidP="00942557">
            <w:pPr>
              <w:pStyle w:val="PargrafodaLista"/>
              <w:spacing w:line="276" w:lineRule="auto"/>
              <w:ind w:left="359"/>
              <w:jc w:val="both"/>
              <w:rPr>
                <w:rFonts w:ascii="Times New Roman" w:eastAsia="Times New Roman" w:hAnsi="Times New Roman" w:cs="Times New Roman"/>
                <w:b/>
              </w:rPr>
            </w:pPr>
          </w:p>
          <w:p w14:paraId="031DA023" w14:textId="59788318" w:rsidR="00942557" w:rsidRDefault="00942557">
            <w:pPr>
              <w:pStyle w:val="PargrafodaLista"/>
              <w:numPr>
                <w:ilvl w:val="3"/>
                <w:numId w:val="31"/>
              </w:numPr>
              <w:spacing w:line="276" w:lineRule="auto"/>
              <w:ind w:left="359"/>
              <w:jc w:val="both"/>
              <w:rPr>
                <w:rFonts w:ascii="Times New Roman" w:eastAsia="Times New Roman" w:hAnsi="Times New Roman" w:cs="Times New Roman"/>
                <w:b/>
              </w:rPr>
            </w:pPr>
            <w:r>
              <w:rPr>
                <w:rFonts w:ascii="Times New Roman" w:eastAsia="Times New Roman" w:hAnsi="Times New Roman" w:cs="Times New Roman"/>
                <w:b/>
              </w:rPr>
              <w:t>Amostradores de ar:</w:t>
            </w:r>
          </w:p>
          <w:p w14:paraId="0BCAEE1E" w14:textId="77777777" w:rsidR="00942557" w:rsidRDefault="00942557" w:rsidP="00942557">
            <w:pPr>
              <w:pStyle w:val="PargrafodaLista"/>
              <w:spacing w:line="276" w:lineRule="auto"/>
              <w:ind w:left="359"/>
              <w:jc w:val="both"/>
              <w:rPr>
                <w:rFonts w:ascii="Times New Roman" w:eastAsia="Times New Roman" w:hAnsi="Times New Roman" w:cs="Times New Roman"/>
                <w:b/>
              </w:rPr>
            </w:pPr>
          </w:p>
          <w:p w14:paraId="47A07DB7" w14:textId="7880D5AB" w:rsidR="00942557" w:rsidRDefault="00942557">
            <w:pPr>
              <w:pStyle w:val="PargrafodaLista"/>
              <w:numPr>
                <w:ilvl w:val="0"/>
                <w:numId w:val="33"/>
              </w:numPr>
              <w:spacing w:line="276" w:lineRule="auto"/>
              <w:jc w:val="both"/>
              <w:rPr>
                <w:rFonts w:ascii="Times New Roman" w:eastAsia="Times New Roman" w:hAnsi="Times New Roman" w:cs="Times New Roman"/>
                <w:bCs/>
              </w:rPr>
            </w:pPr>
            <w:r w:rsidRPr="00C4644D">
              <w:rPr>
                <w:rFonts w:ascii="Times New Roman" w:eastAsia="Times New Roman" w:hAnsi="Times New Roman" w:cs="Times New Roman"/>
                <w:bCs/>
              </w:rPr>
              <w:t xml:space="preserve">A garantia dos produtos deverá ser de, no mínimo, </w:t>
            </w:r>
            <w:r>
              <w:rPr>
                <w:rFonts w:ascii="Times New Roman" w:eastAsia="Times New Roman" w:hAnsi="Times New Roman" w:cs="Times New Roman"/>
                <w:bCs/>
              </w:rPr>
              <w:t>12</w:t>
            </w:r>
            <w:r w:rsidRPr="00C4644D">
              <w:rPr>
                <w:rFonts w:ascii="Times New Roman" w:eastAsia="Times New Roman" w:hAnsi="Times New Roman" w:cs="Times New Roman"/>
                <w:bCs/>
              </w:rPr>
              <w:t xml:space="preserve"> meses. O tempo de garantia deverá ser </w:t>
            </w:r>
            <w:r>
              <w:rPr>
                <w:rFonts w:ascii="Times New Roman" w:eastAsia="Times New Roman" w:hAnsi="Times New Roman" w:cs="Times New Roman"/>
                <w:bCs/>
              </w:rPr>
              <w:t>c</w:t>
            </w:r>
            <w:r w:rsidRPr="00C4644D">
              <w:rPr>
                <w:rFonts w:ascii="Times New Roman" w:eastAsia="Times New Roman" w:hAnsi="Times New Roman" w:cs="Times New Roman"/>
                <w:bCs/>
              </w:rPr>
              <w:t xml:space="preserve">ontado a partir do recebimento definitivo dos itens, ou seja, uma vez que sejam finalizadas as etapas </w:t>
            </w:r>
            <w:r>
              <w:rPr>
                <w:rFonts w:ascii="Times New Roman" w:eastAsia="Times New Roman" w:hAnsi="Times New Roman" w:cs="Times New Roman"/>
                <w:bCs/>
              </w:rPr>
              <w:t>anteriores</w:t>
            </w:r>
            <w:r w:rsidRPr="00C4644D">
              <w:rPr>
                <w:rFonts w:ascii="Times New Roman" w:eastAsia="Times New Roman" w:hAnsi="Times New Roman" w:cs="Times New Roman"/>
                <w:bCs/>
              </w:rPr>
              <w:t xml:space="preserve">. </w:t>
            </w:r>
          </w:p>
          <w:p w14:paraId="078D4766" w14:textId="77777777" w:rsidR="003B2790" w:rsidRDefault="003B2790" w:rsidP="00942557">
            <w:pPr>
              <w:spacing w:line="276" w:lineRule="auto"/>
              <w:jc w:val="both"/>
              <w:rPr>
                <w:rFonts w:ascii="Times New Roman" w:eastAsia="Times New Roman" w:hAnsi="Times New Roman" w:cs="Times New Roman"/>
                <w:b/>
              </w:rPr>
            </w:pPr>
          </w:p>
          <w:p w14:paraId="4FD4E089" w14:textId="77777777" w:rsidR="003B2790" w:rsidRDefault="003B2790" w:rsidP="00942557">
            <w:pPr>
              <w:spacing w:line="276" w:lineRule="auto"/>
              <w:jc w:val="both"/>
              <w:rPr>
                <w:rFonts w:ascii="Times New Roman" w:eastAsia="Times New Roman" w:hAnsi="Times New Roman" w:cs="Times New Roman"/>
                <w:b/>
              </w:rPr>
            </w:pPr>
          </w:p>
          <w:p w14:paraId="62596D67" w14:textId="77777777" w:rsidR="003B2790" w:rsidRDefault="003B2790" w:rsidP="00942557">
            <w:pPr>
              <w:spacing w:line="276" w:lineRule="auto"/>
              <w:jc w:val="both"/>
              <w:rPr>
                <w:rFonts w:ascii="Times New Roman" w:eastAsia="Times New Roman" w:hAnsi="Times New Roman" w:cs="Times New Roman"/>
                <w:b/>
              </w:rPr>
            </w:pPr>
          </w:p>
          <w:p w14:paraId="3A0D96B0" w14:textId="77777777" w:rsidR="003B2790" w:rsidRDefault="003B2790" w:rsidP="00942557">
            <w:pPr>
              <w:spacing w:line="276" w:lineRule="auto"/>
              <w:jc w:val="both"/>
              <w:rPr>
                <w:rFonts w:ascii="Times New Roman" w:eastAsia="Times New Roman" w:hAnsi="Times New Roman" w:cs="Times New Roman"/>
                <w:b/>
              </w:rPr>
            </w:pPr>
          </w:p>
          <w:p w14:paraId="52C1AE06" w14:textId="77777777" w:rsidR="003B2790" w:rsidRDefault="003B2790" w:rsidP="00942557">
            <w:pPr>
              <w:spacing w:line="276" w:lineRule="auto"/>
              <w:jc w:val="both"/>
              <w:rPr>
                <w:rFonts w:ascii="Times New Roman" w:eastAsia="Times New Roman" w:hAnsi="Times New Roman" w:cs="Times New Roman"/>
                <w:b/>
              </w:rPr>
            </w:pPr>
          </w:p>
          <w:p w14:paraId="4298550D" w14:textId="77777777" w:rsidR="003B2790" w:rsidRDefault="003B2790" w:rsidP="00942557">
            <w:pPr>
              <w:spacing w:line="276" w:lineRule="auto"/>
              <w:jc w:val="both"/>
              <w:rPr>
                <w:rFonts w:ascii="Times New Roman" w:eastAsia="Times New Roman" w:hAnsi="Times New Roman" w:cs="Times New Roman"/>
                <w:b/>
              </w:rPr>
            </w:pPr>
          </w:p>
          <w:p w14:paraId="4AE758D9" w14:textId="77777777" w:rsidR="003B2790" w:rsidRDefault="003B2790" w:rsidP="00942557">
            <w:pPr>
              <w:spacing w:line="276" w:lineRule="auto"/>
              <w:jc w:val="both"/>
              <w:rPr>
                <w:rFonts w:ascii="Times New Roman" w:eastAsia="Times New Roman" w:hAnsi="Times New Roman" w:cs="Times New Roman"/>
                <w:b/>
              </w:rPr>
            </w:pPr>
          </w:p>
          <w:p w14:paraId="7CE976DB" w14:textId="77777777" w:rsidR="003B2790" w:rsidRDefault="003B2790" w:rsidP="00942557">
            <w:pPr>
              <w:spacing w:line="276" w:lineRule="auto"/>
              <w:jc w:val="both"/>
              <w:rPr>
                <w:rFonts w:ascii="Times New Roman" w:eastAsia="Times New Roman" w:hAnsi="Times New Roman" w:cs="Times New Roman"/>
                <w:b/>
              </w:rPr>
            </w:pPr>
          </w:p>
          <w:p w14:paraId="339547FD" w14:textId="284868CE" w:rsidR="003B2790" w:rsidRDefault="003B2790" w:rsidP="00942557">
            <w:pPr>
              <w:spacing w:line="276" w:lineRule="auto"/>
              <w:jc w:val="both"/>
              <w:rPr>
                <w:rFonts w:ascii="Times New Roman" w:eastAsia="Times New Roman" w:hAnsi="Times New Roman" w:cs="Times New Roman"/>
                <w:b/>
              </w:rPr>
            </w:pPr>
          </w:p>
        </w:tc>
      </w:tr>
    </w:tbl>
    <w:p w14:paraId="33BC1DF8" w14:textId="77777777" w:rsidR="008A671D" w:rsidRDefault="008A671D">
      <w:pPr>
        <w:rPr>
          <w:rFonts w:ascii="Times New Roman" w:eastAsia="Times New Roman" w:hAnsi="Times New Roman" w:cs="Times New Roman"/>
          <w:b/>
        </w:rPr>
        <w:sectPr w:rsidR="008A671D">
          <w:pgSz w:w="11906" w:h="16838"/>
          <w:pgMar w:top="1418" w:right="1134" w:bottom="1418" w:left="1134" w:header="709" w:footer="709" w:gutter="0"/>
          <w:cols w:space="720"/>
        </w:sectPr>
      </w:pPr>
    </w:p>
    <w:p w14:paraId="52D67C09" w14:textId="426A4759" w:rsidR="008A671D" w:rsidRDefault="00CD1CA1">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Anexo II</w:t>
      </w:r>
      <w:r w:rsidR="002127FA">
        <w:rPr>
          <w:rFonts w:ascii="Times New Roman" w:eastAsia="Times New Roman" w:hAnsi="Times New Roman" w:cs="Times New Roman"/>
          <w:b/>
        </w:rPr>
        <w:t>I</w:t>
      </w:r>
      <w:r>
        <w:rPr>
          <w:rFonts w:ascii="Times New Roman" w:eastAsia="Times New Roman" w:hAnsi="Times New Roman" w:cs="Times New Roman"/>
          <w:b/>
        </w:rPr>
        <w:t xml:space="preserve"> do Termo de Referência – RELAÇÃO DE ITENS</w:t>
      </w:r>
    </w:p>
    <w:p w14:paraId="0961572A" w14:textId="77777777" w:rsidR="008A671D" w:rsidRDefault="008A671D">
      <w:pPr>
        <w:rPr>
          <w:rFonts w:ascii="Times New Roman" w:eastAsia="Times New Roman" w:hAnsi="Times New Roman" w:cs="Times New Roman"/>
          <w:b/>
        </w:rPr>
      </w:pPr>
    </w:p>
    <w:tbl>
      <w:tblPr>
        <w:tblStyle w:val="a8"/>
        <w:tblW w:w="13991" w:type="dxa"/>
        <w:jc w:val="center"/>
        <w:tblInd w:w="0" w:type="dxa"/>
        <w:tblLayout w:type="fixed"/>
        <w:tblLook w:val="0400" w:firstRow="0" w:lastRow="0" w:firstColumn="0" w:lastColumn="0" w:noHBand="0" w:noVBand="1"/>
      </w:tblPr>
      <w:tblGrid>
        <w:gridCol w:w="939"/>
        <w:gridCol w:w="836"/>
        <w:gridCol w:w="8410"/>
        <w:gridCol w:w="1717"/>
        <w:gridCol w:w="2089"/>
      </w:tblGrid>
      <w:tr w:rsidR="008A671D" w14:paraId="0EC843B6" w14:textId="77777777" w:rsidTr="00912971">
        <w:trPr>
          <w:trHeight w:val="214"/>
          <w:jc w:val="center"/>
        </w:trPr>
        <w:tc>
          <w:tcPr>
            <w:tcW w:w="939" w:type="dxa"/>
            <w:tcBorders>
              <w:top w:val="single" w:sz="4" w:space="0" w:color="000000"/>
              <w:left w:val="single" w:sz="4" w:space="0" w:color="000000"/>
              <w:bottom w:val="single" w:sz="4" w:space="0" w:color="000000"/>
              <w:right w:val="single" w:sz="4" w:space="0" w:color="000000"/>
            </w:tcBorders>
            <w:vAlign w:val="center"/>
          </w:tcPr>
          <w:p w14:paraId="76599D54" w14:textId="77777777" w:rsidR="008A671D" w:rsidRDefault="00CD1CA1">
            <w:pPr>
              <w:widowControl w:val="0"/>
              <w:rPr>
                <w:rFonts w:ascii="Times New Roman" w:eastAsia="Times New Roman" w:hAnsi="Times New Roman" w:cs="Times New Roman"/>
              </w:rPr>
            </w:pPr>
            <w:r>
              <w:rPr>
                <w:rFonts w:ascii="Times New Roman" w:eastAsia="Times New Roman" w:hAnsi="Times New Roman" w:cs="Times New Roman"/>
              </w:rPr>
              <w:t>GRUPO</w:t>
            </w:r>
          </w:p>
        </w:tc>
        <w:tc>
          <w:tcPr>
            <w:tcW w:w="836" w:type="dxa"/>
            <w:tcBorders>
              <w:top w:val="single" w:sz="4" w:space="0" w:color="000000"/>
              <w:left w:val="single" w:sz="4" w:space="0" w:color="000000"/>
              <w:bottom w:val="single" w:sz="4" w:space="0" w:color="000000"/>
              <w:right w:val="single" w:sz="4" w:space="0" w:color="000000"/>
            </w:tcBorders>
            <w:vAlign w:val="center"/>
          </w:tcPr>
          <w:p w14:paraId="66F58CC2" w14:textId="77777777" w:rsidR="008A671D" w:rsidRDefault="00CD1CA1">
            <w:pPr>
              <w:widowControl w:val="0"/>
              <w:jc w:val="center"/>
              <w:rPr>
                <w:rFonts w:ascii="Times New Roman" w:eastAsia="Times New Roman" w:hAnsi="Times New Roman" w:cs="Times New Roman"/>
              </w:rPr>
            </w:pPr>
            <w:r>
              <w:rPr>
                <w:rFonts w:ascii="Times New Roman" w:eastAsia="Times New Roman" w:hAnsi="Times New Roman" w:cs="Times New Roman"/>
              </w:rPr>
              <w:t>ITEM</w:t>
            </w:r>
          </w:p>
        </w:tc>
        <w:tc>
          <w:tcPr>
            <w:tcW w:w="8410" w:type="dxa"/>
            <w:tcBorders>
              <w:top w:val="single" w:sz="4" w:space="0" w:color="000000"/>
              <w:left w:val="single" w:sz="4" w:space="0" w:color="000000"/>
              <w:bottom w:val="single" w:sz="4" w:space="0" w:color="000000"/>
              <w:right w:val="single" w:sz="4" w:space="0" w:color="000000"/>
            </w:tcBorders>
            <w:vAlign w:val="center"/>
          </w:tcPr>
          <w:p w14:paraId="7525E862" w14:textId="77777777" w:rsidR="008A671D" w:rsidRDefault="00CD1CA1">
            <w:pPr>
              <w:jc w:val="center"/>
              <w:rPr>
                <w:rFonts w:ascii="Times New Roman" w:eastAsia="Times New Roman" w:hAnsi="Times New Roman" w:cs="Times New Roman"/>
              </w:rPr>
            </w:pPr>
            <w:r>
              <w:rPr>
                <w:rFonts w:ascii="Times New Roman" w:eastAsia="Times New Roman" w:hAnsi="Times New Roman" w:cs="Times New Roman"/>
              </w:rPr>
              <w:t>DESCRIÇÃO/ESPECIFICAÇÃO</w:t>
            </w:r>
          </w:p>
        </w:tc>
        <w:tc>
          <w:tcPr>
            <w:tcW w:w="1717" w:type="dxa"/>
            <w:tcBorders>
              <w:top w:val="single" w:sz="4" w:space="0" w:color="000000"/>
              <w:left w:val="single" w:sz="4" w:space="0" w:color="000000"/>
              <w:bottom w:val="single" w:sz="4" w:space="0" w:color="000000"/>
              <w:right w:val="single" w:sz="4" w:space="0" w:color="000000"/>
            </w:tcBorders>
            <w:vAlign w:val="center"/>
          </w:tcPr>
          <w:p w14:paraId="4A50E5BF" w14:textId="77777777" w:rsidR="008A671D" w:rsidRDefault="00CD1CA1">
            <w:pPr>
              <w:widowControl w:val="0"/>
              <w:jc w:val="center"/>
              <w:rPr>
                <w:rFonts w:ascii="Times New Roman" w:eastAsia="Times New Roman" w:hAnsi="Times New Roman" w:cs="Times New Roman"/>
                <w:b/>
              </w:rPr>
            </w:pPr>
            <w:r>
              <w:rPr>
                <w:rFonts w:ascii="Times New Roman" w:eastAsia="Times New Roman" w:hAnsi="Times New Roman" w:cs="Times New Roman"/>
                <w:b/>
              </w:rPr>
              <w:t>QUANTIDADE</w:t>
            </w:r>
          </w:p>
        </w:tc>
        <w:tc>
          <w:tcPr>
            <w:tcW w:w="2089" w:type="dxa"/>
            <w:tcBorders>
              <w:top w:val="single" w:sz="4" w:space="0" w:color="000000"/>
              <w:left w:val="single" w:sz="4" w:space="0" w:color="000000"/>
              <w:bottom w:val="single" w:sz="4" w:space="0" w:color="000000"/>
              <w:right w:val="single" w:sz="4" w:space="0" w:color="000000"/>
            </w:tcBorders>
            <w:vAlign w:val="center"/>
          </w:tcPr>
          <w:p w14:paraId="1C8AAAD4" w14:textId="77777777" w:rsidR="008A671D" w:rsidRDefault="00CD1CA1">
            <w:pPr>
              <w:widowControl w:val="0"/>
              <w:jc w:val="center"/>
              <w:rPr>
                <w:rFonts w:ascii="Times New Roman" w:eastAsia="Times New Roman" w:hAnsi="Times New Roman" w:cs="Times New Roman"/>
                <w:b/>
              </w:rPr>
            </w:pPr>
            <w:r>
              <w:rPr>
                <w:rFonts w:ascii="Times New Roman" w:eastAsia="Times New Roman" w:hAnsi="Times New Roman" w:cs="Times New Roman"/>
                <w:b/>
              </w:rPr>
              <w:t>UNIDADE DE FORNECIMENTO</w:t>
            </w:r>
          </w:p>
        </w:tc>
      </w:tr>
      <w:tr w:rsidR="00912971" w14:paraId="57F1F148" w14:textId="77777777" w:rsidTr="00165267">
        <w:trPr>
          <w:trHeight w:val="340"/>
          <w:jc w:val="center"/>
        </w:trPr>
        <w:tc>
          <w:tcPr>
            <w:tcW w:w="939" w:type="dxa"/>
            <w:vMerge w:val="restart"/>
            <w:tcBorders>
              <w:top w:val="single" w:sz="4" w:space="0" w:color="000000"/>
              <w:left w:val="single" w:sz="4" w:space="0" w:color="000000"/>
              <w:right w:val="single" w:sz="4" w:space="0" w:color="000000"/>
            </w:tcBorders>
          </w:tcPr>
          <w:p w14:paraId="33DA558A" w14:textId="77777777" w:rsidR="00912971" w:rsidRDefault="00912971" w:rsidP="00912971">
            <w:pPr>
              <w:widowControl w:val="0"/>
              <w:jc w:val="center"/>
              <w:rPr>
                <w:rFonts w:ascii="Times New Roman" w:eastAsia="Times New Roman" w:hAnsi="Times New Roman" w:cs="Times New Roman"/>
              </w:rPr>
            </w:pPr>
          </w:p>
          <w:p w14:paraId="5A10605B" w14:textId="77777777" w:rsidR="00912971" w:rsidRDefault="00912971" w:rsidP="00912971">
            <w:pPr>
              <w:widowControl w:val="0"/>
              <w:jc w:val="center"/>
              <w:rPr>
                <w:rFonts w:ascii="Times New Roman" w:eastAsia="Times New Roman" w:hAnsi="Times New Roman" w:cs="Times New Roman"/>
              </w:rPr>
            </w:pPr>
            <w:r>
              <w:rPr>
                <w:rFonts w:ascii="Times New Roman" w:eastAsia="Times New Roman" w:hAnsi="Times New Roman" w:cs="Times New Roman"/>
              </w:rPr>
              <w:t>1</w:t>
            </w:r>
          </w:p>
        </w:tc>
        <w:tc>
          <w:tcPr>
            <w:tcW w:w="836" w:type="dxa"/>
            <w:tcBorders>
              <w:top w:val="single" w:sz="4" w:space="0" w:color="000000"/>
              <w:left w:val="single" w:sz="4" w:space="0" w:color="000000"/>
              <w:bottom w:val="single" w:sz="4" w:space="0" w:color="000000"/>
              <w:right w:val="single" w:sz="4" w:space="0" w:color="000000"/>
            </w:tcBorders>
          </w:tcPr>
          <w:p w14:paraId="414D5900" w14:textId="77777777" w:rsidR="00912971" w:rsidRPr="00912971" w:rsidRDefault="00912971" w:rsidP="00912971">
            <w:pPr>
              <w:widowControl w:val="0"/>
              <w:jc w:val="center"/>
              <w:rPr>
                <w:rFonts w:ascii="Times New Roman" w:eastAsia="Times New Roman" w:hAnsi="Times New Roman" w:cs="Times New Roman"/>
                <w:b/>
              </w:rPr>
            </w:pPr>
            <w:r w:rsidRPr="00912971">
              <w:rPr>
                <w:rFonts w:ascii="Times New Roman" w:eastAsia="Times New Roman" w:hAnsi="Times New Roman" w:cs="Times New Roman"/>
              </w:rPr>
              <w:t>1</w:t>
            </w:r>
          </w:p>
        </w:tc>
        <w:tc>
          <w:tcPr>
            <w:tcW w:w="8410" w:type="dxa"/>
            <w:tcBorders>
              <w:top w:val="single" w:sz="4" w:space="0" w:color="000000"/>
              <w:left w:val="single" w:sz="4" w:space="0" w:color="000000"/>
              <w:bottom w:val="single" w:sz="4" w:space="0" w:color="000000"/>
              <w:right w:val="single" w:sz="4" w:space="0" w:color="000000"/>
            </w:tcBorders>
          </w:tcPr>
          <w:p w14:paraId="4F5C3BF3" w14:textId="5C22C589" w:rsidR="00912971" w:rsidRPr="00912971" w:rsidRDefault="00912971" w:rsidP="00E77E3A">
            <w:pPr>
              <w:widowControl w:val="0"/>
              <w:jc w:val="center"/>
              <w:rPr>
                <w:rFonts w:ascii="Times New Roman" w:eastAsia="Times New Roman" w:hAnsi="Times New Roman" w:cs="Times New Roman"/>
              </w:rPr>
            </w:pPr>
            <w:r w:rsidRPr="00912971">
              <w:rPr>
                <w:rFonts w:ascii="Times New Roman" w:hAnsi="Times New Roman" w:cs="Times New Roman"/>
              </w:rPr>
              <w:t>Contador de partículas discretas (totais) – 1,00 CFM.</w:t>
            </w:r>
          </w:p>
        </w:tc>
        <w:tc>
          <w:tcPr>
            <w:tcW w:w="1717" w:type="dxa"/>
            <w:tcBorders>
              <w:top w:val="single" w:sz="4" w:space="0" w:color="000000"/>
              <w:left w:val="single" w:sz="4" w:space="0" w:color="000000"/>
              <w:bottom w:val="single" w:sz="4" w:space="0" w:color="000000"/>
              <w:right w:val="single" w:sz="4" w:space="0" w:color="000000"/>
            </w:tcBorders>
          </w:tcPr>
          <w:p w14:paraId="2074C926" w14:textId="4C1B95D5" w:rsidR="00912971" w:rsidRPr="00912971" w:rsidRDefault="00912971" w:rsidP="00912971">
            <w:pPr>
              <w:widowControl w:val="0"/>
              <w:jc w:val="center"/>
              <w:rPr>
                <w:rFonts w:ascii="Times New Roman" w:eastAsia="Times New Roman" w:hAnsi="Times New Roman" w:cs="Times New Roman"/>
              </w:rPr>
            </w:pPr>
            <w:r w:rsidRPr="00912971">
              <w:rPr>
                <w:rFonts w:ascii="Times New Roman" w:hAnsi="Times New Roman" w:cs="Times New Roman"/>
              </w:rPr>
              <w:t>11</w:t>
            </w:r>
          </w:p>
        </w:tc>
        <w:tc>
          <w:tcPr>
            <w:tcW w:w="2089" w:type="dxa"/>
            <w:tcBorders>
              <w:top w:val="single" w:sz="4" w:space="0" w:color="000000"/>
              <w:left w:val="single" w:sz="4" w:space="0" w:color="000000"/>
              <w:bottom w:val="single" w:sz="4" w:space="0" w:color="000000"/>
              <w:right w:val="single" w:sz="4" w:space="0" w:color="000000"/>
            </w:tcBorders>
          </w:tcPr>
          <w:p w14:paraId="3B55718D" w14:textId="77777777" w:rsidR="00912971" w:rsidRPr="00912971" w:rsidRDefault="00912971" w:rsidP="00912971">
            <w:pPr>
              <w:widowControl w:val="0"/>
              <w:jc w:val="center"/>
              <w:rPr>
                <w:rFonts w:ascii="Times New Roman" w:eastAsia="Times New Roman" w:hAnsi="Times New Roman" w:cs="Times New Roman"/>
              </w:rPr>
            </w:pPr>
            <w:r w:rsidRPr="00912971">
              <w:rPr>
                <w:rFonts w:ascii="Times New Roman" w:eastAsia="Times New Roman" w:hAnsi="Times New Roman" w:cs="Times New Roman"/>
              </w:rPr>
              <w:t>Unidade</w:t>
            </w:r>
          </w:p>
        </w:tc>
      </w:tr>
      <w:tr w:rsidR="00912971" w14:paraId="22415CF3" w14:textId="77777777" w:rsidTr="00165267">
        <w:trPr>
          <w:trHeight w:val="340"/>
          <w:jc w:val="center"/>
        </w:trPr>
        <w:tc>
          <w:tcPr>
            <w:tcW w:w="939" w:type="dxa"/>
            <w:vMerge/>
            <w:tcBorders>
              <w:left w:val="single" w:sz="4" w:space="0" w:color="000000"/>
              <w:right w:val="single" w:sz="4" w:space="0" w:color="000000"/>
            </w:tcBorders>
          </w:tcPr>
          <w:p w14:paraId="77C246CC" w14:textId="77777777" w:rsidR="00912971" w:rsidRDefault="00912971" w:rsidP="00912971">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836" w:type="dxa"/>
            <w:tcBorders>
              <w:top w:val="single" w:sz="4" w:space="0" w:color="000000"/>
              <w:left w:val="single" w:sz="4" w:space="0" w:color="000000"/>
              <w:bottom w:val="single" w:sz="4" w:space="0" w:color="000000"/>
              <w:right w:val="single" w:sz="4" w:space="0" w:color="000000"/>
            </w:tcBorders>
          </w:tcPr>
          <w:p w14:paraId="7322F2AC" w14:textId="77777777" w:rsidR="00912971" w:rsidRPr="00912971" w:rsidRDefault="00912971" w:rsidP="00912971">
            <w:pPr>
              <w:widowControl w:val="0"/>
              <w:jc w:val="center"/>
              <w:rPr>
                <w:rFonts w:ascii="Times New Roman" w:eastAsia="Times New Roman" w:hAnsi="Times New Roman" w:cs="Times New Roman"/>
                <w:b/>
              </w:rPr>
            </w:pPr>
            <w:r w:rsidRPr="00912971">
              <w:rPr>
                <w:rFonts w:ascii="Times New Roman" w:eastAsia="Times New Roman" w:hAnsi="Times New Roman" w:cs="Times New Roman"/>
              </w:rPr>
              <w:t>2</w:t>
            </w:r>
          </w:p>
        </w:tc>
        <w:tc>
          <w:tcPr>
            <w:tcW w:w="8410" w:type="dxa"/>
            <w:tcBorders>
              <w:top w:val="single" w:sz="4" w:space="0" w:color="000000"/>
              <w:left w:val="single" w:sz="4" w:space="0" w:color="000000"/>
              <w:bottom w:val="single" w:sz="4" w:space="0" w:color="000000"/>
              <w:right w:val="single" w:sz="4" w:space="0" w:color="000000"/>
            </w:tcBorders>
          </w:tcPr>
          <w:p w14:paraId="1EC4A659" w14:textId="6A1A3A2F" w:rsidR="00912971" w:rsidRPr="00912971" w:rsidRDefault="00912971" w:rsidP="00912971">
            <w:pPr>
              <w:widowControl w:val="0"/>
              <w:jc w:val="center"/>
              <w:rPr>
                <w:rFonts w:ascii="Times New Roman" w:eastAsia="Times New Roman" w:hAnsi="Times New Roman" w:cs="Times New Roman"/>
              </w:rPr>
            </w:pPr>
            <w:r w:rsidRPr="00912971">
              <w:rPr>
                <w:rFonts w:ascii="Times New Roman" w:hAnsi="Times New Roman" w:cs="Times New Roman"/>
              </w:rPr>
              <w:t>Difusor de alta pressão para contador de partículas discretas (totais) – 1,00 CFM.</w:t>
            </w:r>
          </w:p>
        </w:tc>
        <w:tc>
          <w:tcPr>
            <w:tcW w:w="1717" w:type="dxa"/>
            <w:tcBorders>
              <w:top w:val="single" w:sz="4" w:space="0" w:color="000000"/>
              <w:left w:val="single" w:sz="4" w:space="0" w:color="000000"/>
              <w:bottom w:val="single" w:sz="4" w:space="0" w:color="000000"/>
              <w:right w:val="single" w:sz="4" w:space="0" w:color="000000"/>
            </w:tcBorders>
          </w:tcPr>
          <w:p w14:paraId="792E7387" w14:textId="0B371689" w:rsidR="00912971" w:rsidRPr="00912971" w:rsidRDefault="00912971" w:rsidP="00912971">
            <w:pPr>
              <w:widowControl w:val="0"/>
              <w:jc w:val="center"/>
              <w:rPr>
                <w:rFonts w:ascii="Times New Roman" w:eastAsia="Times New Roman" w:hAnsi="Times New Roman" w:cs="Times New Roman"/>
              </w:rPr>
            </w:pPr>
            <w:r w:rsidRPr="00912971">
              <w:rPr>
                <w:rFonts w:ascii="Times New Roman" w:hAnsi="Times New Roman" w:cs="Times New Roman"/>
              </w:rPr>
              <w:t>2</w:t>
            </w:r>
          </w:p>
        </w:tc>
        <w:tc>
          <w:tcPr>
            <w:tcW w:w="2089" w:type="dxa"/>
            <w:tcBorders>
              <w:top w:val="single" w:sz="4" w:space="0" w:color="000000"/>
              <w:left w:val="single" w:sz="4" w:space="0" w:color="000000"/>
              <w:bottom w:val="single" w:sz="4" w:space="0" w:color="000000"/>
              <w:right w:val="single" w:sz="4" w:space="0" w:color="000000"/>
            </w:tcBorders>
          </w:tcPr>
          <w:p w14:paraId="06130206" w14:textId="77777777" w:rsidR="00912971" w:rsidRPr="00912971" w:rsidRDefault="00912971" w:rsidP="00912971">
            <w:pPr>
              <w:widowControl w:val="0"/>
              <w:jc w:val="center"/>
              <w:rPr>
                <w:rFonts w:ascii="Times New Roman" w:eastAsia="Times New Roman" w:hAnsi="Times New Roman" w:cs="Times New Roman"/>
              </w:rPr>
            </w:pPr>
            <w:r w:rsidRPr="00912971">
              <w:rPr>
                <w:rFonts w:ascii="Times New Roman" w:eastAsia="Times New Roman" w:hAnsi="Times New Roman" w:cs="Times New Roman"/>
              </w:rPr>
              <w:t>Unidade</w:t>
            </w:r>
          </w:p>
        </w:tc>
      </w:tr>
      <w:tr w:rsidR="00912971" w14:paraId="0C84A6AE" w14:textId="77777777" w:rsidTr="00165267">
        <w:trPr>
          <w:trHeight w:val="340"/>
          <w:jc w:val="center"/>
        </w:trPr>
        <w:tc>
          <w:tcPr>
            <w:tcW w:w="939" w:type="dxa"/>
            <w:vMerge/>
            <w:tcBorders>
              <w:left w:val="single" w:sz="4" w:space="0" w:color="000000"/>
              <w:right w:val="single" w:sz="4" w:space="0" w:color="000000"/>
            </w:tcBorders>
          </w:tcPr>
          <w:p w14:paraId="409795AB" w14:textId="77777777" w:rsidR="00912971" w:rsidRDefault="00912971" w:rsidP="00912971">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836" w:type="dxa"/>
            <w:tcBorders>
              <w:top w:val="single" w:sz="4" w:space="0" w:color="000000"/>
              <w:left w:val="single" w:sz="4" w:space="0" w:color="000000"/>
              <w:bottom w:val="single" w:sz="4" w:space="0" w:color="000000"/>
              <w:right w:val="single" w:sz="4" w:space="0" w:color="000000"/>
            </w:tcBorders>
          </w:tcPr>
          <w:p w14:paraId="12558E3A" w14:textId="77777777" w:rsidR="00912971" w:rsidRPr="00912971" w:rsidRDefault="00912971" w:rsidP="00912971">
            <w:pPr>
              <w:widowControl w:val="0"/>
              <w:jc w:val="center"/>
              <w:rPr>
                <w:rFonts w:ascii="Times New Roman" w:eastAsia="Times New Roman" w:hAnsi="Times New Roman" w:cs="Times New Roman"/>
                <w:b/>
              </w:rPr>
            </w:pPr>
            <w:r w:rsidRPr="00912971">
              <w:rPr>
                <w:rFonts w:ascii="Times New Roman" w:eastAsia="Times New Roman" w:hAnsi="Times New Roman" w:cs="Times New Roman"/>
              </w:rPr>
              <w:t>3</w:t>
            </w:r>
          </w:p>
        </w:tc>
        <w:tc>
          <w:tcPr>
            <w:tcW w:w="8410" w:type="dxa"/>
            <w:tcBorders>
              <w:top w:val="single" w:sz="4" w:space="0" w:color="000000"/>
              <w:left w:val="single" w:sz="4" w:space="0" w:color="000000"/>
              <w:bottom w:val="single" w:sz="4" w:space="0" w:color="000000"/>
              <w:right w:val="single" w:sz="4" w:space="0" w:color="000000"/>
            </w:tcBorders>
          </w:tcPr>
          <w:p w14:paraId="773DF705" w14:textId="4AEFBA76" w:rsidR="00912971" w:rsidRPr="00912971" w:rsidRDefault="00912971" w:rsidP="00912971">
            <w:pPr>
              <w:widowControl w:val="0"/>
              <w:jc w:val="center"/>
              <w:rPr>
                <w:rFonts w:ascii="Times New Roman" w:eastAsia="Times New Roman" w:hAnsi="Times New Roman" w:cs="Times New Roman"/>
                <w:color w:val="FF0000"/>
              </w:rPr>
            </w:pPr>
            <w:r w:rsidRPr="00912971">
              <w:rPr>
                <w:rFonts w:ascii="Times New Roman" w:hAnsi="Times New Roman" w:cs="Times New Roman"/>
              </w:rPr>
              <w:t>Extensor ou Tripé de mesa para sonda isocinética.</w:t>
            </w:r>
          </w:p>
        </w:tc>
        <w:tc>
          <w:tcPr>
            <w:tcW w:w="1717" w:type="dxa"/>
            <w:tcBorders>
              <w:top w:val="single" w:sz="4" w:space="0" w:color="000000"/>
              <w:left w:val="single" w:sz="4" w:space="0" w:color="000000"/>
              <w:bottom w:val="single" w:sz="4" w:space="0" w:color="000000"/>
              <w:right w:val="single" w:sz="4" w:space="0" w:color="000000"/>
            </w:tcBorders>
          </w:tcPr>
          <w:p w14:paraId="1F3A849D" w14:textId="69D113BC" w:rsidR="00912971" w:rsidRPr="00912971" w:rsidRDefault="00912971" w:rsidP="00912971">
            <w:pPr>
              <w:widowControl w:val="0"/>
              <w:jc w:val="center"/>
              <w:rPr>
                <w:rFonts w:ascii="Times New Roman" w:eastAsia="Times New Roman" w:hAnsi="Times New Roman" w:cs="Times New Roman"/>
                <w:color w:val="FF0000"/>
              </w:rPr>
            </w:pPr>
            <w:r w:rsidRPr="00912971">
              <w:rPr>
                <w:rFonts w:ascii="Times New Roman" w:hAnsi="Times New Roman" w:cs="Times New Roman"/>
              </w:rPr>
              <w:t>1</w:t>
            </w:r>
          </w:p>
        </w:tc>
        <w:tc>
          <w:tcPr>
            <w:tcW w:w="2089" w:type="dxa"/>
            <w:tcBorders>
              <w:top w:val="single" w:sz="4" w:space="0" w:color="000000"/>
              <w:left w:val="single" w:sz="4" w:space="0" w:color="000000"/>
              <w:bottom w:val="single" w:sz="4" w:space="0" w:color="000000"/>
              <w:right w:val="single" w:sz="4" w:space="0" w:color="000000"/>
            </w:tcBorders>
          </w:tcPr>
          <w:p w14:paraId="22FE3003" w14:textId="77777777" w:rsidR="00912971" w:rsidRPr="00912971" w:rsidRDefault="00912971" w:rsidP="00912971">
            <w:pPr>
              <w:widowControl w:val="0"/>
              <w:jc w:val="center"/>
              <w:rPr>
                <w:rFonts w:ascii="Times New Roman" w:eastAsia="Times New Roman" w:hAnsi="Times New Roman" w:cs="Times New Roman"/>
                <w:color w:val="FF0000"/>
              </w:rPr>
            </w:pPr>
            <w:r w:rsidRPr="00912971">
              <w:rPr>
                <w:rFonts w:ascii="Times New Roman" w:eastAsia="Times New Roman" w:hAnsi="Times New Roman" w:cs="Times New Roman"/>
              </w:rPr>
              <w:t>Unidade</w:t>
            </w:r>
          </w:p>
        </w:tc>
      </w:tr>
      <w:tr w:rsidR="00912971" w14:paraId="4659F1EC" w14:textId="77777777" w:rsidTr="00165267">
        <w:trPr>
          <w:trHeight w:val="340"/>
          <w:jc w:val="center"/>
        </w:trPr>
        <w:tc>
          <w:tcPr>
            <w:tcW w:w="939" w:type="dxa"/>
            <w:vMerge/>
            <w:tcBorders>
              <w:left w:val="single" w:sz="4" w:space="0" w:color="000000"/>
              <w:right w:val="single" w:sz="4" w:space="0" w:color="000000"/>
            </w:tcBorders>
          </w:tcPr>
          <w:p w14:paraId="551B7415" w14:textId="77777777" w:rsidR="00912971" w:rsidRDefault="00912971" w:rsidP="00912971">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836" w:type="dxa"/>
            <w:tcBorders>
              <w:top w:val="single" w:sz="4" w:space="0" w:color="000000"/>
              <w:left w:val="single" w:sz="4" w:space="0" w:color="000000"/>
              <w:bottom w:val="single" w:sz="4" w:space="0" w:color="000000"/>
              <w:right w:val="single" w:sz="4" w:space="0" w:color="000000"/>
            </w:tcBorders>
          </w:tcPr>
          <w:p w14:paraId="194121BF" w14:textId="13B5E877" w:rsidR="00912971" w:rsidRPr="00912971" w:rsidRDefault="00912971" w:rsidP="00912971">
            <w:pPr>
              <w:widowControl w:val="0"/>
              <w:jc w:val="center"/>
              <w:rPr>
                <w:rFonts w:ascii="Times New Roman" w:eastAsia="Times New Roman" w:hAnsi="Times New Roman" w:cs="Times New Roman"/>
              </w:rPr>
            </w:pPr>
            <w:r w:rsidRPr="00912971">
              <w:rPr>
                <w:rFonts w:ascii="Times New Roman" w:eastAsia="Times New Roman" w:hAnsi="Times New Roman" w:cs="Times New Roman"/>
              </w:rPr>
              <w:t>4</w:t>
            </w:r>
          </w:p>
        </w:tc>
        <w:tc>
          <w:tcPr>
            <w:tcW w:w="8410" w:type="dxa"/>
            <w:tcBorders>
              <w:top w:val="single" w:sz="4" w:space="0" w:color="000000"/>
              <w:left w:val="single" w:sz="4" w:space="0" w:color="000000"/>
              <w:bottom w:val="single" w:sz="4" w:space="0" w:color="000000"/>
              <w:right w:val="single" w:sz="4" w:space="0" w:color="000000"/>
            </w:tcBorders>
          </w:tcPr>
          <w:p w14:paraId="72B8673D" w14:textId="14EF0F75" w:rsidR="00912971" w:rsidRPr="00912971" w:rsidRDefault="00912971" w:rsidP="00912971">
            <w:pPr>
              <w:widowControl w:val="0"/>
              <w:jc w:val="center"/>
              <w:rPr>
                <w:rFonts w:ascii="Times New Roman" w:eastAsia="Times New Roman" w:hAnsi="Times New Roman" w:cs="Times New Roman"/>
              </w:rPr>
            </w:pPr>
            <w:r w:rsidRPr="00912971">
              <w:rPr>
                <w:rFonts w:ascii="Times New Roman" w:hAnsi="Times New Roman" w:cs="Times New Roman"/>
              </w:rPr>
              <w:t>Baterias extras para o contador de partículas discretas (totais) – 1,00 CFM.</w:t>
            </w:r>
          </w:p>
        </w:tc>
        <w:tc>
          <w:tcPr>
            <w:tcW w:w="1717" w:type="dxa"/>
            <w:tcBorders>
              <w:top w:val="single" w:sz="4" w:space="0" w:color="000000"/>
              <w:left w:val="single" w:sz="4" w:space="0" w:color="000000"/>
              <w:bottom w:val="single" w:sz="4" w:space="0" w:color="000000"/>
              <w:right w:val="single" w:sz="4" w:space="0" w:color="000000"/>
            </w:tcBorders>
          </w:tcPr>
          <w:p w14:paraId="275D7A9C" w14:textId="3230AE28" w:rsidR="00912971" w:rsidRPr="00912971" w:rsidRDefault="00912971" w:rsidP="00912971">
            <w:pPr>
              <w:widowControl w:val="0"/>
              <w:jc w:val="center"/>
              <w:rPr>
                <w:rFonts w:ascii="Times New Roman" w:eastAsia="Times New Roman" w:hAnsi="Times New Roman" w:cs="Times New Roman"/>
              </w:rPr>
            </w:pPr>
            <w:r w:rsidRPr="00912971">
              <w:rPr>
                <w:rFonts w:ascii="Times New Roman" w:hAnsi="Times New Roman" w:cs="Times New Roman"/>
              </w:rPr>
              <w:t>2</w:t>
            </w:r>
          </w:p>
        </w:tc>
        <w:tc>
          <w:tcPr>
            <w:tcW w:w="2089" w:type="dxa"/>
            <w:tcBorders>
              <w:top w:val="single" w:sz="4" w:space="0" w:color="000000"/>
              <w:left w:val="single" w:sz="4" w:space="0" w:color="000000"/>
              <w:bottom w:val="single" w:sz="4" w:space="0" w:color="000000"/>
              <w:right w:val="single" w:sz="4" w:space="0" w:color="000000"/>
            </w:tcBorders>
          </w:tcPr>
          <w:p w14:paraId="4835786E" w14:textId="4AF915FF" w:rsidR="00912971" w:rsidRPr="00912971" w:rsidRDefault="00912971" w:rsidP="00912971">
            <w:pPr>
              <w:widowControl w:val="0"/>
              <w:jc w:val="center"/>
              <w:rPr>
                <w:rFonts w:ascii="Times New Roman" w:eastAsia="Times New Roman" w:hAnsi="Times New Roman" w:cs="Times New Roman"/>
              </w:rPr>
            </w:pPr>
            <w:r w:rsidRPr="00912971">
              <w:rPr>
                <w:rFonts w:ascii="Times New Roman" w:eastAsia="Times New Roman" w:hAnsi="Times New Roman" w:cs="Times New Roman"/>
              </w:rPr>
              <w:t>Unidade</w:t>
            </w:r>
          </w:p>
        </w:tc>
      </w:tr>
      <w:tr w:rsidR="00912971" w14:paraId="74C819C2" w14:textId="77777777" w:rsidTr="00165267">
        <w:trPr>
          <w:trHeight w:val="340"/>
          <w:jc w:val="center"/>
        </w:trPr>
        <w:tc>
          <w:tcPr>
            <w:tcW w:w="939" w:type="dxa"/>
            <w:vMerge/>
            <w:tcBorders>
              <w:left w:val="single" w:sz="4" w:space="0" w:color="000000"/>
              <w:right w:val="single" w:sz="4" w:space="0" w:color="000000"/>
            </w:tcBorders>
          </w:tcPr>
          <w:p w14:paraId="03A2BC09" w14:textId="77777777" w:rsidR="00912971" w:rsidRDefault="00912971" w:rsidP="00912971">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836" w:type="dxa"/>
            <w:tcBorders>
              <w:top w:val="single" w:sz="4" w:space="0" w:color="000000"/>
              <w:left w:val="single" w:sz="4" w:space="0" w:color="000000"/>
              <w:bottom w:val="single" w:sz="4" w:space="0" w:color="000000"/>
              <w:right w:val="single" w:sz="4" w:space="0" w:color="000000"/>
            </w:tcBorders>
          </w:tcPr>
          <w:p w14:paraId="15145BD2" w14:textId="44A3D248" w:rsidR="00912971" w:rsidRPr="00912971" w:rsidRDefault="00912971" w:rsidP="00912971">
            <w:pPr>
              <w:widowControl w:val="0"/>
              <w:jc w:val="center"/>
              <w:rPr>
                <w:rFonts w:ascii="Times New Roman" w:eastAsia="Times New Roman" w:hAnsi="Times New Roman" w:cs="Times New Roman"/>
              </w:rPr>
            </w:pPr>
            <w:r w:rsidRPr="00912971">
              <w:rPr>
                <w:rFonts w:ascii="Times New Roman" w:eastAsia="Times New Roman" w:hAnsi="Times New Roman" w:cs="Times New Roman"/>
              </w:rPr>
              <w:t>5</w:t>
            </w:r>
          </w:p>
        </w:tc>
        <w:tc>
          <w:tcPr>
            <w:tcW w:w="8410" w:type="dxa"/>
            <w:tcBorders>
              <w:top w:val="single" w:sz="4" w:space="0" w:color="000000"/>
              <w:left w:val="single" w:sz="4" w:space="0" w:color="000000"/>
              <w:bottom w:val="single" w:sz="4" w:space="0" w:color="000000"/>
              <w:right w:val="single" w:sz="4" w:space="0" w:color="000000"/>
            </w:tcBorders>
          </w:tcPr>
          <w:p w14:paraId="491343C2" w14:textId="10960648" w:rsidR="00912971" w:rsidRPr="00912971" w:rsidRDefault="00912971" w:rsidP="00912971">
            <w:pPr>
              <w:widowControl w:val="0"/>
              <w:jc w:val="center"/>
              <w:rPr>
                <w:rFonts w:ascii="Times New Roman" w:eastAsia="Times New Roman" w:hAnsi="Times New Roman" w:cs="Times New Roman"/>
              </w:rPr>
            </w:pPr>
            <w:r w:rsidRPr="00912971">
              <w:rPr>
                <w:rFonts w:ascii="Times New Roman" w:hAnsi="Times New Roman" w:cs="Times New Roman"/>
              </w:rPr>
              <w:t>Serviços de qualificação, validação e treinamento para contadores de 1 CFM.</w:t>
            </w:r>
          </w:p>
        </w:tc>
        <w:tc>
          <w:tcPr>
            <w:tcW w:w="1717" w:type="dxa"/>
            <w:tcBorders>
              <w:top w:val="single" w:sz="4" w:space="0" w:color="000000"/>
              <w:left w:val="single" w:sz="4" w:space="0" w:color="000000"/>
              <w:bottom w:val="single" w:sz="4" w:space="0" w:color="000000"/>
              <w:right w:val="single" w:sz="4" w:space="0" w:color="000000"/>
            </w:tcBorders>
          </w:tcPr>
          <w:p w14:paraId="031B335C" w14:textId="667BB226" w:rsidR="00912971" w:rsidRPr="00912971" w:rsidRDefault="00912971" w:rsidP="00912971">
            <w:pPr>
              <w:widowControl w:val="0"/>
              <w:jc w:val="center"/>
              <w:rPr>
                <w:rFonts w:ascii="Times New Roman" w:eastAsia="Times New Roman" w:hAnsi="Times New Roman" w:cs="Times New Roman"/>
              </w:rPr>
            </w:pPr>
            <w:r w:rsidRPr="00912971">
              <w:rPr>
                <w:rFonts w:ascii="Times New Roman" w:hAnsi="Times New Roman" w:cs="Times New Roman"/>
              </w:rPr>
              <w:t>11</w:t>
            </w:r>
          </w:p>
        </w:tc>
        <w:tc>
          <w:tcPr>
            <w:tcW w:w="2089" w:type="dxa"/>
            <w:tcBorders>
              <w:top w:val="single" w:sz="4" w:space="0" w:color="000000"/>
              <w:left w:val="single" w:sz="4" w:space="0" w:color="000000"/>
              <w:bottom w:val="single" w:sz="4" w:space="0" w:color="000000"/>
              <w:right w:val="single" w:sz="4" w:space="0" w:color="000000"/>
            </w:tcBorders>
          </w:tcPr>
          <w:p w14:paraId="458E07A5" w14:textId="50CDB78B" w:rsidR="00912971" w:rsidRPr="00912971" w:rsidRDefault="00912971" w:rsidP="00912971">
            <w:pPr>
              <w:widowControl w:val="0"/>
              <w:jc w:val="center"/>
              <w:rPr>
                <w:rFonts w:ascii="Times New Roman" w:eastAsia="Times New Roman" w:hAnsi="Times New Roman" w:cs="Times New Roman"/>
              </w:rPr>
            </w:pPr>
            <w:r w:rsidRPr="00912971">
              <w:rPr>
                <w:rFonts w:ascii="Times New Roman" w:eastAsia="Times New Roman" w:hAnsi="Times New Roman" w:cs="Times New Roman"/>
              </w:rPr>
              <w:t>Unidade</w:t>
            </w:r>
          </w:p>
        </w:tc>
      </w:tr>
      <w:tr w:rsidR="00912971" w14:paraId="33BE2A72" w14:textId="77777777" w:rsidTr="00165267">
        <w:trPr>
          <w:trHeight w:val="340"/>
          <w:jc w:val="center"/>
        </w:trPr>
        <w:tc>
          <w:tcPr>
            <w:tcW w:w="939" w:type="dxa"/>
            <w:vMerge/>
            <w:tcBorders>
              <w:left w:val="single" w:sz="4" w:space="0" w:color="000000"/>
              <w:right w:val="single" w:sz="4" w:space="0" w:color="000000"/>
            </w:tcBorders>
          </w:tcPr>
          <w:p w14:paraId="3B912FFF" w14:textId="77777777" w:rsidR="00912971" w:rsidRDefault="00912971" w:rsidP="00912971">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836" w:type="dxa"/>
            <w:tcBorders>
              <w:top w:val="single" w:sz="4" w:space="0" w:color="000000"/>
              <w:left w:val="single" w:sz="4" w:space="0" w:color="000000"/>
              <w:bottom w:val="single" w:sz="4" w:space="0" w:color="000000"/>
              <w:right w:val="single" w:sz="4" w:space="0" w:color="000000"/>
            </w:tcBorders>
          </w:tcPr>
          <w:p w14:paraId="4BEB21AD" w14:textId="5BC6DEB5" w:rsidR="00912971" w:rsidRPr="00912971" w:rsidRDefault="00912971" w:rsidP="00912971">
            <w:pPr>
              <w:widowControl w:val="0"/>
              <w:jc w:val="center"/>
              <w:rPr>
                <w:rFonts w:ascii="Times New Roman" w:eastAsia="Times New Roman" w:hAnsi="Times New Roman" w:cs="Times New Roman"/>
              </w:rPr>
            </w:pPr>
            <w:r w:rsidRPr="00912971">
              <w:rPr>
                <w:rFonts w:ascii="Times New Roman" w:eastAsia="Times New Roman" w:hAnsi="Times New Roman" w:cs="Times New Roman"/>
              </w:rPr>
              <w:t>6</w:t>
            </w:r>
          </w:p>
        </w:tc>
        <w:tc>
          <w:tcPr>
            <w:tcW w:w="8410" w:type="dxa"/>
            <w:tcBorders>
              <w:top w:val="single" w:sz="4" w:space="0" w:color="000000"/>
              <w:left w:val="single" w:sz="4" w:space="0" w:color="000000"/>
              <w:bottom w:val="single" w:sz="4" w:space="0" w:color="000000"/>
              <w:right w:val="single" w:sz="4" w:space="0" w:color="000000"/>
            </w:tcBorders>
          </w:tcPr>
          <w:p w14:paraId="1677D419" w14:textId="6E90A942" w:rsidR="00912971" w:rsidRPr="00912971" w:rsidRDefault="00912971" w:rsidP="00E77E3A">
            <w:pPr>
              <w:widowControl w:val="0"/>
              <w:jc w:val="center"/>
              <w:rPr>
                <w:rFonts w:ascii="Times New Roman" w:eastAsia="Times New Roman" w:hAnsi="Times New Roman" w:cs="Times New Roman"/>
              </w:rPr>
            </w:pPr>
            <w:r w:rsidRPr="00912971">
              <w:rPr>
                <w:rFonts w:ascii="Times New Roman" w:hAnsi="Times New Roman" w:cs="Times New Roman"/>
              </w:rPr>
              <w:t>Contador de partículas discretas (totais) – 100,00 LPM.</w:t>
            </w:r>
          </w:p>
        </w:tc>
        <w:tc>
          <w:tcPr>
            <w:tcW w:w="1717" w:type="dxa"/>
            <w:tcBorders>
              <w:top w:val="single" w:sz="4" w:space="0" w:color="000000"/>
              <w:left w:val="single" w:sz="4" w:space="0" w:color="000000"/>
              <w:bottom w:val="single" w:sz="4" w:space="0" w:color="000000"/>
              <w:right w:val="single" w:sz="4" w:space="0" w:color="000000"/>
            </w:tcBorders>
          </w:tcPr>
          <w:p w14:paraId="0E108C4A" w14:textId="4C70E58E" w:rsidR="00912971" w:rsidRPr="00912971" w:rsidRDefault="00912971" w:rsidP="00912971">
            <w:pPr>
              <w:widowControl w:val="0"/>
              <w:jc w:val="center"/>
              <w:rPr>
                <w:rFonts w:ascii="Times New Roman" w:eastAsia="Times New Roman" w:hAnsi="Times New Roman" w:cs="Times New Roman"/>
              </w:rPr>
            </w:pPr>
            <w:r w:rsidRPr="00912971">
              <w:rPr>
                <w:rFonts w:ascii="Times New Roman" w:hAnsi="Times New Roman" w:cs="Times New Roman"/>
              </w:rPr>
              <w:t>2</w:t>
            </w:r>
          </w:p>
        </w:tc>
        <w:tc>
          <w:tcPr>
            <w:tcW w:w="2089" w:type="dxa"/>
            <w:tcBorders>
              <w:top w:val="single" w:sz="4" w:space="0" w:color="000000"/>
              <w:left w:val="single" w:sz="4" w:space="0" w:color="000000"/>
              <w:bottom w:val="single" w:sz="4" w:space="0" w:color="000000"/>
              <w:right w:val="single" w:sz="4" w:space="0" w:color="000000"/>
            </w:tcBorders>
          </w:tcPr>
          <w:p w14:paraId="2BE2B81E" w14:textId="7F073C83" w:rsidR="00912971" w:rsidRPr="00912971" w:rsidRDefault="00912971" w:rsidP="00912971">
            <w:pPr>
              <w:widowControl w:val="0"/>
              <w:jc w:val="center"/>
              <w:rPr>
                <w:rFonts w:ascii="Times New Roman" w:eastAsia="Times New Roman" w:hAnsi="Times New Roman" w:cs="Times New Roman"/>
              </w:rPr>
            </w:pPr>
            <w:r w:rsidRPr="00912971">
              <w:rPr>
                <w:rFonts w:ascii="Times New Roman" w:eastAsia="Times New Roman" w:hAnsi="Times New Roman" w:cs="Times New Roman"/>
              </w:rPr>
              <w:t>Unidade</w:t>
            </w:r>
          </w:p>
        </w:tc>
      </w:tr>
      <w:tr w:rsidR="00912971" w14:paraId="6D406704" w14:textId="77777777" w:rsidTr="00165267">
        <w:trPr>
          <w:trHeight w:val="340"/>
          <w:jc w:val="center"/>
        </w:trPr>
        <w:tc>
          <w:tcPr>
            <w:tcW w:w="939" w:type="dxa"/>
            <w:vMerge/>
            <w:tcBorders>
              <w:left w:val="single" w:sz="4" w:space="0" w:color="000000"/>
              <w:bottom w:val="single" w:sz="4" w:space="0" w:color="000000"/>
              <w:right w:val="single" w:sz="4" w:space="0" w:color="000000"/>
            </w:tcBorders>
          </w:tcPr>
          <w:p w14:paraId="4C614DBA" w14:textId="77777777" w:rsidR="00912971" w:rsidRDefault="00912971" w:rsidP="00912971">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836" w:type="dxa"/>
            <w:tcBorders>
              <w:top w:val="single" w:sz="4" w:space="0" w:color="000000"/>
              <w:left w:val="single" w:sz="4" w:space="0" w:color="000000"/>
              <w:bottom w:val="single" w:sz="4" w:space="0" w:color="000000"/>
              <w:right w:val="single" w:sz="4" w:space="0" w:color="000000"/>
            </w:tcBorders>
          </w:tcPr>
          <w:p w14:paraId="4BEFC25E" w14:textId="775ABBB0" w:rsidR="00912971" w:rsidRPr="00912971" w:rsidRDefault="00912971" w:rsidP="00912971">
            <w:pPr>
              <w:widowControl w:val="0"/>
              <w:jc w:val="center"/>
              <w:rPr>
                <w:rFonts w:ascii="Times New Roman" w:eastAsia="Times New Roman" w:hAnsi="Times New Roman" w:cs="Times New Roman"/>
              </w:rPr>
            </w:pPr>
            <w:r w:rsidRPr="00912971">
              <w:rPr>
                <w:rFonts w:ascii="Times New Roman" w:eastAsia="Times New Roman" w:hAnsi="Times New Roman" w:cs="Times New Roman"/>
              </w:rPr>
              <w:t>7</w:t>
            </w:r>
          </w:p>
        </w:tc>
        <w:tc>
          <w:tcPr>
            <w:tcW w:w="8410" w:type="dxa"/>
            <w:tcBorders>
              <w:top w:val="single" w:sz="4" w:space="0" w:color="000000"/>
              <w:left w:val="single" w:sz="4" w:space="0" w:color="000000"/>
              <w:bottom w:val="single" w:sz="4" w:space="0" w:color="000000"/>
              <w:right w:val="single" w:sz="4" w:space="0" w:color="000000"/>
            </w:tcBorders>
          </w:tcPr>
          <w:p w14:paraId="48007C45" w14:textId="22236768" w:rsidR="00912971" w:rsidRPr="00912971" w:rsidRDefault="00912971" w:rsidP="00912971">
            <w:pPr>
              <w:widowControl w:val="0"/>
              <w:jc w:val="center"/>
              <w:rPr>
                <w:rFonts w:ascii="Times New Roman" w:eastAsia="Times New Roman" w:hAnsi="Times New Roman" w:cs="Times New Roman"/>
              </w:rPr>
            </w:pPr>
            <w:r w:rsidRPr="00912971">
              <w:rPr>
                <w:rFonts w:ascii="Times New Roman" w:hAnsi="Times New Roman" w:cs="Times New Roman"/>
              </w:rPr>
              <w:t>Serviços de qualificação, validação e treinamento para contadores de 100 LPM.</w:t>
            </w:r>
          </w:p>
        </w:tc>
        <w:tc>
          <w:tcPr>
            <w:tcW w:w="1717" w:type="dxa"/>
            <w:tcBorders>
              <w:top w:val="single" w:sz="4" w:space="0" w:color="000000"/>
              <w:left w:val="single" w:sz="4" w:space="0" w:color="000000"/>
              <w:bottom w:val="single" w:sz="4" w:space="0" w:color="000000"/>
              <w:right w:val="single" w:sz="4" w:space="0" w:color="000000"/>
            </w:tcBorders>
          </w:tcPr>
          <w:p w14:paraId="55AC4107" w14:textId="4342CD0F" w:rsidR="00912971" w:rsidRPr="00912971" w:rsidRDefault="00912971" w:rsidP="00912971">
            <w:pPr>
              <w:widowControl w:val="0"/>
              <w:jc w:val="center"/>
              <w:rPr>
                <w:rFonts w:ascii="Times New Roman" w:eastAsia="Times New Roman" w:hAnsi="Times New Roman" w:cs="Times New Roman"/>
              </w:rPr>
            </w:pPr>
            <w:r w:rsidRPr="00912971">
              <w:rPr>
                <w:rFonts w:ascii="Times New Roman" w:hAnsi="Times New Roman" w:cs="Times New Roman"/>
              </w:rPr>
              <w:t>2</w:t>
            </w:r>
          </w:p>
        </w:tc>
        <w:tc>
          <w:tcPr>
            <w:tcW w:w="2089" w:type="dxa"/>
            <w:tcBorders>
              <w:top w:val="single" w:sz="4" w:space="0" w:color="000000"/>
              <w:left w:val="single" w:sz="4" w:space="0" w:color="000000"/>
              <w:bottom w:val="single" w:sz="4" w:space="0" w:color="000000"/>
              <w:right w:val="single" w:sz="4" w:space="0" w:color="000000"/>
            </w:tcBorders>
          </w:tcPr>
          <w:p w14:paraId="4C477AD7" w14:textId="0CC18D97" w:rsidR="00912971" w:rsidRPr="00912971" w:rsidRDefault="00912971" w:rsidP="00912971">
            <w:pPr>
              <w:widowControl w:val="0"/>
              <w:jc w:val="center"/>
              <w:rPr>
                <w:rFonts w:ascii="Times New Roman" w:eastAsia="Times New Roman" w:hAnsi="Times New Roman" w:cs="Times New Roman"/>
              </w:rPr>
            </w:pPr>
            <w:r w:rsidRPr="00912971">
              <w:rPr>
                <w:rFonts w:ascii="Times New Roman" w:eastAsia="Times New Roman" w:hAnsi="Times New Roman" w:cs="Times New Roman"/>
              </w:rPr>
              <w:t>Unidade</w:t>
            </w:r>
          </w:p>
        </w:tc>
      </w:tr>
      <w:tr w:rsidR="00912971" w14:paraId="56F460A3" w14:textId="77777777" w:rsidTr="00165267">
        <w:trPr>
          <w:trHeight w:val="340"/>
          <w:jc w:val="center"/>
        </w:trPr>
        <w:tc>
          <w:tcPr>
            <w:tcW w:w="939" w:type="dxa"/>
            <w:vMerge w:val="restart"/>
            <w:tcBorders>
              <w:top w:val="single" w:sz="4" w:space="0" w:color="000000"/>
              <w:left w:val="single" w:sz="4" w:space="0" w:color="000000"/>
              <w:right w:val="single" w:sz="4" w:space="0" w:color="000000"/>
            </w:tcBorders>
          </w:tcPr>
          <w:p w14:paraId="57FB0E8B" w14:textId="77777777" w:rsidR="00912971" w:rsidRDefault="00912971" w:rsidP="00912971">
            <w:pPr>
              <w:widowControl w:val="0"/>
              <w:jc w:val="center"/>
              <w:rPr>
                <w:rFonts w:ascii="Times New Roman" w:eastAsia="Times New Roman" w:hAnsi="Times New Roman" w:cs="Times New Roman"/>
              </w:rPr>
            </w:pPr>
            <w:bookmarkStart w:id="7" w:name="_heading=h.tyjcwt" w:colFirst="0" w:colLast="0"/>
            <w:bookmarkEnd w:id="7"/>
          </w:p>
          <w:p w14:paraId="5569C037" w14:textId="77777777" w:rsidR="00912971" w:rsidRDefault="00912971" w:rsidP="00912971">
            <w:pPr>
              <w:widowControl w:val="0"/>
              <w:jc w:val="center"/>
              <w:rPr>
                <w:rFonts w:ascii="Times New Roman" w:eastAsia="Times New Roman" w:hAnsi="Times New Roman" w:cs="Times New Roman"/>
              </w:rPr>
            </w:pPr>
            <w:r w:rsidRPr="00912971">
              <w:rPr>
                <w:rFonts w:ascii="Times New Roman" w:eastAsia="Times New Roman" w:hAnsi="Times New Roman" w:cs="Times New Roman"/>
              </w:rPr>
              <w:t>2</w:t>
            </w:r>
          </w:p>
        </w:tc>
        <w:tc>
          <w:tcPr>
            <w:tcW w:w="836" w:type="dxa"/>
            <w:tcBorders>
              <w:top w:val="single" w:sz="4" w:space="0" w:color="000000"/>
              <w:left w:val="single" w:sz="4" w:space="0" w:color="000000"/>
              <w:bottom w:val="single" w:sz="4" w:space="0" w:color="000000"/>
              <w:right w:val="single" w:sz="4" w:space="0" w:color="000000"/>
            </w:tcBorders>
          </w:tcPr>
          <w:p w14:paraId="54FFD007" w14:textId="7A2410BB" w:rsidR="00912971" w:rsidRPr="00912971" w:rsidRDefault="00912971" w:rsidP="00912971">
            <w:pPr>
              <w:widowControl w:val="0"/>
              <w:jc w:val="center"/>
              <w:rPr>
                <w:rFonts w:ascii="Times New Roman" w:eastAsia="Times New Roman" w:hAnsi="Times New Roman" w:cs="Times New Roman"/>
                <w:bCs/>
              </w:rPr>
            </w:pPr>
            <w:r w:rsidRPr="00912971">
              <w:rPr>
                <w:rFonts w:ascii="Times New Roman" w:eastAsia="Times New Roman" w:hAnsi="Times New Roman" w:cs="Times New Roman"/>
                <w:bCs/>
              </w:rPr>
              <w:t>8</w:t>
            </w:r>
          </w:p>
        </w:tc>
        <w:tc>
          <w:tcPr>
            <w:tcW w:w="8410" w:type="dxa"/>
            <w:tcBorders>
              <w:top w:val="single" w:sz="4" w:space="0" w:color="000000"/>
              <w:left w:val="single" w:sz="4" w:space="0" w:color="000000"/>
              <w:bottom w:val="single" w:sz="4" w:space="0" w:color="000000"/>
              <w:right w:val="single" w:sz="4" w:space="0" w:color="000000"/>
            </w:tcBorders>
          </w:tcPr>
          <w:p w14:paraId="74DC7268" w14:textId="6FC68B0B" w:rsidR="00912971" w:rsidRPr="00912971" w:rsidRDefault="00912971" w:rsidP="00E77E3A">
            <w:pPr>
              <w:widowControl w:val="0"/>
              <w:jc w:val="center"/>
              <w:rPr>
                <w:rFonts w:ascii="Times New Roman" w:eastAsia="Times New Roman" w:hAnsi="Times New Roman" w:cs="Times New Roman"/>
              </w:rPr>
            </w:pPr>
            <w:r w:rsidRPr="00912971">
              <w:rPr>
                <w:rFonts w:ascii="Times New Roman" w:hAnsi="Times New Roman" w:cs="Times New Roman"/>
              </w:rPr>
              <w:t>Amostrador de ar para contagem de partículas viáveis.</w:t>
            </w:r>
          </w:p>
        </w:tc>
        <w:tc>
          <w:tcPr>
            <w:tcW w:w="1717" w:type="dxa"/>
            <w:tcBorders>
              <w:top w:val="single" w:sz="4" w:space="0" w:color="000000"/>
              <w:left w:val="single" w:sz="4" w:space="0" w:color="000000"/>
              <w:bottom w:val="single" w:sz="4" w:space="0" w:color="000000"/>
              <w:right w:val="single" w:sz="4" w:space="0" w:color="000000"/>
            </w:tcBorders>
          </w:tcPr>
          <w:p w14:paraId="481E0621" w14:textId="10C33E37" w:rsidR="00912971" w:rsidRPr="00912971" w:rsidRDefault="00912971" w:rsidP="00912971">
            <w:pPr>
              <w:widowControl w:val="0"/>
              <w:jc w:val="center"/>
              <w:rPr>
                <w:rFonts w:ascii="Times New Roman" w:eastAsia="Times New Roman" w:hAnsi="Times New Roman" w:cs="Times New Roman"/>
              </w:rPr>
            </w:pPr>
            <w:r w:rsidRPr="00912971">
              <w:rPr>
                <w:rFonts w:ascii="Times New Roman" w:hAnsi="Times New Roman" w:cs="Times New Roman"/>
              </w:rPr>
              <w:t>12</w:t>
            </w:r>
          </w:p>
        </w:tc>
        <w:tc>
          <w:tcPr>
            <w:tcW w:w="2089" w:type="dxa"/>
            <w:tcBorders>
              <w:top w:val="single" w:sz="4" w:space="0" w:color="000000"/>
              <w:left w:val="single" w:sz="4" w:space="0" w:color="000000"/>
              <w:bottom w:val="single" w:sz="4" w:space="0" w:color="000000"/>
              <w:right w:val="single" w:sz="4" w:space="0" w:color="000000"/>
            </w:tcBorders>
          </w:tcPr>
          <w:p w14:paraId="42DDEDB0" w14:textId="77777777" w:rsidR="00912971" w:rsidRPr="00912971" w:rsidRDefault="00912971" w:rsidP="00912971">
            <w:pPr>
              <w:widowControl w:val="0"/>
              <w:jc w:val="center"/>
              <w:rPr>
                <w:rFonts w:ascii="Times New Roman" w:eastAsia="Times New Roman" w:hAnsi="Times New Roman" w:cs="Times New Roman"/>
              </w:rPr>
            </w:pPr>
            <w:r w:rsidRPr="00912971">
              <w:rPr>
                <w:rFonts w:ascii="Times New Roman" w:eastAsia="Times New Roman" w:hAnsi="Times New Roman" w:cs="Times New Roman"/>
              </w:rPr>
              <w:t>Unidade</w:t>
            </w:r>
          </w:p>
        </w:tc>
      </w:tr>
      <w:tr w:rsidR="00912971" w14:paraId="3AEB4AA9" w14:textId="77777777" w:rsidTr="00165267">
        <w:trPr>
          <w:trHeight w:val="340"/>
          <w:jc w:val="center"/>
        </w:trPr>
        <w:tc>
          <w:tcPr>
            <w:tcW w:w="939" w:type="dxa"/>
            <w:vMerge/>
            <w:tcBorders>
              <w:left w:val="single" w:sz="4" w:space="0" w:color="000000"/>
              <w:right w:val="single" w:sz="4" w:space="0" w:color="000000"/>
            </w:tcBorders>
          </w:tcPr>
          <w:p w14:paraId="782C3609" w14:textId="77777777" w:rsidR="00912971" w:rsidRDefault="00912971" w:rsidP="00912971">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836" w:type="dxa"/>
            <w:tcBorders>
              <w:top w:val="single" w:sz="4" w:space="0" w:color="000000"/>
              <w:left w:val="single" w:sz="4" w:space="0" w:color="000000"/>
              <w:bottom w:val="single" w:sz="4" w:space="0" w:color="000000"/>
              <w:right w:val="single" w:sz="4" w:space="0" w:color="000000"/>
            </w:tcBorders>
          </w:tcPr>
          <w:p w14:paraId="5321FBE4" w14:textId="54A2BF95" w:rsidR="00912971" w:rsidRPr="00912971" w:rsidRDefault="00912971" w:rsidP="00912971">
            <w:pPr>
              <w:widowControl w:val="0"/>
              <w:jc w:val="center"/>
              <w:rPr>
                <w:rFonts w:ascii="Times New Roman" w:eastAsia="Times New Roman" w:hAnsi="Times New Roman" w:cs="Times New Roman"/>
                <w:bCs/>
              </w:rPr>
            </w:pPr>
            <w:r w:rsidRPr="00912971">
              <w:rPr>
                <w:rFonts w:ascii="Times New Roman" w:eastAsia="Times New Roman" w:hAnsi="Times New Roman" w:cs="Times New Roman"/>
                <w:bCs/>
              </w:rPr>
              <w:t>9</w:t>
            </w:r>
          </w:p>
        </w:tc>
        <w:tc>
          <w:tcPr>
            <w:tcW w:w="8410" w:type="dxa"/>
            <w:tcBorders>
              <w:top w:val="single" w:sz="4" w:space="0" w:color="000000"/>
              <w:left w:val="single" w:sz="4" w:space="0" w:color="000000"/>
              <w:bottom w:val="single" w:sz="4" w:space="0" w:color="000000"/>
              <w:right w:val="single" w:sz="4" w:space="0" w:color="000000"/>
            </w:tcBorders>
          </w:tcPr>
          <w:p w14:paraId="59C94726" w14:textId="3C77520A" w:rsidR="00912971" w:rsidRPr="00912971" w:rsidRDefault="00912971" w:rsidP="00912971">
            <w:pPr>
              <w:widowControl w:val="0"/>
              <w:jc w:val="center"/>
              <w:rPr>
                <w:rFonts w:ascii="Times New Roman" w:eastAsia="Times New Roman" w:hAnsi="Times New Roman" w:cs="Times New Roman"/>
              </w:rPr>
            </w:pPr>
            <w:r w:rsidRPr="00912971">
              <w:rPr>
                <w:rFonts w:ascii="Times New Roman" w:hAnsi="Times New Roman" w:cs="Times New Roman"/>
              </w:rPr>
              <w:t>Kit para uso em gases comprimidos</w:t>
            </w:r>
          </w:p>
        </w:tc>
        <w:tc>
          <w:tcPr>
            <w:tcW w:w="1717" w:type="dxa"/>
            <w:tcBorders>
              <w:top w:val="single" w:sz="4" w:space="0" w:color="000000"/>
              <w:left w:val="single" w:sz="4" w:space="0" w:color="000000"/>
              <w:bottom w:val="single" w:sz="4" w:space="0" w:color="000000"/>
              <w:right w:val="single" w:sz="4" w:space="0" w:color="000000"/>
            </w:tcBorders>
          </w:tcPr>
          <w:p w14:paraId="19BB572C" w14:textId="48931C81" w:rsidR="00912971" w:rsidRPr="00912971" w:rsidRDefault="00912971" w:rsidP="00912971">
            <w:pPr>
              <w:widowControl w:val="0"/>
              <w:jc w:val="center"/>
              <w:rPr>
                <w:rFonts w:ascii="Times New Roman" w:eastAsia="Times New Roman" w:hAnsi="Times New Roman" w:cs="Times New Roman"/>
              </w:rPr>
            </w:pPr>
            <w:r w:rsidRPr="00912971">
              <w:rPr>
                <w:rFonts w:ascii="Times New Roman" w:hAnsi="Times New Roman" w:cs="Times New Roman"/>
              </w:rPr>
              <w:t>2</w:t>
            </w:r>
          </w:p>
        </w:tc>
        <w:tc>
          <w:tcPr>
            <w:tcW w:w="2089" w:type="dxa"/>
            <w:tcBorders>
              <w:top w:val="single" w:sz="4" w:space="0" w:color="000000"/>
              <w:left w:val="single" w:sz="4" w:space="0" w:color="000000"/>
              <w:bottom w:val="single" w:sz="4" w:space="0" w:color="000000"/>
              <w:right w:val="single" w:sz="4" w:space="0" w:color="000000"/>
            </w:tcBorders>
          </w:tcPr>
          <w:p w14:paraId="430BE8B5" w14:textId="77777777" w:rsidR="00912971" w:rsidRPr="00912971" w:rsidRDefault="00912971" w:rsidP="00912971">
            <w:pPr>
              <w:widowControl w:val="0"/>
              <w:jc w:val="center"/>
              <w:rPr>
                <w:rFonts w:ascii="Times New Roman" w:eastAsia="Times New Roman" w:hAnsi="Times New Roman" w:cs="Times New Roman"/>
              </w:rPr>
            </w:pPr>
            <w:r w:rsidRPr="00912971">
              <w:rPr>
                <w:rFonts w:ascii="Times New Roman" w:eastAsia="Times New Roman" w:hAnsi="Times New Roman" w:cs="Times New Roman"/>
              </w:rPr>
              <w:t>Unidade</w:t>
            </w:r>
          </w:p>
        </w:tc>
      </w:tr>
      <w:tr w:rsidR="00912971" w14:paraId="7977632E" w14:textId="77777777" w:rsidTr="006876D7">
        <w:trPr>
          <w:trHeight w:val="340"/>
          <w:jc w:val="center"/>
        </w:trPr>
        <w:tc>
          <w:tcPr>
            <w:tcW w:w="939" w:type="dxa"/>
            <w:vMerge/>
            <w:tcBorders>
              <w:left w:val="single" w:sz="4" w:space="0" w:color="000000"/>
              <w:right w:val="single" w:sz="4" w:space="0" w:color="000000"/>
            </w:tcBorders>
          </w:tcPr>
          <w:p w14:paraId="6F9C063D" w14:textId="77777777" w:rsidR="00912971" w:rsidRDefault="00912971" w:rsidP="00912971">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836" w:type="dxa"/>
            <w:tcBorders>
              <w:top w:val="single" w:sz="4" w:space="0" w:color="000000"/>
              <w:left w:val="single" w:sz="4" w:space="0" w:color="000000"/>
              <w:bottom w:val="single" w:sz="4" w:space="0" w:color="000000"/>
              <w:right w:val="single" w:sz="4" w:space="0" w:color="000000"/>
            </w:tcBorders>
          </w:tcPr>
          <w:p w14:paraId="4FA851FD" w14:textId="109E31C5" w:rsidR="00912971" w:rsidRPr="00912971" w:rsidRDefault="006876D7" w:rsidP="00912971">
            <w:pPr>
              <w:widowControl w:val="0"/>
              <w:jc w:val="center"/>
              <w:rPr>
                <w:rFonts w:ascii="Times New Roman" w:eastAsia="Times New Roman" w:hAnsi="Times New Roman" w:cs="Times New Roman"/>
                <w:bCs/>
              </w:rPr>
            </w:pPr>
            <w:r>
              <w:rPr>
                <w:rFonts w:ascii="Times New Roman" w:eastAsia="Times New Roman" w:hAnsi="Times New Roman" w:cs="Times New Roman"/>
                <w:bCs/>
              </w:rPr>
              <w:t>10</w:t>
            </w:r>
          </w:p>
        </w:tc>
        <w:tc>
          <w:tcPr>
            <w:tcW w:w="8410" w:type="dxa"/>
            <w:tcBorders>
              <w:top w:val="single" w:sz="4" w:space="0" w:color="000000"/>
              <w:left w:val="single" w:sz="4" w:space="0" w:color="000000"/>
              <w:bottom w:val="single" w:sz="4" w:space="0" w:color="000000"/>
              <w:right w:val="single" w:sz="4" w:space="0" w:color="000000"/>
            </w:tcBorders>
          </w:tcPr>
          <w:p w14:paraId="075E2C42" w14:textId="1FE808AB" w:rsidR="00912971" w:rsidRPr="00912971" w:rsidRDefault="006876D7" w:rsidP="00912971">
            <w:pPr>
              <w:widowControl w:val="0"/>
              <w:jc w:val="center"/>
              <w:rPr>
                <w:rFonts w:ascii="Times New Roman" w:eastAsia="Times New Roman" w:hAnsi="Times New Roman" w:cs="Times New Roman"/>
              </w:rPr>
            </w:pPr>
            <w:r>
              <w:rPr>
                <w:rFonts w:ascii="Times New Roman" w:eastAsia="Times New Roman" w:hAnsi="Times New Roman" w:cs="Times New Roman"/>
              </w:rPr>
              <w:t>Baterias extras para o amostrador de ar</w:t>
            </w:r>
          </w:p>
        </w:tc>
        <w:tc>
          <w:tcPr>
            <w:tcW w:w="1717" w:type="dxa"/>
            <w:tcBorders>
              <w:top w:val="single" w:sz="4" w:space="0" w:color="000000"/>
              <w:left w:val="single" w:sz="4" w:space="0" w:color="000000"/>
              <w:bottom w:val="single" w:sz="4" w:space="0" w:color="000000"/>
              <w:right w:val="single" w:sz="4" w:space="0" w:color="000000"/>
            </w:tcBorders>
          </w:tcPr>
          <w:p w14:paraId="42D48F2E" w14:textId="23A14125" w:rsidR="00912971" w:rsidRPr="00912971" w:rsidRDefault="006876D7" w:rsidP="00912971">
            <w:pPr>
              <w:widowControl w:val="0"/>
              <w:jc w:val="center"/>
              <w:rPr>
                <w:rFonts w:ascii="Times New Roman" w:eastAsia="Times New Roman" w:hAnsi="Times New Roman" w:cs="Times New Roman"/>
              </w:rPr>
            </w:pPr>
            <w:r>
              <w:rPr>
                <w:rFonts w:ascii="Times New Roman" w:eastAsia="Times New Roman" w:hAnsi="Times New Roman" w:cs="Times New Roman"/>
              </w:rPr>
              <w:t>2</w:t>
            </w:r>
          </w:p>
        </w:tc>
        <w:tc>
          <w:tcPr>
            <w:tcW w:w="2089" w:type="dxa"/>
            <w:tcBorders>
              <w:top w:val="single" w:sz="4" w:space="0" w:color="000000"/>
              <w:left w:val="single" w:sz="4" w:space="0" w:color="000000"/>
              <w:bottom w:val="single" w:sz="4" w:space="0" w:color="000000"/>
              <w:right w:val="single" w:sz="4" w:space="0" w:color="000000"/>
            </w:tcBorders>
          </w:tcPr>
          <w:p w14:paraId="6F85C22E" w14:textId="7C4CE4AE" w:rsidR="00912971" w:rsidRPr="00912971" w:rsidRDefault="006876D7" w:rsidP="00912971">
            <w:pPr>
              <w:widowControl w:val="0"/>
              <w:jc w:val="center"/>
              <w:rPr>
                <w:rFonts w:ascii="Times New Roman" w:eastAsia="Times New Roman" w:hAnsi="Times New Roman" w:cs="Times New Roman"/>
              </w:rPr>
            </w:pPr>
            <w:r>
              <w:rPr>
                <w:rFonts w:ascii="Times New Roman" w:eastAsia="Times New Roman" w:hAnsi="Times New Roman" w:cs="Times New Roman"/>
              </w:rPr>
              <w:t>Unidade</w:t>
            </w:r>
          </w:p>
        </w:tc>
      </w:tr>
      <w:tr w:rsidR="006876D7" w14:paraId="73263E59" w14:textId="77777777" w:rsidTr="006876D7">
        <w:trPr>
          <w:trHeight w:val="340"/>
          <w:jc w:val="center"/>
        </w:trPr>
        <w:tc>
          <w:tcPr>
            <w:tcW w:w="939" w:type="dxa"/>
            <w:tcBorders>
              <w:left w:val="single" w:sz="4" w:space="0" w:color="000000"/>
              <w:right w:val="single" w:sz="4" w:space="0" w:color="000000"/>
            </w:tcBorders>
          </w:tcPr>
          <w:p w14:paraId="466F84E9" w14:textId="77777777" w:rsidR="006876D7" w:rsidRDefault="006876D7" w:rsidP="00912971">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836" w:type="dxa"/>
            <w:tcBorders>
              <w:top w:val="single" w:sz="4" w:space="0" w:color="000000"/>
              <w:left w:val="single" w:sz="4" w:space="0" w:color="000000"/>
              <w:bottom w:val="single" w:sz="4" w:space="0" w:color="000000"/>
              <w:right w:val="single" w:sz="4" w:space="0" w:color="000000"/>
            </w:tcBorders>
          </w:tcPr>
          <w:p w14:paraId="3F4AC5F9" w14:textId="2CEDE8EA" w:rsidR="006876D7" w:rsidRPr="00912971" w:rsidRDefault="006876D7" w:rsidP="00912971">
            <w:pPr>
              <w:widowControl w:val="0"/>
              <w:jc w:val="center"/>
              <w:rPr>
                <w:rFonts w:ascii="Times New Roman" w:eastAsia="Times New Roman" w:hAnsi="Times New Roman" w:cs="Times New Roman"/>
                <w:bCs/>
              </w:rPr>
            </w:pPr>
            <w:r>
              <w:rPr>
                <w:rFonts w:ascii="Times New Roman" w:eastAsia="Times New Roman" w:hAnsi="Times New Roman" w:cs="Times New Roman"/>
                <w:bCs/>
              </w:rPr>
              <w:t>11</w:t>
            </w:r>
          </w:p>
        </w:tc>
        <w:tc>
          <w:tcPr>
            <w:tcW w:w="8410" w:type="dxa"/>
            <w:tcBorders>
              <w:top w:val="single" w:sz="4" w:space="0" w:color="000000"/>
              <w:left w:val="single" w:sz="4" w:space="0" w:color="000000"/>
              <w:bottom w:val="single" w:sz="4" w:space="0" w:color="000000"/>
              <w:right w:val="single" w:sz="4" w:space="0" w:color="000000"/>
            </w:tcBorders>
          </w:tcPr>
          <w:p w14:paraId="3299A771" w14:textId="3E0D1CAB" w:rsidR="006876D7" w:rsidRPr="00912971" w:rsidRDefault="006876D7" w:rsidP="00912971">
            <w:pPr>
              <w:widowControl w:val="0"/>
              <w:jc w:val="center"/>
              <w:rPr>
                <w:rFonts w:ascii="Times New Roman" w:hAnsi="Times New Roman" w:cs="Times New Roman"/>
              </w:rPr>
            </w:pPr>
            <w:r>
              <w:rPr>
                <w:rFonts w:ascii="Times New Roman" w:hAnsi="Times New Roman" w:cs="Times New Roman"/>
              </w:rPr>
              <w:t>Tampa de crivo sobressalente para amostrador de ar</w:t>
            </w:r>
          </w:p>
        </w:tc>
        <w:tc>
          <w:tcPr>
            <w:tcW w:w="1717" w:type="dxa"/>
            <w:tcBorders>
              <w:top w:val="single" w:sz="4" w:space="0" w:color="000000"/>
              <w:left w:val="single" w:sz="4" w:space="0" w:color="000000"/>
              <w:bottom w:val="single" w:sz="4" w:space="0" w:color="000000"/>
              <w:right w:val="single" w:sz="4" w:space="0" w:color="000000"/>
            </w:tcBorders>
          </w:tcPr>
          <w:p w14:paraId="4BB9668D" w14:textId="1811A6C9" w:rsidR="006876D7" w:rsidRPr="00912971" w:rsidRDefault="006876D7" w:rsidP="00912971">
            <w:pPr>
              <w:widowControl w:val="0"/>
              <w:jc w:val="center"/>
              <w:rPr>
                <w:rFonts w:ascii="Times New Roman" w:hAnsi="Times New Roman" w:cs="Times New Roman"/>
              </w:rPr>
            </w:pPr>
            <w:r>
              <w:rPr>
                <w:rFonts w:ascii="Times New Roman" w:hAnsi="Times New Roman" w:cs="Times New Roman"/>
              </w:rPr>
              <w:t>2</w:t>
            </w:r>
          </w:p>
        </w:tc>
        <w:tc>
          <w:tcPr>
            <w:tcW w:w="2089" w:type="dxa"/>
            <w:tcBorders>
              <w:top w:val="single" w:sz="4" w:space="0" w:color="000000"/>
              <w:left w:val="single" w:sz="4" w:space="0" w:color="000000"/>
              <w:bottom w:val="single" w:sz="4" w:space="0" w:color="000000"/>
              <w:right w:val="single" w:sz="4" w:space="0" w:color="000000"/>
            </w:tcBorders>
          </w:tcPr>
          <w:p w14:paraId="22A01A86" w14:textId="78383E9D" w:rsidR="006876D7" w:rsidRPr="00912971" w:rsidRDefault="006876D7" w:rsidP="00912971">
            <w:pPr>
              <w:widowControl w:val="0"/>
              <w:jc w:val="center"/>
              <w:rPr>
                <w:rFonts w:ascii="Times New Roman" w:eastAsia="Times New Roman" w:hAnsi="Times New Roman" w:cs="Times New Roman"/>
              </w:rPr>
            </w:pPr>
            <w:r>
              <w:rPr>
                <w:rFonts w:ascii="Times New Roman" w:eastAsia="Times New Roman" w:hAnsi="Times New Roman" w:cs="Times New Roman"/>
              </w:rPr>
              <w:t>Unidade</w:t>
            </w:r>
          </w:p>
        </w:tc>
      </w:tr>
      <w:tr w:rsidR="006876D7" w14:paraId="407082CD" w14:textId="77777777" w:rsidTr="00165267">
        <w:trPr>
          <w:trHeight w:val="340"/>
          <w:jc w:val="center"/>
        </w:trPr>
        <w:tc>
          <w:tcPr>
            <w:tcW w:w="939" w:type="dxa"/>
            <w:tcBorders>
              <w:left w:val="single" w:sz="4" w:space="0" w:color="000000"/>
              <w:bottom w:val="single" w:sz="4" w:space="0" w:color="auto"/>
              <w:right w:val="single" w:sz="4" w:space="0" w:color="000000"/>
            </w:tcBorders>
          </w:tcPr>
          <w:p w14:paraId="0A65CD7D" w14:textId="77777777" w:rsidR="006876D7" w:rsidRDefault="006876D7" w:rsidP="00912971">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836" w:type="dxa"/>
            <w:tcBorders>
              <w:top w:val="single" w:sz="4" w:space="0" w:color="000000"/>
              <w:left w:val="single" w:sz="4" w:space="0" w:color="000000"/>
              <w:bottom w:val="single" w:sz="4" w:space="0" w:color="000000"/>
              <w:right w:val="single" w:sz="4" w:space="0" w:color="000000"/>
            </w:tcBorders>
          </w:tcPr>
          <w:p w14:paraId="7E88EDF4" w14:textId="0E371BA3" w:rsidR="006876D7" w:rsidRPr="00912971" w:rsidRDefault="006876D7" w:rsidP="00912971">
            <w:pPr>
              <w:widowControl w:val="0"/>
              <w:jc w:val="center"/>
              <w:rPr>
                <w:rFonts w:ascii="Times New Roman" w:eastAsia="Times New Roman" w:hAnsi="Times New Roman" w:cs="Times New Roman"/>
                <w:bCs/>
              </w:rPr>
            </w:pPr>
            <w:r>
              <w:rPr>
                <w:rFonts w:ascii="Times New Roman" w:eastAsia="Times New Roman" w:hAnsi="Times New Roman" w:cs="Times New Roman"/>
                <w:bCs/>
              </w:rPr>
              <w:t>12</w:t>
            </w:r>
          </w:p>
        </w:tc>
        <w:tc>
          <w:tcPr>
            <w:tcW w:w="8410" w:type="dxa"/>
            <w:tcBorders>
              <w:top w:val="single" w:sz="4" w:space="0" w:color="000000"/>
              <w:left w:val="single" w:sz="4" w:space="0" w:color="000000"/>
              <w:bottom w:val="single" w:sz="4" w:space="0" w:color="000000"/>
              <w:right w:val="single" w:sz="4" w:space="0" w:color="000000"/>
            </w:tcBorders>
          </w:tcPr>
          <w:p w14:paraId="661D96A9" w14:textId="00866130" w:rsidR="006876D7" w:rsidRPr="00912971" w:rsidRDefault="006876D7" w:rsidP="00912971">
            <w:pPr>
              <w:widowControl w:val="0"/>
              <w:jc w:val="center"/>
              <w:rPr>
                <w:rFonts w:ascii="Times New Roman" w:hAnsi="Times New Roman" w:cs="Times New Roman"/>
              </w:rPr>
            </w:pPr>
            <w:r w:rsidRPr="00912971">
              <w:rPr>
                <w:rFonts w:ascii="Times New Roman" w:hAnsi="Times New Roman" w:cs="Times New Roman"/>
              </w:rPr>
              <w:t>Serviços de qualificação, validação e treinamento para os amostradores de ar</w:t>
            </w:r>
          </w:p>
        </w:tc>
        <w:tc>
          <w:tcPr>
            <w:tcW w:w="1717" w:type="dxa"/>
            <w:tcBorders>
              <w:top w:val="single" w:sz="4" w:space="0" w:color="000000"/>
              <w:left w:val="single" w:sz="4" w:space="0" w:color="000000"/>
              <w:bottom w:val="single" w:sz="4" w:space="0" w:color="000000"/>
              <w:right w:val="single" w:sz="4" w:space="0" w:color="000000"/>
            </w:tcBorders>
          </w:tcPr>
          <w:p w14:paraId="1829B653" w14:textId="3E4B1EB1" w:rsidR="006876D7" w:rsidRPr="00912971" w:rsidRDefault="006876D7" w:rsidP="00912971">
            <w:pPr>
              <w:widowControl w:val="0"/>
              <w:jc w:val="center"/>
              <w:rPr>
                <w:rFonts w:ascii="Times New Roman" w:hAnsi="Times New Roman" w:cs="Times New Roman"/>
              </w:rPr>
            </w:pPr>
            <w:r w:rsidRPr="00912971">
              <w:rPr>
                <w:rFonts w:ascii="Times New Roman" w:hAnsi="Times New Roman" w:cs="Times New Roman"/>
              </w:rPr>
              <w:t>12</w:t>
            </w:r>
          </w:p>
        </w:tc>
        <w:tc>
          <w:tcPr>
            <w:tcW w:w="2089" w:type="dxa"/>
            <w:tcBorders>
              <w:top w:val="single" w:sz="4" w:space="0" w:color="000000"/>
              <w:left w:val="single" w:sz="4" w:space="0" w:color="000000"/>
              <w:bottom w:val="single" w:sz="4" w:space="0" w:color="000000"/>
              <w:right w:val="single" w:sz="4" w:space="0" w:color="000000"/>
            </w:tcBorders>
          </w:tcPr>
          <w:p w14:paraId="13445B55" w14:textId="62E5453D" w:rsidR="006876D7" w:rsidRPr="00912971" w:rsidRDefault="006876D7" w:rsidP="00912971">
            <w:pPr>
              <w:widowControl w:val="0"/>
              <w:jc w:val="center"/>
              <w:rPr>
                <w:rFonts w:ascii="Times New Roman" w:eastAsia="Times New Roman" w:hAnsi="Times New Roman" w:cs="Times New Roman"/>
              </w:rPr>
            </w:pPr>
            <w:r w:rsidRPr="00912971">
              <w:rPr>
                <w:rFonts w:ascii="Times New Roman" w:eastAsia="Times New Roman" w:hAnsi="Times New Roman" w:cs="Times New Roman"/>
              </w:rPr>
              <w:t>Unidade</w:t>
            </w:r>
          </w:p>
        </w:tc>
      </w:tr>
    </w:tbl>
    <w:p w14:paraId="4D719A3D" w14:textId="77777777" w:rsidR="008A671D" w:rsidRDefault="008A671D">
      <w:pPr>
        <w:rPr>
          <w:rFonts w:ascii="Times New Roman" w:eastAsia="Times New Roman" w:hAnsi="Times New Roman" w:cs="Times New Roman"/>
          <w:b/>
        </w:rPr>
      </w:pPr>
    </w:p>
    <w:p w14:paraId="1A36E549" w14:textId="77777777" w:rsidR="008A671D" w:rsidRDefault="00CD1CA1">
      <w:pPr>
        <w:rPr>
          <w:rFonts w:ascii="Times New Roman" w:eastAsia="Times New Roman" w:hAnsi="Times New Roman" w:cs="Times New Roman"/>
          <w:b/>
        </w:rPr>
      </w:pPr>
      <w:r>
        <w:br w:type="page"/>
      </w:r>
    </w:p>
    <w:p w14:paraId="4706F42A" w14:textId="6940936D" w:rsidR="008A671D" w:rsidRDefault="00CD1CA1">
      <w:pPr>
        <w:jc w:val="center"/>
        <w:rPr>
          <w:rFonts w:ascii="Times New Roman" w:eastAsia="Times New Roman" w:hAnsi="Times New Roman" w:cs="Times New Roman"/>
        </w:rPr>
      </w:pPr>
      <w:r>
        <w:rPr>
          <w:rFonts w:ascii="Times New Roman" w:eastAsia="Times New Roman" w:hAnsi="Times New Roman" w:cs="Times New Roman"/>
          <w:b/>
          <w:highlight w:val="white"/>
        </w:rPr>
        <w:lastRenderedPageBreak/>
        <w:t>Anexo I</w:t>
      </w:r>
      <w:r w:rsidR="002127FA">
        <w:rPr>
          <w:rFonts w:ascii="Times New Roman" w:eastAsia="Times New Roman" w:hAnsi="Times New Roman" w:cs="Times New Roman"/>
          <w:b/>
          <w:highlight w:val="white"/>
        </w:rPr>
        <w:t>V</w:t>
      </w:r>
      <w:r>
        <w:rPr>
          <w:rFonts w:ascii="Times New Roman" w:eastAsia="Times New Roman" w:hAnsi="Times New Roman" w:cs="Times New Roman"/>
          <w:b/>
          <w:highlight w:val="white"/>
        </w:rPr>
        <w:t xml:space="preserve"> do Termo de Referência</w:t>
      </w:r>
      <w:r>
        <w:rPr>
          <w:rFonts w:ascii="Times New Roman" w:eastAsia="Times New Roman" w:hAnsi="Times New Roman" w:cs="Times New Roman"/>
          <w:b/>
        </w:rPr>
        <w:t xml:space="preserve"> – MATRIZ DE RISCO</w:t>
      </w:r>
    </w:p>
    <w:p w14:paraId="70D1D682" w14:textId="77777777" w:rsidR="008A671D" w:rsidRDefault="008A671D">
      <w:pPr>
        <w:spacing w:after="200" w:line="276" w:lineRule="auto"/>
        <w:jc w:val="center"/>
        <w:rPr>
          <w:rFonts w:ascii="Times New Roman" w:eastAsia="Times New Roman" w:hAnsi="Times New Roman" w:cs="Times New Roman"/>
          <w:b/>
        </w:rPr>
      </w:pPr>
    </w:p>
    <w:tbl>
      <w:tblPr>
        <w:tblStyle w:val="a9"/>
        <w:tblW w:w="13992" w:type="dxa"/>
        <w:tblInd w:w="0" w:type="dxa"/>
        <w:tblBorders>
          <w:top w:val="single" w:sz="8" w:space="0" w:color="000000"/>
          <w:left w:val="single" w:sz="4" w:space="0" w:color="000000"/>
          <w:bottom w:val="single" w:sz="8"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3378"/>
        <w:gridCol w:w="4665"/>
      </w:tblGrid>
      <w:tr w:rsidR="008A671D" w14:paraId="3BDF8C0D" w14:textId="77777777">
        <w:trPr>
          <w:trHeight w:val="851"/>
        </w:trPr>
        <w:tc>
          <w:tcPr>
            <w:tcW w:w="5949" w:type="dxa"/>
            <w:vAlign w:val="center"/>
          </w:tcPr>
          <w:p w14:paraId="3D1F1E9B" w14:textId="77777777" w:rsidR="008A671D" w:rsidRDefault="00CD1CA1">
            <w:pPr>
              <w:jc w:val="center"/>
              <w:rPr>
                <w:rFonts w:ascii="Times New Roman" w:eastAsia="Times New Roman" w:hAnsi="Times New Roman" w:cs="Times New Roman"/>
                <w:b/>
              </w:rPr>
            </w:pPr>
            <w:r>
              <w:rPr>
                <w:rFonts w:ascii="Times New Roman" w:eastAsia="Times New Roman" w:hAnsi="Times New Roman" w:cs="Times New Roman"/>
                <w:b/>
              </w:rPr>
              <w:t>EVENTO/RISCO</w:t>
            </w:r>
          </w:p>
        </w:tc>
        <w:tc>
          <w:tcPr>
            <w:tcW w:w="3378" w:type="dxa"/>
            <w:vAlign w:val="center"/>
          </w:tcPr>
          <w:p w14:paraId="6DE5F101" w14:textId="77777777" w:rsidR="008A671D" w:rsidRDefault="00CD1CA1">
            <w:pPr>
              <w:jc w:val="center"/>
              <w:rPr>
                <w:rFonts w:ascii="Times New Roman" w:eastAsia="Times New Roman" w:hAnsi="Times New Roman" w:cs="Times New Roman"/>
                <w:b/>
              </w:rPr>
            </w:pPr>
            <w:r>
              <w:rPr>
                <w:rFonts w:ascii="Times New Roman" w:eastAsia="Times New Roman" w:hAnsi="Times New Roman" w:cs="Times New Roman"/>
                <w:b/>
              </w:rPr>
              <w:t>RESPONSÁVEL</w:t>
            </w:r>
          </w:p>
        </w:tc>
        <w:tc>
          <w:tcPr>
            <w:tcW w:w="4665" w:type="dxa"/>
            <w:vAlign w:val="center"/>
          </w:tcPr>
          <w:p w14:paraId="295BA542" w14:textId="77777777" w:rsidR="008A671D" w:rsidRDefault="00CD1CA1">
            <w:pPr>
              <w:jc w:val="center"/>
              <w:rPr>
                <w:rFonts w:ascii="Times New Roman" w:eastAsia="Times New Roman" w:hAnsi="Times New Roman" w:cs="Times New Roman"/>
                <w:b/>
              </w:rPr>
            </w:pPr>
            <w:r>
              <w:rPr>
                <w:rFonts w:ascii="Times New Roman" w:eastAsia="Times New Roman" w:hAnsi="Times New Roman" w:cs="Times New Roman"/>
                <w:b/>
              </w:rPr>
              <w:t>AÇÃO DE CONTINGÊNCIA</w:t>
            </w:r>
          </w:p>
        </w:tc>
      </w:tr>
      <w:tr w:rsidR="008A671D" w14:paraId="5861C31D" w14:textId="77777777">
        <w:trPr>
          <w:trHeight w:val="851"/>
        </w:trPr>
        <w:tc>
          <w:tcPr>
            <w:tcW w:w="5949" w:type="dxa"/>
            <w:vAlign w:val="center"/>
          </w:tcPr>
          <w:p w14:paraId="0A0C959C" w14:textId="77777777" w:rsidR="008A671D" w:rsidRDefault="00CD1CA1">
            <w:pPr>
              <w:rPr>
                <w:rFonts w:ascii="Times New Roman" w:eastAsia="Times New Roman" w:hAnsi="Times New Roman" w:cs="Times New Roman"/>
                <w:b/>
              </w:rPr>
            </w:pPr>
            <w:r>
              <w:rPr>
                <w:rFonts w:ascii="Times New Roman" w:eastAsia="Times New Roman" w:hAnsi="Times New Roman" w:cs="Times New Roman"/>
              </w:rPr>
              <w:t>Atraso na execução do objeto contratual por culpa da Contratada, impactando na anualidade antecipada da proposta apresentada</w:t>
            </w:r>
          </w:p>
        </w:tc>
        <w:tc>
          <w:tcPr>
            <w:tcW w:w="3378" w:type="dxa"/>
            <w:vAlign w:val="center"/>
          </w:tcPr>
          <w:p w14:paraId="1FD42EB5" w14:textId="77777777" w:rsidR="008A671D" w:rsidRDefault="00CD1CA1">
            <w:pPr>
              <w:jc w:val="center"/>
              <w:rPr>
                <w:rFonts w:ascii="Times New Roman" w:eastAsia="Times New Roman" w:hAnsi="Times New Roman" w:cs="Times New Roman"/>
                <w:b/>
              </w:rPr>
            </w:pPr>
            <w:r>
              <w:rPr>
                <w:rFonts w:ascii="Times New Roman" w:eastAsia="Times New Roman" w:hAnsi="Times New Roman" w:cs="Times New Roman"/>
              </w:rPr>
              <w:t>CONTRATADO</w:t>
            </w:r>
          </w:p>
        </w:tc>
        <w:tc>
          <w:tcPr>
            <w:tcW w:w="4665" w:type="dxa"/>
            <w:vAlign w:val="center"/>
          </w:tcPr>
          <w:p w14:paraId="2A108F9A" w14:textId="77777777" w:rsidR="008A671D" w:rsidRDefault="00CD1CA1">
            <w:pPr>
              <w:jc w:val="center"/>
              <w:rPr>
                <w:rFonts w:ascii="Times New Roman" w:eastAsia="Times New Roman" w:hAnsi="Times New Roman" w:cs="Times New Roman"/>
                <w:b/>
              </w:rPr>
            </w:pPr>
            <w:r>
              <w:rPr>
                <w:rFonts w:ascii="Times New Roman" w:eastAsia="Times New Roman" w:hAnsi="Times New Roman" w:cs="Times New Roman"/>
              </w:rPr>
              <w:t>Ônus do Contratado</w:t>
            </w:r>
          </w:p>
        </w:tc>
      </w:tr>
      <w:tr w:rsidR="008A671D" w14:paraId="3E808BAC" w14:textId="77777777">
        <w:trPr>
          <w:trHeight w:val="851"/>
        </w:trPr>
        <w:tc>
          <w:tcPr>
            <w:tcW w:w="5949" w:type="dxa"/>
            <w:vAlign w:val="center"/>
          </w:tcPr>
          <w:p w14:paraId="398703E8" w14:textId="77777777" w:rsidR="008A671D" w:rsidRDefault="00CD1CA1">
            <w:pPr>
              <w:rPr>
                <w:rFonts w:ascii="Times New Roman" w:eastAsia="Times New Roman" w:hAnsi="Times New Roman" w:cs="Times New Roman"/>
                <w:b/>
              </w:rPr>
            </w:pPr>
            <w:r>
              <w:rPr>
                <w:rFonts w:ascii="Times New Roman" w:eastAsia="Times New Roman" w:hAnsi="Times New Roman" w:cs="Times New Roman"/>
              </w:rPr>
              <w:t>Erro da Contratada na avaliação da hipótese de incidência tributária</w:t>
            </w:r>
          </w:p>
        </w:tc>
        <w:tc>
          <w:tcPr>
            <w:tcW w:w="3378" w:type="dxa"/>
            <w:vAlign w:val="center"/>
          </w:tcPr>
          <w:p w14:paraId="0BADA2FE" w14:textId="77777777" w:rsidR="008A671D" w:rsidRDefault="00CD1CA1">
            <w:pPr>
              <w:jc w:val="center"/>
              <w:rPr>
                <w:rFonts w:ascii="Times New Roman" w:eastAsia="Times New Roman" w:hAnsi="Times New Roman" w:cs="Times New Roman"/>
                <w:b/>
              </w:rPr>
            </w:pPr>
            <w:r>
              <w:rPr>
                <w:rFonts w:ascii="Times New Roman" w:eastAsia="Times New Roman" w:hAnsi="Times New Roman" w:cs="Times New Roman"/>
              </w:rPr>
              <w:t>CONTRATADO</w:t>
            </w:r>
          </w:p>
        </w:tc>
        <w:tc>
          <w:tcPr>
            <w:tcW w:w="4665" w:type="dxa"/>
            <w:vAlign w:val="center"/>
          </w:tcPr>
          <w:p w14:paraId="1F52973C" w14:textId="77777777" w:rsidR="008A671D" w:rsidRDefault="00CD1CA1">
            <w:pPr>
              <w:jc w:val="center"/>
              <w:rPr>
                <w:rFonts w:ascii="Times New Roman" w:eastAsia="Times New Roman" w:hAnsi="Times New Roman" w:cs="Times New Roman"/>
                <w:b/>
              </w:rPr>
            </w:pPr>
            <w:r>
              <w:rPr>
                <w:rFonts w:ascii="Times New Roman" w:eastAsia="Times New Roman" w:hAnsi="Times New Roman" w:cs="Times New Roman"/>
              </w:rPr>
              <w:t>Ônus do Contratado</w:t>
            </w:r>
          </w:p>
        </w:tc>
      </w:tr>
      <w:tr w:rsidR="008A671D" w14:paraId="667042E4" w14:textId="77777777">
        <w:trPr>
          <w:trHeight w:val="851"/>
        </w:trPr>
        <w:tc>
          <w:tcPr>
            <w:tcW w:w="5949" w:type="dxa"/>
            <w:vAlign w:val="center"/>
          </w:tcPr>
          <w:p w14:paraId="647B2C22" w14:textId="77777777" w:rsidR="008A671D" w:rsidRDefault="00CD1CA1">
            <w:pPr>
              <w:rPr>
                <w:rFonts w:ascii="Times New Roman" w:eastAsia="Times New Roman" w:hAnsi="Times New Roman" w:cs="Times New Roman"/>
                <w:b/>
              </w:rPr>
            </w:pPr>
            <w:r>
              <w:rPr>
                <w:rFonts w:ascii="Times New Roman" w:eastAsia="Times New Roman" w:hAnsi="Times New Roman" w:cs="Times New Roman"/>
              </w:rPr>
              <w:t>Variação da taxa de câmbio</w:t>
            </w:r>
          </w:p>
        </w:tc>
        <w:tc>
          <w:tcPr>
            <w:tcW w:w="3378" w:type="dxa"/>
            <w:vAlign w:val="center"/>
          </w:tcPr>
          <w:p w14:paraId="64590EB5" w14:textId="77777777" w:rsidR="008A671D" w:rsidRDefault="00CD1CA1">
            <w:pPr>
              <w:jc w:val="center"/>
              <w:rPr>
                <w:rFonts w:ascii="Times New Roman" w:eastAsia="Times New Roman" w:hAnsi="Times New Roman" w:cs="Times New Roman"/>
                <w:b/>
              </w:rPr>
            </w:pPr>
            <w:r>
              <w:rPr>
                <w:rFonts w:ascii="Times New Roman" w:eastAsia="Times New Roman" w:hAnsi="Times New Roman" w:cs="Times New Roman"/>
              </w:rPr>
              <w:t>CONTRATADO</w:t>
            </w:r>
          </w:p>
        </w:tc>
        <w:tc>
          <w:tcPr>
            <w:tcW w:w="4665" w:type="dxa"/>
            <w:vAlign w:val="center"/>
          </w:tcPr>
          <w:p w14:paraId="47962758" w14:textId="77777777" w:rsidR="008A671D" w:rsidRDefault="00CD1CA1">
            <w:pPr>
              <w:jc w:val="center"/>
              <w:rPr>
                <w:rFonts w:ascii="Times New Roman" w:eastAsia="Times New Roman" w:hAnsi="Times New Roman" w:cs="Times New Roman"/>
                <w:b/>
              </w:rPr>
            </w:pPr>
            <w:r>
              <w:rPr>
                <w:rFonts w:ascii="Times New Roman" w:eastAsia="Times New Roman" w:hAnsi="Times New Roman" w:cs="Times New Roman"/>
              </w:rPr>
              <w:t>Ônus do Contratado</w:t>
            </w:r>
          </w:p>
        </w:tc>
      </w:tr>
      <w:tr w:rsidR="008A671D" w14:paraId="271668F2" w14:textId="77777777">
        <w:trPr>
          <w:trHeight w:val="851"/>
        </w:trPr>
        <w:tc>
          <w:tcPr>
            <w:tcW w:w="5949" w:type="dxa"/>
            <w:vAlign w:val="center"/>
          </w:tcPr>
          <w:p w14:paraId="7BC3228E" w14:textId="77777777" w:rsidR="008A671D" w:rsidRDefault="00CD1CA1">
            <w:pPr>
              <w:rPr>
                <w:rFonts w:ascii="Times New Roman" w:eastAsia="Times New Roman" w:hAnsi="Times New Roman" w:cs="Times New Roman"/>
                <w:b/>
              </w:rPr>
            </w:pPr>
            <w:r>
              <w:rPr>
                <w:rFonts w:ascii="Times New Roman" w:eastAsia="Times New Roman" w:hAnsi="Times New Roman" w:cs="Times New Roman"/>
              </w:rPr>
              <w:t xml:space="preserve">Fatos retardadores ou impeditivos da execução do Contrato que não estejam na álea ordinária, tais como fatos do príncipe, caso fortuito ou de força maior, bem como o retardamento determinado pela HEMOBRAS, que comprovadamente repercuta no preço da Contratada; </w:t>
            </w:r>
          </w:p>
          <w:p w14:paraId="081199D9" w14:textId="77777777" w:rsidR="008A671D" w:rsidRDefault="008A671D">
            <w:pPr>
              <w:rPr>
                <w:rFonts w:ascii="Times New Roman" w:eastAsia="Times New Roman" w:hAnsi="Times New Roman" w:cs="Times New Roman"/>
                <w:b/>
              </w:rPr>
            </w:pPr>
          </w:p>
        </w:tc>
        <w:tc>
          <w:tcPr>
            <w:tcW w:w="3378" w:type="dxa"/>
            <w:vAlign w:val="center"/>
          </w:tcPr>
          <w:p w14:paraId="2647E1D7" w14:textId="77777777" w:rsidR="008A671D" w:rsidRDefault="00CD1CA1">
            <w:pPr>
              <w:jc w:val="center"/>
              <w:rPr>
                <w:rFonts w:ascii="Times New Roman" w:eastAsia="Times New Roman" w:hAnsi="Times New Roman" w:cs="Times New Roman"/>
                <w:b/>
              </w:rPr>
            </w:pPr>
            <w:r>
              <w:rPr>
                <w:rFonts w:ascii="Times New Roman" w:eastAsia="Times New Roman" w:hAnsi="Times New Roman" w:cs="Times New Roman"/>
              </w:rPr>
              <w:t>CONTRATANTE</w:t>
            </w:r>
          </w:p>
        </w:tc>
        <w:tc>
          <w:tcPr>
            <w:tcW w:w="4665" w:type="dxa"/>
            <w:vAlign w:val="center"/>
          </w:tcPr>
          <w:p w14:paraId="2EAFBDF0" w14:textId="77777777" w:rsidR="008A671D" w:rsidRDefault="00CD1CA1">
            <w:pPr>
              <w:jc w:val="center"/>
              <w:rPr>
                <w:rFonts w:ascii="Times New Roman" w:eastAsia="Times New Roman" w:hAnsi="Times New Roman" w:cs="Times New Roman"/>
                <w:b/>
              </w:rPr>
            </w:pPr>
            <w:r>
              <w:rPr>
                <w:rFonts w:ascii="Times New Roman" w:eastAsia="Times New Roman" w:hAnsi="Times New Roman" w:cs="Times New Roman"/>
              </w:rPr>
              <w:t>Celebração de Termo Aditivo</w:t>
            </w:r>
          </w:p>
        </w:tc>
      </w:tr>
    </w:tbl>
    <w:p w14:paraId="21C4CDB4" w14:textId="77777777" w:rsidR="008A671D" w:rsidRDefault="008A671D">
      <w:pPr>
        <w:rPr>
          <w:rFonts w:ascii="Times New Roman" w:eastAsia="Times New Roman" w:hAnsi="Times New Roman" w:cs="Times New Roman"/>
          <w:b/>
        </w:rPr>
      </w:pPr>
    </w:p>
    <w:p w14:paraId="1614384D" w14:textId="77777777" w:rsidR="008A671D" w:rsidRDefault="00CD1CA1">
      <w:pPr>
        <w:rPr>
          <w:rFonts w:ascii="Times New Roman" w:eastAsia="Times New Roman" w:hAnsi="Times New Roman" w:cs="Times New Roman"/>
          <w:b/>
        </w:rPr>
      </w:pPr>
      <w:r>
        <w:br w:type="page"/>
      </w:r>
    </w:p>
    <w:p w14:paraId="20C0A782" w14:textId="6D649F0E" w:rsidR="008A671D" w:rsidRDefault="00CD1CA1">
      <w:pPr>
        <w:spacing w:after="200" w:line="276" w:lineRule="auto"/>
        <w:jc w:val="center"/>
        <w:rPr>
          <w:rFonts w:ascii="Times New Roman" w:eastAsia="Times New Roman" w:hAnsi="Times New Roman" w:cs="Times New Roman"/>
          <w:b/>
          <w:smallCaps/>
        </w:rPr>
      </w:pPr>
      <w:r>
        <w:rPr>
          <w:rFonts w:ascii="Times New Roman" w:eastAsia="Times New Roman" w:hAnsi="Times New Roman" w:cs="Times New Roman"/>
          <w:b/>
        </w:rPr>
        <w:lastRenderedPageBreak/>
        <w:t xml:space="preserve">Anexo V do Termo de Referência - </w:t>
      </w:r>
      <w:r>
        <w:rPr>
          <w:rFonts w:ascii="Times New Roman" w:eastAsia="Times New Roman" w:hAnsi="Times New Roman" w:cs="Times New Roman"/>
          <w:b/>
          <w:smallCaps/>
        </w:rPr>
        <w:t>MODELO DE PROPOSTA DE PREÇOS</w:t>
      </w:r>
    </w:p>
    <w:p w14:paraId="4B767AD1" w14:textId="77777777" w:rsidR="008A671D" w:rsidRDefault="008A671D">
      <w:pPr>
        <w:tabs>
          <w:tab w:val="center" w:pos="4252"/>
          <w:tab w:val="left" w:pos="5298"/>
        </w:tabs>
        <w:spacing w:line="276" w:lineRule="auto"/>
        <w:jc w:val="center"/>
        <w:rPr>
          <w:rFonts w:ascii="Times New Roman" w:eastAsia="Times New Roman" w:hAnsi="Times New Roman" w:cs="Times New Roman"/>
          <w:b/>
        </w:rPr>
      </w:pPr>
    </w:p>
    <w:p w14:paraId="1B527FB7" w14:textId="77777777" w:rsidR="008A671D" w:rsidRDefault="00CD1CA1">
      <w:pPr>
        <w:spacing w:line="276" w:lineRule="auto"/>
        <w:jc w:val="both"/>
        <w:rPr>
          <w:rFonts w:ascii="Times New Roman" w:eastAsia="Times New Roman" w:hAnsi="Times New Roman" w:cs="Times New Roman"/>
          <w:b/>
        </w:rPr>
      </w:pPr>
      <w:r>
        <w:rPr>
          <w:rFonts w:ascii="Times New Roman" w:eastAsia="Times New Roman" w:hAnsi="Times New Roman" w:cs="Times New Roman"/>
          <w:b/>
        </w:rPr>
        <w:t>À Empresa Brasileira de Hemoderivados e Biotecnologia – Hemobrás</w:t>
      </w:r>
    </w:p>
    <w:p w14:paraId="46FA5683"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t>CNPJ: 07.607.851/0004-99</w:t>
      </w:r>
    </w:p>
    <w:p w14:paraId="0CD5C0ED"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t>ENDEREÇO: Rua Professor Aloísio Pessoa de Araújo, nº 75, Edifício Boa Viagem Corporate, 8º e 9º andares, Boa Viagem</w:t>
      </w:r>
    </w:p>
    <w:p w14:paraId="7F56F5B2"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t>Recife-PE, CEP: 51.021-410</w:t>
      </w:r>
    </w:p>
    <w:p w14:paraId="56B11F19" w14:textId="77777777" w:rsidR="008A671D" w:rsidRDefault="00CD1CA1">
      <w:pPr>
        <w:spacing w:before="240" w:line="276" w:lineRule="auto"/>
        <w:jc w:val="both"/>
        <w:rPr>
          <w:rFonts w:ascii="Times New Roman" w:eastAsia="Times New Roman" w:hAnsi="Times New Roman" w:cs="Times New Roman"/>
        </w:rPr>
      </w:pPr>
      <w:r>
        <w:rPr>
          <w:rFonts w:ascii="Times New Roman" w:eastAsia="Times New Roman" w:hAnsi="Times New Roman" w:cs="Times New Roman"/>
        </w:rPr>
        <w:t>Segue proposta comercial referente à licitação para Aquisição de Instrumentos de uso laboratorial para os Laboratórios de Físico-Química, Bioquímica, Imunologia e Hemostasia e Microbiologia do prédio de Controle de Qualidade (bloco B06), de acordo com os preços expostos abaixo:</w:t>
      </w:r>
    </w:p>
    <w:p w14:paraId="6402F445" w14:textId="77777777" w:rsidR="008A671D" w:rsidRDefault="008A671D">
      <w:pPr>
        <w:spacing w:line="276" w:lineRule="auto"/>
        <w:jc w:val="center"/>
        <w:rPr>
          <w:rFonts w:ascii="Times New Roman" w:eastAsia="Times New Roman" w:hAnsi="Times New Roman" w:cs="Times New Roman"/>
          <w:b/>
          <w:u w:val="single"/>
        </w:rPr>
      </w:pPr>
    </w:p>
    <w:p w14:paraId="6061F460" w14:textId="77777777" w:rsidR="008A671D" w:rsidRDefault="00CD1CA1">
      <w:pPr>
        <w:spacing w:line="276" w:lineRule="auto"/>
        <w:jc w:val="center"/>
        <w:rPr>
          <w:rFonts w:ascii="Times New Roman" w:eastAsia="Times New Roman" w:hAnsi="Times New Roman" w:cs="Times New Roman"/>
          <w:b/>
          <w:u w:val="single"/>
        </w:rPr>
      </w:pPr>
      <w:r>
        <w:rPr>
          <w:rFonts w:ascii="Times New Roman" w:eastAsia="Times New Roman" w:hAnsi="Times New Roman" w:cs="Times New Roman"/>
          <w:b/>
          <w:u w:val="single"/>
        </w:rPr>
        <w:t>Tabela 1 - Proposta de Preço</w:t>
      </w:r>
    </w:p>
    <w:p w14:paraId="28E8E3A3" w14:textId="77777777" w:rsidR="008A671D" w:rsidRDefault="008A671D">
      <w:pPr>
        <w:spacing w:line="276" w:lineRule="auto"/>
        <w:jc w:val="center"/>
        <w:rPr>
          <w:rFonts w:ascii="Times New Roman" w:eastAsia="Times New Roman" w:hAnsi="Times New Roman" w:cs="Times New Roman"/>
          <w:b/>
          <w:u w:val="single"/>
        </w:rPr>
      </w:pPr>
    </w:p>
    <w:tbl>
      <w:tblPr>
        <w:tblStyle w:val="aa"/>
        <w:tblW w:w="13992" w:type="dxa"/>
        <w:jc w:val="center"/>
        <w:tblInd w:w="0" w:type="dxa"/>
        <w:tblLayout w:type="fixed"/>
        <w:tblLook w:val="0400" w:firstRow="0" w:lastRow="0" w:firstColumn="0" w:lastColumn="0" w:noHBand="0" w:noVBand="1"/>
      </w:tblPr>
      <w:tblGrid>
        <w:gridCol w:w="917"/>
        <w:gridCol w:w="921"/>
        <w:gridCol w:w="7880"/>
        <w:gridCol w:w="1962"/>
        <w:gridCol w:w="1180"/>
        <w:gridCol w:w="1132"/>
      </w:tblGrid>
      <w:tr w:rsidR="008A671D" w14:paraId="2F92BDB3" w14:textId="77777777">
        <w:trPr>
          <w:trHeight w:val="298"/>
          <w:jc w:val="center"/>
        </w:trPr>
        <w:tc>
          <w:tcPr>
            <w:tcW w:w="917" w:type="dxa"/>
            <w:vMerge w:val="restart"/>
            <w:tcBorders>
              <w:top w:val="single" w:sz="4" w:space="0" w:color="000000"/>
              <w:left w:val="single" w:sz="4" w:space="0" w:color="000000"/>
              <w:right w:val="single" w:sz="4" w:space="0" w:color="000000"/>
            </w:tcBorders>
            <w:shd w:val="clear" w:color="auto" w:fill="BFBFBF"/>
          </w:tcPr>
          <w:p w14:paraId="0971B91D" w14:textId="77777777" w:rsidR="008A671D" w:rsidRDefault="008A671D">
            <w:pPr>
              <w:spacing w:line="276" w:lineRule="auto"/>
              <w:jc w:val="center"/>
              <w:rPr>
                <w:rFonts w:ascii="Times New Roman" w:eastAsia="Times New Roman" w:hAnsi="Times New Roman" w:cs="Times New Roman"/>
                <w:b/>
                <w:smallCaps/>
              </w:rPr>
            </w:pPr>
          </w:p>
          <w:p w14:paraId="6AD7394A" w14:textId="77777777" w:rsidR="008A671D" w:rsidRDefault="00CD1CA1">
            <w:pPr>
              <w:spacing w:line="276" w:lineRule="auto"/>
              <w:jc w:val="center"/>
              <w:rPr>
                <w:rFonts w:ascii="Times New Roman" w:eastAsia="Times New Roman" w:hAnsi="Times New Roman" w:cs="Times New Roman"/>
                <w:b/>
                <w:smallCaps/>
              </w:rPr>
            </w:pPr>
            <w:r w:rsidRPr="00165267">
              <w:rPr>
                <w:rFonts w:ascii="Times New Roman" w:eastAsia="Times New Roman" w:hAnsi="Times New Roman" w:cs="Times New Roman"/>
                <w:b/>
                <w:smallCaps/>
                <w:sz w:val="20"/>
                <w:szCs w:val="22"/>
              </w:rPr>
              <w:t>GRUPO</w:t>
            </w:r>
          </w:p>
        </w:tc>
        <w:tc>
          <w:tcPr>
            <w:tcW w:w="921"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5DBDCF15" w14:textId="77777777" w:rsidR="008A671D" w:rsidRDefault="00CD1CA1">
            <w:pPr>
              <w:spacing w:line="276" w:lineRule="auto"/>
              <w:jc w:val="center"/>
              <w:rPr>
                <w:rFonts w:ascii="Times New Roman" w:eastAsia="Times New Roman" w:hAnsi="Times New Roman" w:cs="Times New Roman"/>
                <w:b/>
                <w:smallCaps/>
              </w:rPr>
            </w:pPr>
            <w:r>
              <w:rPr>
                <w:rFonts w:ascii="Times New Roman" w:eastAsia="Times New Roman" w:hAnsi="Times New Roman" w:cs="Times New Roman"/>
                <w:b/>
                <w:smallCaps/>
              </w:rPr>
              <w:t>ITEM</w:t>
            </w:r>
          </w:p>
        </w:tc>
        <w:tc>
          <w:tcPr>
            <w:tcW w:w="7880"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55BE3491" w14:textId="77777777" w:rsidR="008A671D" w:rsidRDefault="00CD1CA1">
            <w:pPr>
              <w:spacing w:line="276" w:lineRule="auto"/>
              <w:jc w:val="center"/>
              <w:rPr>
                <w:rFonts w:ascii="Times New Roman" w:eastAsia="Times New Roman" w:hAnsi="Times New Roman" w:cs="Times New Roman"/>
                <w:b/>
                <w:smallCaps/>
              </w:rPr>
            </w:pPr>
            <w:r>
              <w:rPr>
                <w:rFonts w:ascii="Times New Roman" w:eastAsia="Times New Roman" w:hAnsi="Times New Roman" w:cs="Times New Roman"/>
                <w:b/>
                <w:smallCaps/>
              </w:rPr>
              <w:t>OBJETO</w:t>
            </w:r>
          </w:p>
        </w:tc>
        <w:tc>
          <w:tcPr>
            <w:tcW w:w="1962"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7CF373A4" w14:textId="77777777" w:rsidR="008A671D" w:rsidRDefault="00CD1CA1">
            <w:pPr>
              <w:spacing w:line="276" w:lineRule="auto"/>
              <w:jc w:val="center"/>
              <w:rPr>
                <w:rFonts w:ascii="Times New Roman" w:eastAsia="Times New Roman" w:hAnsi="Times New Roman" w:cs="Times New Roman"/>
                <w:b/>
                <w:smallCaps/>
              </w:rPr>
            </w:pPr>
            <w:r>
              <w:rPr>
                <w:rFonts w:ascii="Times New Roman" w:eastAsia="Times New Roman" w:hAnsi="Times New Roman" w:cs="Times New Roman"/>
                <w:b/>
                <w:smallCaps/>
              </w:rPr>
              <w:t>QUANTIDADE</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22A85A09" w14:textId="77777777" w:rsidR="008A671D" w:rsidRDefault="00CD1CA1">
            <w:pPr>
              <w:spacing w:line="276" w:lineRule="auto"/>
              <w:jc w:val="center"/>
              <w:rPr>
                <w:rFonts w:ascii="Times New Roman" w:eastAsia="Times New Roman" w:hAnsi="Times New Roman" w:cs="Times New Roman"/>
                <w:b/>
                <w:smallCaps/>
              </w:rPr>
            </w:pPr>
            <w:r>
              <w:rPr>
                <w:rFonts w:ascii="Times New Roman" w:eastAsia="Times New Roman" w:hAnsi="Times New Roman" w:cs="Times New Roman"/>
                <w:b/>
                <w:smallCaps/>
              </w:rPr>
              <w:t>PREÇO (R$)</w:t>
            </w:r>
          </w:p>
        </w:tc>
      </w:tr>
      <w:tr w:rsidR="008A671D" w14:paraId="657B4F26" w14:textId="77777777">
        <w:trPr>
          <w:trHeight w:val="416"/>
          <w:jc w:val="center"/>
        </w:trPr>
        <w:tc>
          <w:tcPr>
            <w:tcW w:w="917" w:type="dxa"/>
            <w:vMerge/>
            <w:tcBorders>
              <w:top w:val="single" w:sz="4" w:space="0" w:color="000000"/>
              <w:left w:val="single" w:sz="4" w:space="0" w:color="000000"/>
              <w:right w:val="single" w:sz="4" w:space="0" w:color="000000"/>
            </w:tcBorders>
            <w:shd w:val="clear" w:color="auto" w:fill="BFBFBF"/>
          </w:tcPr>
          <w:p w14:paraId="2B8438DF" w14:textId="77777777" w:rsidR="008A671D" w:rsidRDefault="008A671D">
            <w:pPr>
              <w:widowControl w:val="0"/>
              <w:pBdr>
                <w:top w:val="nil"/>
                <w:left w:val="nil"/>
                <w:bottom w:val="nil"/>
                <w:right w:val="nil"/>
                <w:between w:val="nil"/>
              </w:pBdr>
              <w:spacing w:line="276" w:lineRule="auto"/>
              <w:rPr>
                <w:rFonts w:ascii="Times New Roman" w:eastAsia="Times New Roman" w:hAnsi="Times New Roman" w:cs="Times New Roman"/>
                <w:b/>
                <w:smallCaps/>
              </w:rPr>
            </w:pPr>
          </w:p>
        </w:tc>
        <w:tc>
          <w:tcPr>
            <w:tcW w:w="921"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0A86895F" w14:textId="77777777" w:rsidR="008A671D" w:rsidRDefault="008A671D">
            <w:pPr>
              <w:widowControl w:val="0"/>
              <w:pBdr>
                <w:top w:val="nil"/>
                <w:left w:val="nil"/>
                <w:bottom w:val="nil"/>
                <w:right w:val="nil"/>
                <w:between w:val="nil"/>
              </w:pBdr>
              <w:spacing w:line="276" w:lineRule="auto"/>
              <w:rPr>
                <w:rFonts w:ascii="Times New Roman" w:eastAsia="Times New Roman" w:hAnsi="Times New Roman" w:cs="Times New Roman"/>
                <w:b/>
                <w:smallCaps/>
              </w:rPr>
            </w:pPr>
          </w:p>
        </w:tc>
        <w:tc>
          <w:tcPr>
            <w:tcW w:w="7880"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6650CA7D" w14:textId="77777777" w:rsidR="008A671D" w:rsidRDefault="008A671D">
            <w:pPr>
              <w:widowControl w:val="0"/>
              <w:pBdr>
                <w:top w:val="nil"/>
                <w:left w:val="nil"/>
                <w:bottom w:val="nil"/>
                <w:right w:val="nil"/>
                <w:between w:val="nil"/>
              </w:pBdr>
              <w:spacing w:line="276" w:lineRule="auto"/>
              <w:rPr>
                <w:rFonts w:ascii="Times New Roman" w:eastAsia="Times New Roman" w:hAnsi="Times New Roman" w:cs="Times New Roman"/>
                <w:b/>
                <w:smallCaps/>
              </w:rPr>
            </w:pPr>
          </w:p>
        </w:tc>
        <w:tc>
          <w:tcPr>
            <w:tcW w:w="1962"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44751A77" w14:textId="77777777" w:rsidR="008A671D" w:rsidRDefault="008A671D">
            <w:pPr>
              <w:widowControl w:val="0"/>
              <w:pBdr>
                <w:top w:val="nil"/>
                <w:left w:val="nil"/>
                <w:bottom w:val="nil"/>
                <w:right w:val="nil"/>
                <w:between w:val="nil"/>
              </w:pBdr>
              <w:spacing w:line="276" w:lineRule="auto"/>
              <w:rPr>
                <w:rFonts w:ascii="Times New Roman" w:eastAsia="Times New Roman" w:hAnsi="Times New Roman" w:cs="Times New Roman"/>
                <w:b/>
                <w:smallCaps/>
              </w:rPr>
            </w:pPr>
          </w:p>
        </w:tc>
        <w:tc>
          <w:tcPr>
            <w:tcW w:w="118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852723" w14:textId="77777777" w:rsidR="008A671D" w:rsidRDefault="00CD1CA1">
            <w:pPr>
              <w:spacing w:line="276" w:lineRule="auto"/>
              <w:jc w:val="center"/>
              <w:rPr>
                <w:rFonts w:ascii="Times New Roman" w:eastAsia="Times New Roman" w:hAnsi="Times New Roman" w:cs="Times New Roman"/>
                <w:b/>
                <w:smallCaps/>
              </w:rPr>
            </w:pPr>
            <w:r w:rsidRPr="00165267">
              <w:rPr>
                <w:rFonts w:ascii="Times New Roman" w:eastAsia="Times New Roman" w:hAnsi="Times New Roman" w:cs="Times New Roman"/>
                <w:b/>
                <w:smallCaps/>
                <w:sz w:val="20"/>
                <w:szCs w:val="22"/>
              </w:rPr>
              <w:t>UNITÁRIO</w:t>
            </w:r>
          </w:p>
        </w:tc>
        <w:tc>
          <w:tcPr>
            <w:tcW w:w="113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3B56BD" w14:textId="77777777" w:rsidR="008A671D" w:rsidRDefault="00CD1CA1">
            <w:pPr>
              <w:spacing w:line="276" w:lineRule="auto"/>
              <w:jc w:val="center"/>
              <w:rPr>
                <w:rFonts w:ascii="Times New Roman" w:eastAsia="Times New Roman" w:hAnsi="Times New Roman" w:cs="Times New Roman"/>
                <w:b/>
                <w:smallCaps/>
              </w:rPr>
            </w:pPr>
            <w:r>
              <w:rPr>
                <w:rFonts w:ascii="Times New Roman" w:eastAsia="Times New Roman" w:hAnsi="Times New Roman" w:cs="Times New Roman"/>
                <w:b/>
                <w:smallCaps/>
              </w:rPr>
              <w:t>TOTAL</w:t>
            </w:r>
          </w:p>
        </w:tc>
      </w:tr>
      <w:tr w:rsidR="00165267" w14:paraId="2C911AB8" w14:textId="77777777" w:rsidTr="00165267">
        <w:trPr>
          <w:trHeight w:val="227"/>
          <w:jc w:val="center"/>
        </w:trPr>
        <w:tc>
          <w:tcPr>
            <w:tcW w:w="917" w:type="dxa"/>
            <w:vMerge w:val="restart"/>
            <w:tcBorders>
              <w:top w:val="single" w:sz="4" w:space="0" w:color="000000"/>
              <w:left w:val="single" w:sz="4" w:space="0" w:color="000000"/>
              <w:right w:val="single" w:sz="4" w:space="0" w:color="000000"/>
            </w:tcBorders>
            <w:vAlign w:val="center"/>
          </w:tcPr>
          <w:p w14:paraId="21C93318" w14:textId="77777777" w:rsidR="00165267" w:rsidRDefault="00165267" w:rsidP="00165267">
            <w:pPr>
              <w:spacing w:line="276" w:lineRule="auto"/>
              <w:jc w:val="center"/>
              <w:rPr>
                <w:rFonts w:ascii="Times New Roman" w:eastAsia="Times New Roman" w:hAnsi="Times New Roman" w:cs="Times New Roman"/>
              </w:rPr>
            </w:pPr>
            <w:r>
              <w:rPr>
                <w:rFonts w:ascii="Times New Roman" w:eastAsia="Times New Roman" w:hAnsi="Times New Roman" w:cs="Times New Roman"/>
              </w:rPr>
              <w:t>1</w:t>
            </w:r>
          </w:p>
          <w:p w14:paraId="3EB9D55E" w14:textId="77777777" w:rsidR="00165267" w:rsidRDefault="00165267" w:rsidP="00165267">
            <w:pPr>
              <w:spacing w:line="276" w:lineRule="auto"/>
              <w:jc w:val="center"/>
              <w:rPr>
                <w:rFonts w:ascii="Times New Roman" w:eastAsia="Times New Roman" w:hAnsi="Times New Roman" w:cs="Times New Roman"/>
              </w:rPr>
            </w:pPr>
          </w:p>
          <w:p w14:paraId="5C76B148" w14:textId="77777777" w:rsidR="00165267" w:rsidRDefault="00165267" w:rsidP="00165267">
            <w:pPr>
              <w:spacing w:line="276" w:lineRule="auto"/>
              <w:jc w:val="center"/>
              <w:rPr>
                <w:rFonts w:ascii="Times New Roman" w:eastAsia="Times New Roman" w:hAnsi="Times New Roman" w:cs="Times New Roman"/>
              </w:rPr>
            </w:pPr>
          </w:p>
        </w:tc>
        <w:tc>
          <w:tcPr>
            <w:tcW w:w="921" w:type="dxa"/>
            <w:tcBorders>
              <w:top w:val="single" w:sz="4" w:space="0" w:color="000000"/>
              <w:left w:val="single" w:sz="4" w:space="0" w:color="000000"/>
              <w:bottom w:val="single" w:sz="4" w:space="0" w:color="000000"/>
              <w:right w:val="single" w:sz="4" w:space="0" w:color="000000"/>
            </w:tcBorders>
          </w:tcPr>
          <w:p w14:paraId="507BF617" w14:textId="77777777" w:rsidR="00165267" w:rsidRDefault="00165267" w:rsidP="00165267">
            <w:pPr>
              <w:spacing w:line="276" w:lineRule="auto"/>
              <w:jc w:val="center"/>
              <w:rPr>
                <w:rFonts w:ascii="Times New Roman" w:eastAsia="Times New Roman" w:hAnsi="Times New Roman" w:cs="Times New Roman"/>
                <w:b/>
                <w:smallCaps/>
              </w:rPr>
            </w:pPr>
            <w:r>
              <w:rPr>
                <w:rFonts w:ascii="Times New Roman" w:eastAsia="Times New Roman" w:hAnsi="Times New Roman" w:cs="Times New Roman"/>
              </w:rPr>
              <w:t>1</w:t>
            </w:r>
          </w:p>
        </w:tc>
        <w:tc>
          <w:tcPr>
            <w:tcW w:w="7880" w:type="dxa"/>
            <w:tcBorders>
              <w:top w:val="single" w:sz="4" w:space="0" w:color="000000"/>
              <w:left w:val="single" w:sz="4" w:space="0" w:color="000000"/>
              <w:bottom w:val="single" w:sz="4" w:space="0" w:color="000000"/>
              <w:right w:val="single" w:sz="4" w:space="0" w:color="000000"/>
            </w:tcBorders>
          </w:tcPr>
          <w:p w14:paraId="3E9CAF84" w14:textId="1990FC50" w:rsidR="00165267" w:rsidRDefault="00165267" w:rsidP="00E77E3A">
            <w:pPr>
              <w:spacing w:line="276" w:lineRule="auto"/>
              <w:jc w:val="center"/>
              <w:rPr>
                <w:rFonts w:ascii="Times New Roman" w:eastAsia="Times New Roman" w:hAnsi="Times New Roman" w:cs="Times New Roman"/>
                <w:i/>
                <w:smallCaps/>
              </w:rPr>
            </w:pPr>
            <w:r w:rsidRPr="00912971">
              <w:rPr>
                <w:rFonts w:ascii="Times New Roman" w:hAnsi="Times New Roman" w:cs="Times New Roman"/>
              </w:rPr>
              <w:t>Contador de partícula</w:t>
            </w:r>
            <w:r w:rsidR="00E77E3A">
              <w:rPr>
                <w:rFonts w:ascii="Times New Roman" w:hAnsi="Times New Roman" w:cs="Times New Roman"/>
              </w:rPr>
              <w:t>s discretas (totais) – 1,00 CFM</w:t>
            </w:r>
            <w:r w:rsidRPr="00912971">
              <w:rPr>
                <w:rFonts w:ascii="Times New Roman" w:hAnsi="Times New Roman" w:cs="Times New Roman"/>
              </w:rPr>
              <w:t>.</w:t>
            </w:r>
          </w:p>
        </w:tc>
        <w:tc>
          <w:tcPr>
            <w:tcW w:w="1962" w:type="dxa"/>
            <w:tcBorders>
              <w:top w:val="single" w:sz="4" w:space="0" w:color="000000"/>
              <w:left w:val="single" w:sz="4" w:space="0" w:color="000000"/>
              <w:bottom w:val="single" w:sz="4" w:space="0" w:color="000000"/>
              <w:right w:val="single" w:sz="4" w:space="0" w:color="000000"/>
            </w:tcBorders>
          </w:tcPr>
          <w:p w14:paraId="1C0628A8" w14:textId="7B1A812C" w:rsidR="00165267" w:rsidRDefault="00165267" w:rsidP="00165267">
            <w:pPr>
              <w:spacing w:line="276" w:lineRule="auto"/>
              <w:jc w:val="center"/>
              <w:rPr>
                <w:rFonts w:ascii="Times New Roman" w:eastAsia="Times New Roman" w:hAnsi="Times New Roman" w:cs="Times New Roman"/>
                <w:i/>
                <w:smallCaps/>
              </w:rPr>
            </w:pPr>
            <w:r w:rsidRPr="00912971">
              <w:rPr>
                <w:rFonts w:ascii="Times New Roman" w:hAnsi="Times New Roman" w:cs="Times New Roman"/>
              </w:rPr>
              <w:t>11</w:t>
            </w:r>
          </w:p>
        </w:tc>
        <w:tc>
          <w:tcPr>
            <w:tcW w:w="1180" w:type="dxa"/>
            <w:tcBorders>
              <w:top w:val="single" w:sz="4" w:space="0" w:color="000000"/>
              <w:left w:val="single" w:sz="4" w:space="0" w:color="000000"/>
              <w:bottom w:val="single" w:sz="4" w:space="0" w:color="000000"/>
              <w:right w:val="single" w:sz="4" w:space="0" w:color="000000"/>
            </w:tcBorders>
            <w:vAlign w:val="center"/>
          </w:tcPr>
          <w:p w14:paraId="3352765F" w14:textId="77777777" w:rsidR="00165267" w:rsidRDefault="00165267" w:rsidP="00165267">
            <w:pPr>
              <w:spacing w:line="276" w:lineRule="auto"/>
              <w:jc w:val="center"/>
              <w:rPr>
                <w:rFonts w:ascii="Times New Roman" w:eastAsia="Times New Roman" w:hAnsi="Times New Roman" w:cs="Times New Roman"/>
                <w:b/>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7D93DCF8" w14:textId="77777777" w:rsidR="00165267" w:rsidRDefault="00165267" w:rsidP="00165267">
            <w:pPr>
              <w:spacing w:line="276" w:lineRule="auto"/>
              <w:jc w:val="center"/>
              <w:rPr>
                <w:rFonts w:ascii="Times New Roman" w:eastAsia="Times New Roman" w:hAnsi="Times New Roman" w:cs="Times New Roman"/>
                <w:b/>
              </w:rPr>
            </w:pPr>
          </w:p>
        </w:tc>
      </w:tr>
      <w:tr w:rsidR="00165267" w14:paraId="5FCB209D" w14:textId="77777777" w:rsidTr="009E0CC5">
        <w:trPr>
          <w:trHeight w:val="227"/>
          <w:jc w:val="center"/>
        </w:trPr>
        <w:tc>
          <w:tcPr>
            <w:tcW w:w="917" w:type="dxa"/>
            <w:vMerge/>
            <w:tcBorders>
              <w:left w:val="single" w:sz="4" w:space="0" w:color="000000"/>
              <w:right w:val="single" w:sz="4" w:space="0" w:color="000000"/>
            </w:tcBorders>
          </w:tcPr>
          <w:p w14:paraId="55BACBCD" w14:textId="77777777" w:rsidR="00165267" w:rsidRDefault="00165267" w:rsidP="00165267">
            <w:pPr>
              <w:spacing w:line="276" w:lineRule="auto"/>
              <w:jc w:val="center"/>
              <w:rPr>
                <w:rFonts w:ascii="Times New Roman" w:eastAsia="Times New Roman" w:hAnsi="Times New Roman" w:cs="Times New Roman"/>
                <w:b/>
              </w:rPr>
            </w:pPr>
          </w:p>
        </w:tc>
        <w:tc>
          <w:tcPr>
            <w:tcW w:w="921" w:type="dxa"/>
            <w:tcBorders>
              <w:top w:val="single" w:sz="4" w:space="0" w:color="000000"/>
              <w:left w:val="single" w:sz="4" w:space="0" w:color="000000"/>
              <w:bottom w:val="single" w:sz="4" w:space="0" w:color="000000"/>
              <w:right w:val="single" w:sz="4" w:space="0" w:color="000000"/>
            </w:tcBorders>
          </w:tcPr>
          <w:p w14:paraId="7A2951D5" w14:textId="77777777" w:rsidR="00165267" w:rsidRDefault="00165267" w:rsidP="00165267">
            <w:pPr>
              <w:spacing w:line="276" w:lineRule="auto"/>
              <w:jc w:val="center"/>
              <w:rPr>
                <w:rFonts w:ascii="Times New Roman" w:eastAsia="Times New Roman" w:hAnsi="Times New Roman" w:cs="Times New Roman"/>
                <w:b/>
              </w:rPr>
            </w:pPr>
            <w:r>
              <w:rPr>
                <w:rFonts w:ascii="Times New Roman" w:eastAsia="Times New Roman" w:hAnsi="Times New Roman" w:cs="Times New Roman"/>
              </w:rPr>
              <w:t>2</w:t>
            </w:r>
          </w:p>
        </w:tc>
        <w:tc>
          <w:tcPr>
            <w:tcW w:w="7880" w:type="dxa"/>
            <w:tcBorders>
              <w:top w:val="single" w:sz="4" w:space="0" w:color="000000"/>
              <w:left w:val="single" w:sz="4" w:space="0" w:color="000000"/>
              <w:bottom w:val="single" w:sz="4" w:space="0" w:color="000000"/>
              <w:right w:val="single" w:sz="4" w:space="0" w:color="000000"/>
            </w:tcBorders>
          </w:tcPr>
          <w:p w14:paraId="1E355AD5" w14:textId="505E94BD" w:rsidR="00165267" w:rsidRDefault="00165267" w:rsidP="00165267">
            <w:pPr>
              <w:spacing w:line="276" w:lineRule="auto"/>
              <w:jc w:val="center"/>
              <w:rPr>
                <w:rFonts w:ascii="Times New Roman" w:eastAsia="Times New Roman" w:hAnsi="Times New Roman" w:cs="Times New Roman"/>
                <w:b/>
                <w:smallCaps/>
              </w:rPr>
            </w:pPr>
            <w:r w:rsidRPr="00912971">
              <w:rPr>
                <w:rFonts w:ascii="Times New Roman" w:hAnsi="Times New Roman" w:cs="Times New Roman"/>
              </w:rPr>
              <w:t>Difusor de alta pressão para contador de partículas discretas (totais) – 1,00 CFM.</w:t>
            </w:r>
          </w:p>
        </w:tc>
        <w:tc>
          <w:tcPr>
            <w:tcW w:w="1962" w:type="dxa"/>
            <w:tcBorders>
              <w:top w:val="single" w:sz="4" w:space="0" w:color="000000"/>
              <w:left w:val="single" w:sz="4" w:space="0" w:color="000000"/>
              <w:bottom w:val="single" w:sz="4" w:space="0" w:color="000000"/>
              <w:right w:val="single" w:sz="4" w:space="0" w:color="000000"/>
            </w:tcBorders>
          </w:tcPr>
          <w:p w14:paraId="7FEA59FE" w14:textId="6EAD5579" w:rsidR="00165267" w:rsidRDefault="00165267" w:rsidP="00165267">
            <w:pPr>
              <w:spacing w:line="276" w:lineRule="auto"/>
              <w:jc w:val="center"/>
              <w:rPr>
                <w:rFonts w:ascii="Times New Roman" w:eastAsia="Times New Roman" w:hAnsi="Times New Roman" w:cs="Times New Roman"/>
                <w:b/>
                <w:smallCaps/>
              </w:rPr>
            </w:pPr>
            <w:r w:rsidRPr="00912971">
              <w:rPr>
                <w:rFonts w:ascii="Times New Roman" w:hAnsi="Times New Roman" w:cs="Times New Roman"/>
              </w:rPr>
              <w:t>2</w:t>
            </w:r>
          </w:p>
        </w:tc>
        <w:tc>
          <w:tcPr>
            <w:tcW w:w="1180" w:type="dxa"/>
            <w:tcBorders>
              <w:top w:val="single" w:sz="4" w:space="0" w:color="000000"/>
              <w:left w:val="single" w:sz="4" w:space="0" w:color="000000"/>
              <w:bottom w:val="single" w:sz="4" w:space="0" w:color="000000"/>
              <w:right w:val="single" w:sz="4" w:space="0" w:color="000000"/>
            </w:tcBorders>
            <w:vAlign w:val="center"/>
          </w:tcPr>
          <w:p w14:paraId="5C8B6374" w14:textId="77777777" w:rsidR="00165267" w:rsidRDefault="00165267" w:rsidP="00165267">
            <w:pPr>
              <w:spacing w:line="276" w:lineRule="auto"/>
              <w:jc w:val="center"/>
              <w:rPr>
                <w:rFonts w:ascii="Times New Roman" w:eastAsia="Times New Roman" w:hAnsi="Times New Roman" w:cs="Times New Roman"/>
                <w:b/>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6A732E7B" w14:textId="77777777" w:rsidR="00165267" w:rsidRDefault="00165267" w:rsidP="00165267">
            <w:pPr>
              <w:spacing w:line="276" w:lineRule="auto"/>
              <w:jc w:val="center"/>
              <w:rPr>
                <w:rFonts w:ascii="Times New Roman" w:eastAsia="Times New Roman" w:hAnsi="Times New Roman" w:cs="Times New Roman"/>
                <w:b/>
              </w:rPr>
            </w:pPr>
          </w:p>
        </w:tc>
      </w:tr>
      <w:tr w:rsidR="00165267" w14:paraId="7F50D05A" w14:textId="77777777" w:rsidTr="009E0CC5">
        <w:trPr>
          <w:trHeight w:val="227"/>
          <w:jc w:val="center"/>
        </w:trPr>
        <w:tc>
          <w:tcPr>
            <w:tcW w:w="917" w:type="dxa"/>
            <w:vMerge/>
            <w:tcBorders>
              <w:left w:val="single" w:sz="4" w:space="0" w:color="000000"/>
              <w:right w:val="single" w:sz="4" w:space="0" w:color="000000"/>
            </w:tcBorders>
          </w:tcPr>
          <w:p w14:paraId="0EAF1183" w14:textId="77777777" w:rsidR="00165267" w:rsidRDefault="00165267" w:rsidP="00165267">
            <w:pPr>
              <w:spacing w:line="276" w:lineRule="auto"/>
              <w:jc w:val="center"/>
              <w:rPr>
                <w:rFonts w:ascii="Times New Roman" w:eastAsia="Times New Roman" w:hAnsi="Times New Roman" w:cs="Times New Roman"/>
                <w:b/>
              </w:rPr>
            </w:pPr>
          </w:p>
        </w:tc>
        <w:tc>
          <w:tcPr>
            <w:tcW w:w="921" w:type="dxa"/>
            <w:tcBorders>
              <w:top w:val="single" w:sz="4" w:space="0" w:color="000000"/>
              <w:left w:val="single" w:sz="4" w:space="0" w:color="000000"/>
              <w:bottom w:val="single" w:sz="4" w:space="0" w:color="000000"/>
              <w:right w:val="single" w:sz="4" w:space="0" w:color="000000"/>
            </w:tcBorders>
          </w:tcPr>
          <w:p w14:paraId="6D3F8656" w14:textId="77777777" w:rsidR="00165267" w:rsidRDefault="00165267" w:rsidP="00165267">
            <w:pPr>
              <w:spacing w:line="276" w:lineRule="auto"/>
              <w:jc w:val="center"/>
              <w:rPr>
                <w:rFonts w:ascii="Times New Roman" w:eastAsia="Times New Roman" w:hAnsi="Times New Roman" w:cs="Times New Roman"/>
                <w:b/>
              </w:rPr>
            </w:pPr>
            <w:r>
              <w:rPr>
                <w:rFonts w:ascii="Times New Roman" w:eastAsia="Times New Roman" w:hAnsi="Times New Roman" w:cs="Times New Roman"/>
              </w:rPr>
              <w:t>3</w:t>
            </w:r>
          </w:p>
        </w:tc>
        <w:tc>
          <w:tcPr>
            <w:tcW w:w="7880" w:type="dxa"/>
            <w:tcBorders>
              <w:top w:val="single" w:sz="4" w:space="0" w:color="000000"/>
              <w:left w:val="single" w:sz="4" w:space="0" w:color="000000"/>
              <w:bottom w:val="single" w:sz="4" w:space="0" w:color="000000"/>
              <w:right w:val="single" w:sz="4" w:space="0" w:color="000000"/>
            </w:tcBorders>
          </w:tcPr>
          <w:p w14:paraId="3911707A" w14:textId="59C915C9" w:rsidR="00165267" w:rsidRDefault="00165267" w:rsidP="00165267">
            <w:pPr>
              <w:spacing w:line="276" w:lineRule="auto"/>
              <w:jc w:val="center"/>
              <w:rPr>
                <w:rFonts w:ascii="Times New Roman" w:eastAsia="Times New Roman" w:hAnsi="Times New Roman" w:cs="Times New Roman"/>
                <w:b/>
                <w:smallCaps/>
              </w:rPr>
            </w:pPr>
            <w:r w:rsidRPr="00912971">
              <w:rPr>
                <w:rFonts w:ascii="Times New Roman" w:hAnsi="Times New Roman" w:cs="Times New Roman"/>
              </w:rPr>
              <w:t>Extensor ou Tripé de mesa para sonda isocinética.</w:t>
            </w:r>
          </w:p>
        </w:tc>
        <w:tc>
          <w:tcPr>
            <w:tcW w:w="1962" w:type="dxa"/>
            <w:tcBorders>
              <w:top w:val="single" w:sz="4" w:space="0" w:color="000000"/>
              <w:left w:val="single" w:sz="4" w:space="0" w:color="000000"/>
              <w:bottom w:val="single" w:sz="4" w:space="0" w:color="000000"/>
              <w:right w:val="single" w:sz="4" w:space="0" w:color="000000"/>
            </w:tcBorders>
          </w:tcPr>
          <w:p w14:paraId="6D14CD10" w14:textId="7B43E456" w:rsidR="00165267" w:rsidRDefault="00165267" w:rsidP="00165267">
            <w:pPr>
              <w:spacing w:line="276" w:lineRule="auto"/>
              <w:jc w:val="center"/>
              <w:rPr>
                <w:rFonts w:ascii="Times New Roman" w:eastAsia="Times New Roman" w:hAnsi="Times New Roman" w:cs="Times New Roman"/>
                <w:b/>
                <w:smallCaps/>
              </w:rPr>
            </w:pPr>
            <w:r w:rsidRPr="00912971">
              <w:rPr>
                <w:rFonts w:ascii="Times New Roman" w:hAnsi="Times New Roman" w:cs="Times New Roman"/>
              </w:rPr>
              <w:t>1</w:t>
            </w:r>
          </w:p>
        </w:tc>
        <w:tc>
          <w:tcPr>
            <w:tcW w:w="1180" w:type="dxa"/>
            <w:tcBorders>
              <w:top w:val="single" w:sz="4" w:space="0" w:color="000000"/>
              <w:left w:val="single" w:sz="4" w:space="0" w:color="000000"/>
              <w:bottom w:val="single" w:sz="4" w:space="0" w:color="000000"/>
              <w:right w:val="single" w:sz="4" w:space="0" w:color="000000"/>
            </w:tcBorders>
            <w:vAlign w:val="center"/>
          </w:tcPr>
          <w:p w14:paraId="520BC95C" w14:textId="77777777" w:rsidR="00165267" w:rsidRDefault="00165267" w:rsidP="00165267">
            <w:pPr>
              <w:spacing w:line="276" w:lineRule="auto"/>
              <w:jc w:val="center"/>
              <w:rPr>
                <w:rFonts w:ascii="Times New Roman" w:eastAsia="Times New Roman" w:hAnsi="Times New Roman" w:cs="Times New Roman"/>
                <w:b/>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2938B3A7" w14:textId="77777777" w:rsidR="00165267" w:rsidRDefault="00165267" w:rsidP="00165267">
            <w:pPr>
              <w:spacing w:line="276" w:lineRule="auto"/>
              <w:jc w:val="center"/>
              <w:rPr>
                <w:rFonts w:ascii="Times New Roman" w:eastAsia="Times New Roman" w:hAnsi="Times New Roman" w:cs="Times New Roman"/>
                <w:b/>
              </w:rPr>
            </w:pPr>
          </w:p>
        </w:tc>
      </w:tr>
      <w:tr w:rsidR="00165267" w14:paraId="01FA27E8" w14:textId="77777777" w:rsidTr="009E0CC5">
        <w:trPr>
          <w:trHeight w:val="227"/>
          <w:jc w:val="center"/>
        </w:trPr>
        <w:tc>
          <w:tcPr>
            <w:tcW w:w="917" w:type="dxa"/>
            <w:vMerge/>
            <w:tcBorders>
              <w:left w:val="single" w:sz="4" w:space="0" w:color="000000"/>
              <w:right w:val="single" w:sz="4" w:space="0" w:color="000000"/>
            </w:tcBorders>
          </w:tcPr>
          <w:p w14:paraId="30457BCE" w14:textId="406265C5" w:rsidR="00165267" w:rsidRDefault="00165267" w:rsidP="00165267">
            <w:pPr>
              <w:spacing w:line="276" w:lineRule="auto"/>
              <w:jc w:val="center"/>
              <w:rPr>
                <w:rFonts w:ascii="Times New Roman" w:eastAsia="Times New Roman" w:hAnsi="Times New Roman" w:cs="Times New Roman"/>
              </w:rPr>
            </w:pPr>
          </w:p>
        </w:tc>
        <w:tc>
          <w:tcPr>
            <w:tcW w:w="921" w:type="dxa"/>
            <w:tcBorders>
              <w:top w:val="single" w:sz="4" w:space="0" w:color="000000"/>
              <w:left w:val="single" w:sz="4" w:space="0" w:color="000000"/>
              <w:bottom w:val="single" w:sz="4" w:space="0" w:color="000000"/>
              <w:right w:val="single" w:sz="4" w:space="0" w:color="000000"/>
            </w:tcBorders>
          </w:tcPr>
          <w:p w14:paraId="74AB625A" w14:textId="77777777" w:rsidR="00165267" w:rsidRDefault="00165267" w:rsidP="00165267">
            <w:pPr>
              <w:spacing w:line="276" w:lineRule="auto"/>
              <w:jc w:val="center"/>
              <w:rPr>
                <w:rFonts w:ascii="Times New Roman" w:eastAsia="Times New Roman" w:hAnsi="Times New Roman" w:cs="Times New Roman"/>
                <w:b/>
              </w:rPr>
            </w:pPr>
            <w:r>
              <w:rPr>
                <w:rFonts w:ascii="Times New Roman" w:eastAsia="Times New Roman" w:hAnsi="Times New Roman" w:cs="Times New Roman"/>
              </w:rPr>
              <w:t>4</w:t>
            </w:r>
          </w:p>
        </w:tc>
        <w:tc>
          <w:tcPr>
            <w:tcW w:w="7880" w:type="dxa"/>
            <w:tcBorders>
              <w:top w:val="single" w:sz="4" w:space="0" w:color="000000"/>
              <w:left w:val="single" w:sz="4" w:space="0" w:color="000000"/>
              <w:bottom w:val="single" w:sz="4" w:space="0" w:color="000000"/>
              <w:right w:val="single" w:sz="4" w:space="0" w:color="000000"/>
            </w:tcBorders>
          </w:tcPr>
          <w:p w14:paraId="6DE912B3" w14:textId="4FE4B60F" w:rsidR="00165267" w:rsidRDefault="00165267" w:rsidP="00165267">
            <w:pPr>
              <w:spacing w:line="276" w:lineRule="auto"/>
              <w:jc w:val="center"/>
              <w:rPr>
                <w:rFonts w:ascii="Times New Roman" w:eastAsia="Times New Roman" w:hAnsi="Times New Roman" w:cs="Times New Roman"/>
                <w:b/>
                <w:smallCaps/>
              </w:rPr>
            </w:pPr>
            <w:r w:rsidRPr="00912971">
              <w:rPr>
                <w:rFonts w:ascii="Times New Roman" w:hAnsi="Times New Roman" w:cs="Times New Roman"/>
              </w:rPr>
              <w:t>Baterias extras para o contador de partículas discretas (totais) – 1,00 CFM.</w:t>
            </w:r>
          </w:p>
        </w:tc>
        <w:tc>
          <w:tcPr>
            <w:tcW w:w="1962" w:type="dxa"/>
            <w:tcBorders>
              <w:top w:val="single" w:sz="4" w:space="0" w:color="000000"/>
              <w:left w:val="single" w:sz="4" w:space="0" w:color="000000"/>
              <w:bottom w:val="single" w:sz="4" w:space="0" w:color="000000"/>
              <w:right w:val="single" w:sz="4" w:space="0" w:color="000000"/>
            </w:tcBorders>
          </w:tcPr>
          <w:p w14:paraId="217F4E8C" w14:textId="0C3AE38F" w:rsidR="00165267" w:rsidRDefault="00165267" w:rsidP="00165267">
            <w:pPr>
              <w:spacing w:line="276" w:lineRule="auto"/>
              <w:jc w:val="center"/>
              <w:rPr>
                <w:rFonts w:ascii="Times New Roman" w:eastAsia="Times New Roman" w:hAnsi="Times New Roman" w:cs="Times New Roman"/>
                <w:b/>
                <w:smallCaps/>
              </w:rPr>
            </w:pPr>
            <w:r w:rsidRPr="00912971">
              <w:rPr>
                <w:rFonts w:ascii="Times New Roman" w:hAnsi="Times New Roman" w:cs="Times New Roman"/>
              </w:rPr>
              <w:t>2</w:t>
            </w:r>
          </w:p>
        </w:tc>
        <w:tc>
          <w:tcPr>
            <w:tcW w:w="1180" w:type="dxa"/>
            <w:tcBorders>
              <w:top w:val="single" w:sz="4" w:space="0" w:color="000000"/>
              <w:left w:val="single" w:sz="4" w:space="0" w:color="000000"/>
              <w:bottom w:val="single" w:sz="4" w:space="0" w:color="000000"/>
              <w:right w:val="single" w:sz="4" w:space="0" w:color="000000"/>
            </w:tcBorders>
            <w:vAlign w:val="center"/>
          </w:tcPr>
          <w:p w14:paraId="2BF50B88" w14:textId="77777777" w:rsidR="00165267" w:rsidRDefault="00165267" w:rsidP="00165267">
            <w:pPr>
              <w:spacing w:line="276" w:lineRule="auto"/>
              <w:jc w:val="center"/>
              <w:rPr>
                <w:rFonts w:ascii="Times New Roman" w:eastAsia="Times New Roman" w:hAnsi="Times New Roman" w:cs="Times New Roman"/>
                <w:b/>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72C81C7F" w14:textId="77777777" w:rsidR="00165267" w:rsidRDefault="00165267" w:rsidP="00165267">
            <w:pPr>
              <w:spacing w:line="276" w:lineRule="auto"/>
              <w:jc w:val="center"/>
              <w:rPr>
                <w:rFonts w:ascii="Times New Roman" w:eastAsia="Times New Roman" w:hAnsi="Times New Roman" w:cs="Times New Roman"/>
                <w:b/>
              </w:rPr>
            </w:pPr>
          </w:p>
        </w:tc>
      </w:tr>
      <w:tr w:rsidR="00165267" w14:paraId="1C8B1994" w14:textId="77777777" w:rsidTr="009E0CC5">
        <w:trPr>
          <w:trHeight w:val="227"/>
          <w:jc w:val="center"/>
        </w:trPr>
        <w:tc>
          <w:tcPr>
            <w:tcW w:w="917" w:type="dxa"/>
            <w:vMerge/>
            <w:tcBorders>
              <w:left w:val="single" w:sz="4" w:space="0" w:color="000000"/>
              <w:right w:val="single" w:sz="4" w:space="0" w:color="000000"/>
            </w:tcBorders>
          </w:tcPr>
          <w:p w14:paraId="74D994D1" w14:textId="77777777" w:rsidR="00165267" w:rsidRDefault="00165267" w:rsidP="00165267">
            <w:pPr>
              <w:widowControl w:val="0"/>
              <w:pBdr>
                <w:top w:val="nil"/>
                <w:left w:val="nil"/>
                <w:bottom w:val="nil"/>
                <w:right w:val="nil"/>
                <w:between w:val="nil"/>
              </w:pBdr>
              <w:spacing w:line="276" w:lineRule="auto"/>
              <w:rPr>
                <w:rFonts w:ascii="Times New Roman" w:eastAsia="Times New Roman" w:hAnsi="Times New Roman" w:cs="Times New Roman"/>
                <w:b/>
              </w:rPr>
            </w:pPr>
          </w:p>
        </w:tc>
        <w:tc>
          <w:tcPr>
            <w:tcW w:w="921" w:type="dxa"/>
            <w:tcBorders>
              <w:top w:val="single" w:sz="4" w:space="0" w:color="000000"/>
              <w:left w:val="single" w:sz="4" w:space="0" w:color="000000"/>
              <w:bottom w:val="single" w:sz="4" w:space="0" w:color="000000"/>
              <w:right w:val="single" w:sz="4" w:space="0" w:color="000000"/>
            </w:tcBorders>
          </w:tcPr>
          <w:p w14:paraId="5A2F1634" w14:textId="77777777" w:rsidR="00165267" w:rsidRDefault="00165267" w:rsidP="00165267">
            <w:pPr>
              <w:spacing w:line="276" w:lineRule="auto"/>
              <w:jc w:val="center"/>
              <w:rPr>
                <w:rFonts w:ascii="Times New Roman" w:eastAsia="Times New Roman" w:hAnsi="Times New Roman" w:cs="Times New Roman"/>
                <w:b/>
              </w:rPr>
            </w:pPr>
            <w:r>
              <w:rPr>
                <w:rFonts w:ascii="Times New Roman" w:eastAsia="Times New Roman" w:hAnsi="Times New Roman" w:cs="Times New Roman"/>
              </w:rPr>
              <w:t>5</w:t>
            </w:r>
          </w:p>
        </w:tc>
        <w:tc>
          <w:tcPr>
            <w:tcW w:w="7880" w:type="dxa"/>
            <w:tcBorders>
              <w:top w:val="single" w:sz="4" w:space="0" w:color="000000"/>
              <w:left w:val="single" w:sz="4" w:space="0" w:color="000000"/>
              <w:bottom w:val="single" w:sz="4" w:space="0" w:color="000000"/>
              <w:right w:val="single" w:sz="4" w:space="0" w:color="000000"/>
            </w:tcBorders>
          </w:tcPr>
          <w:p w14:paraId="5B73B89B" w14:textId="782B200B" w:rsidR="00165267" w:rsidRDefault="00165267" w:rsidP="00165267">
            <w:pPr>
              <w:spacing w:line="276" w:lineRule="auto"/>
              <w:jc w:val="center"/>
              <w:rPr>
                <w:rFonts w:ascii="Times New Roman" w:eastAsia="Times New Roman" w:hAnsi="Times New Roman" w:cs="Times New Roman"/>
                <w:b/>
                <w:smallCaps/>
              </w:rPr>
            </w:pPr>
            <w:r w:rsidRPr="00912971">
              <w:rPr>
                <w:rFonts w:ascii="Times New Roman" w:hAnsi="Times New Roman" w:cs="Times New Roman"/>
              </w:rPr>
              <w:t>Serviços de qualificação, validação e treinamento para contadores de 1 CFM.</w:t>
            </w:r>
          </w:p>
        </w:tc>
        <w:tc>
          <w:tcPr>
            <w:tcW w:w="1962" w:type="dxa"/>
            <w:tcBorders>
              <w:top w:val="single" w:sz="4" w:space="0" w:color="000000"/>
              <w:left w:val="single" w:sz="4" w:space="0" w:color="000000"/>
              <w:bottom w:val="single" w:sz="4" w:space="0" w:color="000000"/>
              <w:right w:val="single" w:sz="4" w:space="0" w:color="000000"/>
            </w:tcBorders>
          </w:tcPr>
          <w:p w14:paraId="017E0BD9" w14:textId="2A6A7C97" w:rsidR="00165267" w:rsidRDefault="00165267" w:rsidP="00165267">
            <w:pPr>
              <w:spacing w:line="276" w:lineRule="auto"/>
              <w:jc w:val="center"/>
              <w:rPr>
                <w:rFonts w:ascii="Times New Roman" w:eastAsia="Times New Roman" w:hAnsi="Times New Roman" w:cs="Times New Roman"/>
                <w:b/>
                <w:smallCaps/>
              </w:rPr>
            </w:pPr>
            <w:r w:rsidRPr="00912971">
              <w:rPr>
                <w:rFonts w:ascii="Times New Roman" w:hAnsi="Times New Roman" w:cs="Times New Roman"/>
              </w:rPr>
              <w:t>11</w:t>
            </w:r>
          </w:p>
        </w:tc>
        <w:tc>
          <w:tcPr>
            <w:tcW w:w="1180" w:type="dxa"/>
            <w:tcBorders>
              <w:top w:val="single" w:sz="4" w:space="0" w:color="000000"/>
              <w:left w:val="single" w:sz="4" w:space="0" w:color="000000"/>
              <w:bottom w:val="single" w:sz="4" w:space="0" w:color="000000"/>
              <w:right w:val="single" w:sz="4" w:space="0" w:color="000000"/>
            </w:tcBorders>
            <w:vAlign w:val="center"/>
          </w:tcPr>
          <w:p w14:paraId="5B9928C5" w14:textId="77777777" w:rsidR="00165267" w:rsidRDefault="00165267" w:rsidP="00165267">
            <w:pPr>
              <w:spacing w:line="276" w:lineRule="auto"/>
              <w:jc w:val="center"/>
              <w:rPr>
                <w:rFonts w:ascii="Times New Roman" w:eastAsia="Times New Roman" w:hAnsi="Times New Roman" w:cs="Times New Roman"/>
                <w:b/>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1DBDFC77" w14:textId="77777777" w:rsidR="00165267" w:rsidRDefault="00165267" w:rsidP="00165267">
            <w:pPr>
              <w:spacing w:line="276" w:lineRule="auto"/>
              <w:jc w:val="center"/>
              <w:rPr>
                <w:rFonts w:ascii="Times New Roman" w:eastAsia="Times New Roman" w:hAnsi="Times New Roman" w:cs="Times New Roman"/>
                <w:b/>
              </w:rPr>
            </w:pPr>
          </w:p>
        </w:tc>
      </w:tr>
      <w:tr w:rsidR="00165267" w14:paraId="033A8321" w14:textId="77777777" w:rsidTr="009E0CC5">
        <w:trPr>
          <w:trHeight w:val="227"/>
          <w:jc w:val="center"/>
        </w:trPr>
        <w:tc>
          <w:tcPr>
            <w:tcW w:w="917" w:type="dxa"/>
            <w:vMerge/>
            <w:tcBorders>
              <w:left w:val="single" w:sz="4" w:space="0" w:color="000000"/>
              <w:right w:val="single" w:sz="4" w:space="0" w:color="000000"/>
            </w:tcBorders>
          </w:tcPr>
          <w:p w14:paraId="1F610D06" w14:textId="77777777" w:rsidR="00165267" w:rsidRDefault="00165267" w:rsidP="00165267">
            <w:pPr>
              <w:widowControl w:val="0"/>
              <w:pBdr>
                <w:top w:val="nil"/>
                <w:left w:val="nil"/>
                <w:bottom w:val="nil"/>
                <w:right w:val="nil"/>
                <w:between w:val="nil"/>
              </w:pBdr>
              <w:spacing w:line="276" w:lineRule="auto"/>
              <w:rPr>
                <w:rFonts w:ascii="Times New Roman" w:eastAsia="Times New Roman" w:hAnsi="Times New Roman" w:cs="Times New Roman"/>
                <w:b/>
              </w:rPr>
            </w:pPr>
          </w:p>
        </w:tc>
        <w:tc>
          <w:tcPr>
            <w:tcW w:w="921" w:type="dxa"/>
            <w:tcBorders>
              <w:top w:val="single" w:sz="4" w:space="0" w:color="000000"/>
              <w:left w:val="single" w:sz="4" w:space="0" w:color="000000"/>
              <w:bottom w:val="single" w:sz="4" w:space="0" w:color="000000"/>
              <w:right w:val="single" w:sz="4" w:space="0" w:color="000000"/>
            </w:tcBorders>
          </w:tcPr>
          <w:p w14:paraId="693D52E1" w14:textId="77777777" w:rsidR="00165267" w:rsidRDefault="00165267" w:rsidP="00165267">
            <w:pPr>
              <w:spacing w:line="276" w:lineRule="auto"/>
              <w:jc w:val="center"/>
              <w:rPr>
                <w:rFonts w:ascii="Times New Roman" w:eastAsia="Times New Roman" w:hAnsi="Times New Roman" w:cs="Times New Roman"/>
                <w:b/>
              </w:rPr>
            </w:pPr>
            <w:r>
              <w:rPr>
                <w:rFonts w:ascii="Times New Roman" w:eastAsia="Times New Roman" w:hAnsi="Times New Roman" w:cs="Times New Roman"/>
              </w:rPr>
              <w:t>6</w:t>
            </w:r>
          </w:p>
        </w:tc>
        <w:tc>
          <w:tcPr>
            <w:tcW w:w="7880" w:type="dxa"/>
            <w:tcBorders>
              <w:top w:val="single" w:sz="4" w:space="0" w:color="000000"/>
              <w:left w:val="single" w:sz="4" w:space="0" w:color="000000"/>
              <w:bottom w:val="single" w:sz="4" w:space="0" w:color="000000"/>
              <w:right w:val="single" w:sz="4" w:space="0" w:color="000000"/>
            </w:tcBorders>
          </w:tcPr>
          <w:p w14:paraId="70A16850" w14:textId="72CCC50A" w:rsidR="00165267" w:rsidRDefault="00165267" w:rsidP="00E77E3A">
            <w:pPr>
              <w:spacing w:line="276" w:lineRule="auto"/>
              <w:jc w:val="center"/>
              <w:rPr>
                <w:rFonts w:ascii="Times New Roman" w:eastAsia="Times New Roman" w:hAnsi="Times New Roman" w:cs="Times New Roman"/>
                <w:b/>
                <w:smallCaps/>
              </w:rPr>
            </w:pPr>
            <w:r w:rsidRPr="00912971">
              <w:rPr>
                <w:rFonts w:ascii="Times New Roman" w:hAnsi="Times New Roman" w:cs="Times New Roman"/>
              </w:rPr>
              <w:t>Contador de partículas discretas (totais) – 100,00 LPM.</w:t>
            </w:r>
          </w:p>
        </w:tc>
        <w:tc>
          <w:tcPr>
            <w:tcW w:w="1962" w:type="dxa"/>
            <w:tcBorders>
              <w:top w:val="single" w:sz="4" w:space="0" w:color="000000"/>
              <w:left w:val="single" w:sz="4" w:space="0" w:color="000000"/>
              <w:bottom w:val="single" w:sz="4" w:space="0" w:color="000000"/>
              <w:right w:val="single" w:sz="4" w:space="0" w:color="000000"/>
            </w:tcBorders>
          </w:tcPr>
          <w:p w14:paraId="7B2BB873" w14:textId="57611B2D" w:rsidR="00165267" w:rsidRDefault="00165267" w:rsidP="00165267">
            <w:pPr>
              <w:spacing w:line="276" w:lineRule="auto"/>
              <w:jc w:val="center"/>
              <w:rPr>
                <w:rFonts w:ascii="Times New Roman" w:eastAsia="Times New Roman" w:hAnsi="Times New Roman" w:cs="Times New Roman"/>
                <w:b/>
                <w:smallCaps/>
              </w:rPr>
            </w:pPr>
            <w:r w:rsidRPr="00912971">
              <w:rPr>
                <w:rFonts w:ascii="Times New Roman" w:hAnsi="Times New Roman" w:cs="Times New Roman"/>
              </w:rPr>
              <w:t>2</w:t>
            </w:r>
          </w:p>
        </w:tc>
        <w:tc>
          <w:tcPr>
            <w:tcW w:w="1180" w:type="dxa"/>
            <w:tcBorders>
              <w:top w:val="single" w:sz="4" w:space="0" w:color="000000"/>
              <w:left w:val="single" w:sz="4" w:space="0" w:color="000000"/>
              <w:bottom w:val="single" w:sz="4" w:space="0" w:color="000000"/>
              <w:right w:val="single" w:sz="4" w:space="0" w:color="000000"/>
            </w:tcBorders>
            <w:vAlign w:val="center"/>
          </w:tcPr>
          <w:p w14:paraId="5750097D" w14:textId="77777777" w:rsidR="00165267" w:rsidRDefault="00165267" w:rsidP="00165267">
            <w:pPr>
              <w:spacing w:line="276" w:lineRule="auto"/>
              <w:jc w:val="center"/>
              <w:rPr>
                <w:rFonts w:ascii="Times New Roman" w:eastAsia="Times New Roman" w:hAnsi="Times New Roman" w:cs="Times New Roman"/>
                <w:b/>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3488E809" w14:textId="77777777" w:rsidR="00165267" w:rsidRDefault="00165267" w:rsidP="00165267">
            <w:pPr>
              <w:spacing w:line="276" w:lineRule="auto"/>
              <w:jc w:val="center"/>
              <w:rPr>
                <w:rFonts w:ascii="Times New Roman" w:eastAsia="Times New Roman" w:hAnsi="Times New Roman" w:cs="Times New Roman"/>
                <w:b/>
              </w:rPr>
            </w:pPr>
          </w:p>
        </w:tc>
      </w:tr>
      <w:tr w:rsidR="00165267" w14:paraId="0CCA4F21" w14:textId="77777777" w:rsidTr="009E0CC5">
        <w:trPr>
          <w:trHeight w:val="227"/>
          <w:jc w:val="center"/>
        </w:trPr>
        <w:tc>
          <w:tcPr>
            <w:tcW w:w="917" w:type="dxa"/>
            <w:vMerge/>
            <w:tcBorders>
              <w:left w:val="single" w:sz="4" w:space="0" w:color="000000"/>
              <w:right w:val="single" w:sz="4" w:space="0" w:color="000000"/>
            </w:tcBorders>
          </w:tcPr>
          <w:p w14:paraId="76C54501" w14:textId="77777777" w:rsidR="00165267" w:rsidRDefault="00165267" w:rsidP="00165267">
            <w:pPr>
              <w:widowControl w:val="0"/>
              <w:pBdr>
                <w:top w:val="nil"/>
                <w:left w:val="nil"/>
                <w:bottom w:val="nil"/>
                <w:right w:val="nil"/>
                <w:between w:val="nil"/>
              </w:pBdr>
              <w:spacing w:line="276" w:lineRule="auto"/>
              <w:rPr>
                <w:rFonts w:ascii="Times New Roman" w:eastAsia="Times New Roman" w:hAnsi="Times New Roman" w:cs="Times New Roman"/>
                <w:b/>
              </w:rPr>
            </w:pPr>
          </w:p>
        </w:tc>
        <w:tc>
          <w:tcPr>
            <w:tcW w:w="921" w:type="dxa"/>
            <w:tcBorders>
              <w:top w:val="single" w:sz="4" w:space="0" w:color="000000"/>
              <w:left w:val="single" w:sz="4" w:space="0" w:color="000000"/>
              <w:bottom w:val="single" w:sz="4" w:space="0" w:color="000000"/>
              <w:right w:val="single" w:sz="4" w:space="0" w:color="000000"/>
            </w:tcBorders>
          </w:tcPr>
          <w:p w14:paraId="08F5242A" w14:textId="77777777" w:rsidR="00165267" w:rsidRDefault="00165267" w:rsidP="00165267">
            <w:pPr>
              <w:spacing w:line="276" w:lineRule="auto"/>
              <w:jc w:val="center"/>
              <w:rPr>
                <w:rFonts w:ascii="Times New Roman" w:eastAsia="Times New Roman" w:hAnsi="Times New Roman" w:cs="Times New Roman"/>
                <w:b/>
              </w:rPr>
            </w:pPr>
            <w:r>
              <w:rPr>
                <w:rFonts w:ascii="Times New Roman" w:eastAsia="Times New Roman" w:hAnsi="Times New Roman" w:cs="Times New Roman"/>
              </w:rPr>
              <w:t>7</w:t>
            </w:r>
          </w:p>
        </w:tc>
        <w:tc>
          <w:tcPr>
            <w:tcW w:w="7880" w:type="dxa"/>
            <w:tcBorders>
              <w:top w:val="single" w:sz="4" w:space="0" w:color="000000"/>
              <w:left w:val="single" w:sz="4" w:space="0" w:color="000000"/>
              <w:bottom w:val="single" w:sz="4" w:space="0" w:color="000000"/>
              <w:right w:val="single" w:sz="4" w:space="0" w:color="000000"/>
            </w:tcBorders>
          </w:tcPr>
          <w:p w14:paraId="3F791FEC" w14:textId="4D9E6F33" w:rsidR="00165267" w:rsidRDefault="00165267" w:rsidP="00165267">
            <w:pPr>
              <w:spacing w:line="276" w:lineRule="auto"/>
              <w:jc w:val="center"/>
              <w:rPr>
                <w:rFonts w:ascii="Times New Roman" w:eastAsia="Times New Roman" w:hAnsi="Times New Roman" w:cs="Times New Roman"/>
                <w:b/>
                <w:smallCaps/>
              </w:rPr>
            </w:pPr>
            <w:r w:rsidRPr="00912971">
              <w:rPr>
                <w:rFonts w:ascii="Times New Roman" w:hAnsi="Times New Roman" w:cs="Times New Roman"/>
              </w:rPr>
              <w:t>Serviços de qualificação, validação e treinamento para contadores de 100 LPM.</w:t>
            </w:r>
          </w:p>
        </w:tc>
        <w:tc>
          <w:tcPr>
            <w:tcW w:w="1962" w:type="dxa"/>
            <w:tcBorders>
              <w:top w:val="single" w:sz="4" w:space="0" w:color="000000"/>
              <w:left w:val="single" w:sz="4" w:space="0" w:color="000000"/>
              <w:bottom w:val="single" w:sz="4" w:space="0" w:color="000000"/>
              <w:right w:val="single" w:sz="4" w:space="0" w:color="000000"/>
            </w:tcBorders>
          </w:tcPr>
          <w:p w14:paraId="24CA7136" w14:textId="3867A000" w:rsidR="00165267" w:rsidRDefault="00165267" w:rsidP="00165267">
            <w:pPr>
              <w:spacing w:line="276" w:lineRule="auto"/>
              <w:jc w:val="center"/>
              <w:rPr>
                <w:rFonts w:ascii="Times New Roman" w:eastAsia="Times New Roman" w:hAnsi="Times New Roman" w:cs="Times New Roman"/>
                <w:b/>
                <w:smallCaps/>
              </w:rPr>
            </w:pPr>
            <w:r w:rsidRPr="00912971">
              <w:rPr>
                <w:rFonts w:ascii="Times New Roman" w:hAnsi="Times New Roman" w:cs="Times New Roman"/>
              </w:rPr>
              <w:t>2</w:t>
            </w:r>
          </w:p>
        </w:tc>
        <w:tc>
          <w:tcPr>
            <w:tcW w:w="1180" w:type="dxa"/>
            <w:tcBorders>
              <w:top w:val="single" w:sz="4" w:space="0" w:color="000000"/>
              <w:left w:val="single" w:sz="4" w:space="0" w:color="000000"/>
              <w:bottom w:val="single" w:sz="4" w:space="0" w:color="000000"/>
              <w:right w:val="single" w:sz="4" w:space="0" w:color="000000"/>
            </w:tcBorders>
            <w:vAlign w:val="center"/>
          </w:tcPr>
          <w:p w14:paraId="0565DB3E" w14:textId="77777777" w:rsidR="00165267" w:rsidRDefault="00165267" w:rsidP="00165267">
            <w:pPr>
              <w:spacing w:line="276" w:lineRule="auto"/>
              <w:jc w:val="center"/>
              <w:rPr>
                <w:rFonts w:ascii="Times New Roman" w:eastAsia="Times New Roman" w:hAnsi="Times New Roman" w:cs="Times New Roman"/>
                <w:b/>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2F989CF6" w14:textId="77777777" w:rsidR="00165267" w:rsidRDefault="00165267" w:rsidP="00165267">
            <w:pPr>
              <w:spacing w:line="276" w:lineRule="auto"/>
              <w:jc w:val="center"/>
              <w:rPr>
                <w:rFonts w:ascii="Times New Roman" w:eastAsia="Times New Roman" w:hAnsi="Times New Roman" w:cs="Times New Roman"/>
                <w:b/>
              </w:rPr>
            </w:pPr>
          </w:p>
        </w:tc>
      </w:tr>
      <w:tr w:rsidR="00165267" w14:paraId="758A5C05" w14:textId="77777777" w:rsidTr="00165267">
        <w:trPr>
          <w:trHeight w:val="227"/>
          <w:jc w:val="center"/>
        </w:trPr>
        <w:tc>
          <w:tcPr>
            <w:tcW w:w="917" w:type="dxa"/>
            <w:vMerge w:val="restart"/>
            <w:tcBorders>
              <w:top w:val="single" w:sz="4" w:space="0" w:color="000000"/>
              <w:left w:val="single" w:sz="4" w:space="0" w:color="000000"/>
              <w:right w:val="single" w:sz="4" w:space="0" w:color="000000"/>
            </w:tcBorders>
            <w:vAlign w:val="center"/>
          </w:tcPr>
          <w:p w14:paraId="43711CF6" w14:textId="19E70A0A" w:rsidR="00165267" w:rsidRDefault="00165267" w:rsidP="00165267">
            <w:pPr>
              <w:widowControl w:val="0"/>
              <w:pBdr>
                <w:top w:val="nil"/>
                <w:left w:val="nil"/>
                <w:bottom w:val="nil"/>
                <w:right w:val="nil"/>
                <w:between w:val="nil"/>
              </w:pBdr>
              <w:spacing w:line="276" w:lineRule="auto"/>
              <w:jc w:val="center"/>
              <w:rPr>
                <w:rFonts w:ascii="Times New Roman" w:eastAsia="Times New Roman" w:hAnsi="Times New Roman" w:cs="Times New Roman"/>
                <w:b/>
              </w:rPr>
            </w:pPr>
            <w:r>
              <w:rPr>
                <w:rFonts w:ascii="Times New Roman" w:eastAsia="Times New Roman" w:hAnsi="Times New Roman" w:cs="Times New Roman"/>
              </w:rPr>
              <w:t>2</w:t>
            </w:r>
          </w:p>
        </w:tc>
        <w:tc>
          <w:tcPr>
            <w:tcW w:w="921" w:type="dxa"/>
            <w:tcBorders>
              <w:top w:val="single" w:sz="4" w:space="0" w:color="000000"/>
              <w:left w:val="single" w:sz="4" w:space="0" w:color="000000"/>
              <w:bottom w:val="single" w:sz="4" w:space="0" w:color="000000"/>
              <w:right w:val="single" w:sz="4" w:space="0" w:color="000000"/>
            </w:tcBorders>
          </w:tcPr>
          <w:p w14:paraId="6570E41A" w14:textId="6B940DD2" w:rsidR="00165267" w:rsidRDefault="00165267" w:rsidP="00165267">
            <w:pPr>
              <w:spacing w:line="276" w:lineRule="auto"/>
              <w:jc w:val="center"/>
              <w:rPr>
                <w:rFonts w:ascii="Times New Roman" w:eastAsia="Times New Roman" w:hAnsi="Times New Roman" w:cs="Times New Roman"/>
                <w:b/>
              </w:rPr>
            </w:pPr>
            <w:r>
              <w:rPr>
                <w:rFonts w:ascii="Times New Roman" w:eastAsia="Times New Roman" w:hAnsi="Times New Roman" w:cs="Times New Roman"/>
              </w:rPr>
              <w:t>8</w:t>
            </w:r>
          </w:p>
        </w:tc>
        <w:tc>
          <w:tcPr>
            <w:tcW w:w="7880" w:type="dxa"/>
            <w:tcBorders>
              <w:top w:val="single" w:sz="4" w:space="0" w:color="000000"/>
              <w:left w:val="single" w:sz="4" w:space="0" w:color="000000"/>
              <w:bottom w:val="single" w:sz="4" w:space="0" w:color="000000"/>
              <w:right w:val="single" w:sz="4" w:space="0" w:color="000000"/>
            </w:tcBorders>
          </w:tcPr>
          <w:p w14:paraId="36EBB860" w14:textId="7ED6FE8F" w:rsidR="00165267" w:rsidRDefault="00165267" w:rsidP="00E77E3A">
            <w:pPr>
              <w:spacing w:line="276" w:lineRule="auto"/>
              <w:jc w:val="center"/>
              <w:rPr>
                <w:rFonts w:ascii="Times New Roman" w:eastAsia="Times New Roman" w:hAnsi="Times New Roman" w:cs="Times New Roman"/>
                <w:b/>
                <w:smallCaps/>
              </w:rPr>
            </w:pPr>
            <w:r w:rsidRPr="00912971">
              <w:rPr>
                <w:rFonts w:ascii="Times New Roman" w:hAnsi="Times New Roman" w:cs="Times New Roman"/>
              </w:rPr>
              <w:t>Amostrador de ar para contagem de partículas viáveis.</w:t>
            </w:r>
          </w:p>
        </w:tc>
        <w:tc>
          <w:tcPr>
            <w:tcW w:w="1962" w:type="dxa"/>
            <w:tcBorders>
              <w:top w:val="single" w:sz="4" w:space="0" w:color="000000"/>
              <w:left w:val="single" w:sz="4" w:space="0" w:color="000000"/>
              <w:bottom w:val="single" w:sz="4" w:space="0" w:color="000000"/>
              <w:right w:val="single" w:sz="4" w:space="0" w:color="000000"/>
            </w:tcBorders>
          </w:tcPr>
          <w:p w14:paraId="0C0D092E" w14:textId="4001C4E9" w:rsidR="00165267" w:rsidRDefault="00165267" w:rsidP="00165267">
            <w:pPr>
              <w:spacing w:line="276" w:lineRule="auto"/>
              <w:jc w:val="center"/>
              <w:rPr>
                <w:rFonts w:ascii="Times New Roman" w:eastAsia="Times New Roman" w:hAnsi="Times New Roman" w:cs="Times New Roman"/>
                <w:b/>
                <w:smallCaps/>
              </w:rPr>
            </w:pPr>
            <w:r w:rsidRPr="00912971">
              <w:rPr>
                <w:rFonts w:ascii="Times New Roman" w:hAnsi="Times New Roman" w:cs="Times New Roman"/>
              </w:rPr>
              <w:t>12</w:t>
            </w:r>
          </w:p>
        </w:tc>
        <w:tc>
          <w:tcPr>
            <w:tcW w:w="1180" w:type="dxa"/>
            <w:tcBorders>
              <w:top w:val="single" w:sz="4" w:space="0" w:color="000000"/>
              <w:left w:val="single" w:sz="4" w:space="0" w:color="000000"/>
              <w:bottom w:val="single" w:sz="4" w:space="0" w:color="000000"/>
              <w:right w:val="single" w:sz="4" w:space="0" w:color="000000"/>
            </w:tcBorders>
            <w:vAlign w:val="center"/>
          </w:tcPr>
          <w:p w14:paraId="6B25D611" w14:textId="77777777" w:rsidR="00165267" w:rsidRDefault="00165267" w:rsidP="00165267">
            <w:pPr>
              <w:spacing w:line="276" w:lineRule="auto"/>
              <w:jc w:val="center"/>
              <w:rPr>
                <w:rFonts w:ascii="Times New Roman" w:eastAsia="Times New Roman" w:hAnsi="Times New Roman" w:cs="Times New Roman"/>
                <w:b/>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25923866" w14:textId="77777777" w:rsidR="00165267" w:rsidRDefault="00165267" w:rsidP="00165267">
            <w:pPr>
              <w:spacing w:line="276" w:lineRule="auto"/>
              <w:jc w:val="center"/>
              <w:rPr>
                <w:rFonts w:ascii="Times New Roman" w:eastAsia="Times New Roman" w:hAnsi="Times New Roman" w:cs="Times New Roman"/>
                <w:b/>
              </w:rPr>
            </w:pPr>
          </w:p>
        </w:tc>
      </w:tr>
      <w:tr w:rsidR="00165267" w14:paraId="1D4B26B0" w14:textId="77777777" w:rsidTr="009E0CC5">
        <w:trPr>
          <w:trHeight w:val="227"/>
          <w:jc w:val="center"/>
        </w:trPr>
        <w:tc>
          <w:tcPr>
            <w:tcW w:w="917" w:type="dxa"/>
            <w:vMerge/>
            <w:tcBorders>
              <w:left w:val="single" w:sz="4" w:space="0" w:color="000000"/>
              <w:right w:val="single" w:sz="4" w:space="0" w:color="000000"/>
            </w:tcBorders>
            <w:vAlign w:val="center"/>
          </w:tcPr>
          <w:p w14:paraId="57F92A25" w14:textId="77777777" w:rsidR="00165267" w:rsidRDefault="00165267" w:rsidP="00165267">
            <w:pPr>
              <w:widowControl w:val="0"/>
              <w:pBdr>
                <w:top w:val="nil"/>
                <w:left w:val="nil"/>
                <w:bottom w:val="nil"/>
                <w:right w:val="nil"/>
                <w:between w:val="nil"/>
              </w:pBdr>
              <w:spacing w:line="276" w:lineRule="auto"/>
              <w:rPr>
                <w:rFonts w:ascii="Times New Roman" w:eastAsia="Times New Roman" w:hAnsi="Times New Roman" w:cs="Times New Roman"/>
                <w:b/>
              </w:rPr>
            </w:pPr>
          </w:p>
        </w:tc>
        <w:tc>
          <w:tcPr>
            <w:tcW w:w="921" w:type="dxa"/>
            <w:tcBorders>
              <w:top w:val="single" w:sz="4" w:space="0" w:color="000000"/>
              <w:left w:val="single" w:sz="4" w:space="0" w:color="000000"/>
              <w:bottom w:val="single" w:sz="4" w:space="0" w:color="000000"/>
              <w:right w:val="single" w:sz="4" w:space="0" w:color="000000"/>
            </w:tcBorders>
          </w:tcPr>
          <w:p w14:paraId="0CD2B0E0" w14:textId="0B2B0951" w:rsidR="00165267" w:rsidRDefault="00165267" w:rsidP="00165267">
            <w:pPr>
              <w:spacing w:line="276" w:lineRule="auto"/>
              <w:jc w:val="center"/>
              <w:rPr>
                <w:rFonts w:ascii="Times New Roman" w:eastAsia="Times New Roman" w:hAnsi="Times New Roman" w:cs="Times New Roman"/>
              </w:rPr>
            </w:pPr>
            <w:r>
              <w:rPr>
                <w:rFonts w:ascii="Times New Roman" w:eastAsia="Times New Roman" w:hAnsi="Times New Roman" w:cs="Times New Roman"/>
              </w:rPr>
              <w:t>9</w:t>
            </w:r>
          </w:p>
        </w:tc>
        <w:tc>
          <w:tcPr>
            <w:tcW w:w="7880" w:type="dxa"/>
            <w:tcBorders>
              <w:top w:val="single" w:sz="4" w:space="0" w:color="000000"/>
              <w:left w:val="single" w:sz="4" w:space="0" w:color="000000"/>
              <w:bottom w:val="single" w:sz="4" w:space="0" w:color="000000"/>
              <w:right w:val="single" w:sz="4" w:space="0" w:color="000000"/>
            </w:tcBorders>
          </w:tcPr>
          <w:p w14:paraId="09D83647" w14:textId="5E57D6D4" w:rsidR="00165267" w:rsidRDefault="00165267" w:rsidP="00165267">
            <w:pPr>
              <w:spacing w:line="276" w:lineRule="auto"/>
              <w:jc w:val="center"/>
              <w:rPr>
                <w:rFonts w:ascii="Times New Roman" w:eastAsia="Times New Roman" w:hAnsi="Times New Roman" w:cs="Times New Roman"/>
              </w:rPr>
            </w:pPr>
            <w:r w:rsidRPr="00912971">
              <w:rPr>
                <w:rFonts w:ascii="Times New Roman" w:hAnsi="Times New Roman" w:cs="Times New Roman"/>
              </w:rPr>
              <w:t>Kit para uso em gases comprimidos</w:t>
            </w:r>
          </w:p>
        </w:tc>
        <w:tc>
          <w:tcPr>
            <w:tcW w:w="1962" w:type="dxa"/>
            <w:tcBorders>
              <w:top w:val="single" w:sz="4" w:space="0" w:color="000000"/>
              <w:left w:val="single" w:sz="4" w:space="0" w:color="000000"/>
              <w:bottom w:val="single" w:sz="4" w:space="0" w:color="000000"/>
              <w:right w:val="single" w:sz="4" w:space="0" w:color="000000"/>
            </w:tcBorders>
          </w:tcPr>
          <w:p w14:paraId="46A6FE69" w14:textId="324D1264" w:rsidR="00165267" w:rsidRDefault="00165267" w:rsidP="00165267">
            <w:pPr>
              <w:spacing w:line="276" w:lineRule="auto"/>
              <w:jc w:val="center"/>
              <w:rPr>
                <w:rFonts w:ascii="Times New Roman" w:eastAsia="Times New Roman" w:hAnsi="Times New Roman" w:cs="Times New Roman"/>
              </w:rPr>
            </w:pPr>
            <w:r w:rsidRPr="00912971">
              <w:rPr>
                <w:rFonts w:ascii="Times New Roman" w:hAnsi="Times New Roman" w:cs="Times New Roman"/>
              </w:rPr>
              <w:t>2</w:t>
            </w:r>
          </w:p>
        </w:tc>
        <w:tc>
          <w:tcPr>
            <w:tcW w:w="1180" w:type="dxa"/>
            <w:tcBorders>
              <w:top w:val="single" w:sz="4" w:space="0" w:color="000000"/>
              <w:left w:val="single" w:sz="4" w:space="0" w:color="000000"/>
              <w:bottom w:val="single" w:sz="4" w:space="0" w:color="000000"/>
              <w:right w:val="single" w:sz="4" w:space="0" w:color="000000"/>
            </w:tcBorders>
            <w:vAlign w:val="center"/>
          </w:tcPr>
          <w:p w14:paraId="0F7AD9F7" w14:textId="77777777" w:rsidR="00165267" w:rsidRDefault="00165267" w:rsidP="00165267">
            <w:pPr>
              <w:spacing w:line="276" w:lineRule="auto"/>
              <w:jc w:val="center"/>
              <w:rPr>
                <w:rFonts w:ascii="Times New Roman" w:eastAsia="Times New Roman" w:hAnsi="Times New Roman" w:cs="Times New Roman"/>
                <w:b/>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770887B5" w14:textId="77777777" w:rsidR="00165267" w:rsidRDefault="00165267" w:rsidP="00165267">
            <w:pPr>
              <w:spacing w:line="276" w:lineRule="auto"/>
              <w:jc w:val="center"/>
              <w:rPr>
                <w:rFonts w:ascii="Times New Roman" w:eastAsia="Times New Roman" w:hAnsi="Times New Roman" w:cs="Times New Roman"/>
                <w:b/>
              </w:rPr>
            </w:pPr>
          </w:p>
        </w:tc>
      </w:tr>
      <w:tr w:rsidR="00E77E3A" w14:paraId="57DFB135" w14:textId="77777777" w:rsidTr="009E0CC5">
        <w:trPr>
          <w:trHeight w:val="119"/>
          <w:jc w:val="center"/>
        </w:trPr>
        <w:tc>
          <w:tcPr>
            <w:tcW w:w="917" w:type="dxa"/>
            <w:vMerge/>
            <w:tcBorders>
              <w:left w:val="single" w:sz="4" w:space="0" w:color="000000"/>
              <w:right w:val="single" w:sz="4" w:space="0" w:color="000000"/>
            </w:tcBorders>
            <w:vAlign w:val="center"/>
          </w:tcPr>
          <w:p w14:paraId="1C210113" w14:textId="77777777" w:rsidR="00E77E3A" w:rsidRDefault="00E77E3A" w:rsidP="00165267">
            <w:pPr>
              <w:widowControl w:val="0"/>
              <w:pBdr>
                <w:top w:val="nil"/>
                <w:left w:val="nil"/>
                <w:bottom w:val="nil"/>
                <w:right w:val="nil"/>
                <w:between w:val="nil"/>
              </w:pBdr>
              <w:spacing w:line="276" w:lineRule="auto"/>
              <w:rPr>
                <w:rFonts w:ascii="Times New Roman" w:eastAsia="Times New Roman" w:hAnsi="Times New Roman" w:cs="Times New Roman"/>
                <w:b/>
              </w:rPr>
            </w:pPr>
          </w:p>
        </w:tc>
        <w:tc>
          <w:tcPr>
            <w:tcW w:w="921" w:type="dxa"/>
            <w:tcBorders>
              <w:top w:val="single" w:sz="4" w:space="0" w:color="000000"/>
              <w:left w:val="single" w:sz="4" w:space="0" w:color="000000"/>
              <w:bottom w:val="single" w:sz="4" w:space="0" w:color="000000"/>
              <w:right w:val="single" w:sz="4" w:space="0" w:color="000000"/>
            </w:tcBorders>
          </w:tcPr>
          <w:p w14:paraId="39330819" w14:textId="055DCAEC" w:rsidR="00E77E3A" w:rsidRDefault="00E77E3A" w:rsidP="00165267">
            <w:pPr>
              <w:spacing w:line="276" w:lineRule="auto"/>
              <w:jc w:val="center"/>
              <w:rPr>
                <w:rFonts w:ascii="Times New Roman" w:eastAsia="Times New Roman" w:hAnsi="Times New Roman" w:cs="Times New Roman"/>
              </w:rPr>
            </w:pPr>
            <w:r>
              <w:rPr>
                <w:rFonts w:ascii="Times New Roman" w:eastAsia="Times New Roman" w:hAnsi="Times New Roman" w:cs="Times New Roman"/>
                <w:bCs/>
              </w:rPr>
              <w:t>10</w:t>
            </w:r>
          </w:p>
        </w:tc>
        <w:tc>
          <w:tcPr>
            <w:tcW w:w="7880" w:type="dxa"/>
            <w:tcBorders>
              <w:top w:val="single" w:sz="4" w:space="0" w:color="000000"/>
              <w:left w:val="single" w:sz="4" w:space="0" w:color="000000"/>
              <w:bottom w:val="single" w:sz="4" w:space="0" w:color="000000"/>
              <w:right w:val="single" w:sz="4" w:space="0" w:color="000000"/>
            </w:tcBorders>
          </w:tcPr>
          <w:p w14:paraId="75CA8AE2" w14:textId="7A3E7EF8" w:rsidR="00E77E3A" w:rsidRPr="00912971" w:rsidRDefault="00E77E3A" w:rsidP="00165267">
            <w:pPr>
              <w:spacing w:line="276" w:lineRule="auto"/>
              <w:jc w:val="center"/>
              <w:rPr>
                <w:rFonts w:ascii="Times New Roman" w:hAnsi="Times New Roman" w:cs="Times New Roman"/>
              </w:rPr>
            </w:pPr>
            <w:r>
              <w:rPr>
                <w:rFonts w:ascii="Times New Roman" w:eastAsia="Times New Roman" w:hAnsi="Times New Roman" w:cs="Times New Roman"/>
              </w:rPr>
              <w:t>Baterias extras para o amostrador de ar</w:t>
            </w:r>
          </w:p>
        </w:tc>
        <w:tc>
          <w:tcPr>
            <w:tcW w:w="1962" w:type="dxa"/>
            <w:tcBorders>
              <w:top w:val="single" w:sz="4" w:space="0" w:color="000000"/>
              <w:left w:val="single" w:sz="4" w:space="0" w:color="000000"/>
              <w:bottom w:val="single" w:sz="4" w:space="0" w:color="000000"/>
              <w:right w:val="single" w:sz="4" w:space="0" w:color="000000"/>
            </w:tcBorders>
          </w:tcPr>
          <w:p w14:paraId="763EFE34" w14:textId="4A99FBFC" w:rsidR="00E77E3A" w:rsidRPr="00912971" w:rsidRDefault="00E77E3A" w:rsidP="00165267">
            <w:pPr>
              <w:spacing w:line="276" w:lineRule="auto"/>
              <w:jc w:val="center"/>
              <w:rPr>
                <w:rFonts w:ascii="Times New Roman" w:hAnsi="Times New Roman" w:cs="Times New Roman"/>
              </w:rPr>
            </w:pPr>
            <w:r>
              <w:rPr>
                <w:rFonts w:ascii="Times New Roman" w:eastAsia="Times New Roman" w:hAnsi="Times New Roman" w:cs="Times New Roman"/>
              </w:rPr>
              <w:t>2</w:t>
            </w:r>
          </w:p>
        </w:tc>
        <w:tc>
          <w:tcPr>
            <w:tcW w:w="1180" w:type="dxa"/>
            <w:tcBorders>
              <w:top w:val="single" w:sz="4" w:space="0" w:color="000000"/>
              <w:left w:val="single" w:sz="4" w:space="0" w:color="000000"/>
              <w:bottom w:val="single" w:sz="4" w:space="0" w:color="000000"/>
              <w:right w:val="single" w:sz="4" w:space="0" w:color="000000"/>
            </w:tcBorders>
            <w:vAlign w:val="center"/>
          </w:tcPr>
          <w:p w14:paraId="69AB05B4" w14:textId="77777777" w:rsidR="00E77E3A" w:rsidRDefault="00E77E3A" w:rsidP="00165267">
            <w:pPr>
              <w:spacing w:line="276" w:lineRule="auto"/>
              <w:jc w:val="center"/>
              <w:rPr>
                <w:rFonts w:ascii="Times New Roman" w:eastAsia="Times New Roman" w:hAnsi="Times New Roman" w:cs="Times New Roman"/>
                <w:b/>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6106AB1F" w14:textId="77777777" w:rsidR="00E77E3A" w:rsidRDefault="00E77E3A" w:rsidP="00165267">
            <w:pPr>
              <w:spacing w:line="276" w:lineRule="auto"/>
              <w:jc w:val="center"/>
              <w:rPr>
                <w:rFonts w:ascii="Times New Roman" w:eastAsia="Times New Roman" w:hAnsi="Times New Roman" w:cs="Times New Roman"/>
                <w:b/>
              </w:rPr>
            </w:pPr>
          </w:p>
        </w:tc>
      </w:tr>
      <w:tr w:rsidR="00E77E3A" w14:paraId="6E1C6BA3" w14:textId="77777777" w:rsidTr="009E0CC5">
        <w:trPr>
          <w:trHeight w:val="119"/>
          <w:jc w:val="center"/>
        </w:trPr>
        <w:tc>
          <w:tcPr>
            <w:tcW w:w="917" w:type="dxa"/>
            <w:vMerge/>
            <w:tcBorders>
              <w:left w:val="single" w:sz="4" w:space="0" w:color="000000"/>
              <w:right w:val="single" w:sz="4" w:space="0" w:color="000000"/>
            </w:tcBorders>
            <w:vAlign w:val="center"/>
          </w:tcPr>
          <w:p w14:paraId="15243646" w14:textId="77777777" w:rsidR="00E77E3A" w:rsidRDefault="00E77E3A" w:rsidP="00165267">
            <w:pPr>
              <w:widowControl w:val="0"/>
              <w:pBdr>
                <w:top w:val="nil"/>
                <w:left w:val="nil"/>
                <w:bottom w:val="nil"/>
                <w:right w:val="nil"/>
                <w:between w:val="nil"/>
              </w:pBdr>
              <w:spacing w:line="276" w:lineRule="auto"/>
              <w:rPr>
                <w:rFonts w:ascii="Times New Roman" w:eastAsia="Times New Roman" w:hAnsi="Times New Roman" w:cs="Times New Roman"/>
                <w:b/>
              </w:rPr>
            </w:pPr>
          </w:p>
        </w:tc>
        <w:tc>
          <w:tcPr>
            <w:tcW w:w="921" w:type="dxa"/>
            <w:tcBorders>
              <w:top w:val="single" w:sz="4" w:space="0" w:color="000000"/>
              <w:left w:val="single" w:sz="4" w:space="0" w:color="000000"/>
              <w:bottom w:val="single" w:sz="4" w:space="0" w:color="000000"/>
              <w:right w:val="single" w:sz="4" w:space="0" w:color="000000"/>
            </w:tcBorders>
          </w:tcPr>
          <w:p w14:paraId="2942CC0F" w14:textId="1064D12F" w:rsidR="00E77E3A" w:rsidRDefault="00E77E3A" w:rsidP="00165267">
            <w:pPr>
              <w:spacing w:line="276" w:lineRule="auto"/>
              <w:jc w:val="center"/>
              <w:rPr>
                <w:rFonts w:ascii="Times New Roman" w:eastAsia="Times New Roman" w:hAnsi="Times New Roman" w:cs="Times New Roman"/>
              </w:rPr>
            </w:pPr>
            <w:r>
              <w:rPr>
                <w:rFonts w:ascii="Times New Roman" w:eastAsia="Times New Roman" w:hAnsi="Times New Roman" w:cs="Times New Roman"/>
                <w:bCs/>
              </w:rPr>
              <w:t>11</w:t>
            </w:r>
          </w:p>
        </w:tc>
        <w:tc>
          <w:tcPr>
            <w:tcW w:w="7880" w:type="dxa"/>
            <w:tcBorders>
              <w:top w:val="single" w:sz="4" w:space="0" w:color="000000"/>
              <w:left w:val="single" w:sz="4" w:space="0" w:color="000000"/>
              <w:bottom w:val="single" w:sz="4" w:space="0" w:color="000000"/>
              <w:right w:val="single" w:sz="4" w:space="0" w:color="000000"/>
            </w:tcBorders>
          </w:tcPr>
          <w:p w14:paraId="029B30DF" w14:textId="06B9BB5D" w:rsidR="00E77E3A" w:rsidRPr="00912971" w:rsidRDefault="00E77E3A" w:rsidP="00165267">
            <w:pPr>
              <w:spacing w:line="276" w:lineRule="auto"/>
              <w:jc w:val="center"/>
              <w:rPr>
                <w:rFonts w:ascii="Times New Roman" w:hAnsi="Times New Roman" w:cs="Times New Roman"/>
              </w:rPr>
            </w:pPr>
            <w:r>
              <w:rPr>
                <w:rFonts w:ascii="Times New Roman" w:hAnsi="Times New Roman" w:cs="Times New Roman"/>
              </w:rPr>
              <w:t>Tampa de crivo sobressalente para amostrador de ar</w:t>
            </w:r>
          </w:p>
        </w:tc>
        <w:tc>
          <w:tcPr>
            <w:tcW w:w="1962" w:type="dxa"/>
            <w:tcBorders>
              <w:top w:val="single" w:sz="4" w:space="0" w:color="000000"/>
              <w:left w:val="single" w:sz="4" w:space="0" w:color="000000"/>
              <w:bottom w:val="single" w:sz="4" w:space="0" w:color="000000"/>
              <w:right w:val="single" w:sz="4" w:space="0" w:color="000000"/>
            </w:tcBorders>
          </w:tcPr>
          <w:p w14:paraId="16AE9130" w14:textId="1E55969C" w:rsidR="00E77E3A" w:rsidRPr="00912971" w:rsidRDefault="00E77E3A" w:rsidP="00165267">
            <w:pPr>
              <w:spacing w:line="276" w:lineRule="auto"/>
              <w:jc w:val="center"/>
              <w:rPr>
                <w:rFonts w:ascii="Times New Roman" w:hAnsi="Times New Roman" w:cs="Times New Roman"/>
              </w:rPr>
            </w:pPr>
            <w:r>
              <w:rPr>
                <w:rFonts w:ascii="Times New Roman" w:hAnsi="Times New Roman" w:cs="Times New Roman"/>
              </w:rPr>
              <w:t>2</w:t>
            </w:r>
          </w:p>
        </w:tc>
        <w:tc>
          <w:tcPr>
            <w:tcW w:w="1180" w:type="dxa"/>
            <w:tcBorders>
              <w:top w:val="single" w:sz="4" w:space="0" w:color="000000"/>
              <w:left w:val="single" w:sz="4" w:space="0" w:color="000000"/>
              <w:bottom w:val="single" w:sz="4" w:space="0" w:color="000000"/>
              <w:right w:val="single" w:sz="4" w:space="0" w:color="000000"/>
            </w:tcBorders>
            <w:vAlign w:val="center"/>
          </w:tcPr>
          <w:p w14:paraId="42049E6E" w14:textId="77777777" w:rsidR="00E77E3A" w:rsidRDefault="00E77E3A" w:rsidP="00165267">
            <w:pPr>
              <w:spacing w:line="276" w:lineRule="auto"/>
              <w:jc w:val="center"/>
              <w:rPr>
                <w:rFonts w:ascii="Times New Roman" w:eastAsia="Times New Roman" w:hAnsi="Times New Roman" w:cs="Times New Roman"/>
                <w:b/>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463EB116" w14:textId="77777777" w:rsidR="00E77E3A" w:rsidRDefault="00E77E3A" w:rsidP="00165267">
            <w:pPr>
              <w:spacing w:line="276" w:lineRule="auto"/>
              <w:jc w:val="center"/>
              <w:rPr>
                <w:rFonts w:ascii="Times New Roman" w:eastAsia="Times New Roman" w:hAnsi="Times New Roman" w:cs="Times New Roman"/>
                <w:b/>
              </w:rPr>
            </w:pPr>
          </w:p>
        </w:tc>
      </w:tr>
      <w:tr w:rsidR="00E77E3A" w14:paraId="6A884E31" w14:textId="77777777" w:rsidTr="009E0CC5">
        <w:trPr>
          <w:trHeight w:val="119"/>
          <w:jc w:val="center"/>
        </w:trPr>
        <w:tc>
          <w:tcPr>
            <w:tcW w:w="917" w:type="dxa"/>
            <w:vMerge/>
            <w:tcBorders>
              <w:left w:val="single" w:sz="4" w:space="0" w:color="000000"/>
              <w:right w:val="single" w:sz="4" w:space="0" w:color="000000"/>
            </w:tcBorders>
            <w:vAlign w:val="center"/>
          </w:tcPr>
          <w:p w14:paraId="6717F232" w14:textId="77777777" w:rsidR="00E77E3A" w:rsidRDefault="00E77E3A" w:rsidP="00165267">
            <w:pPr>
              <w:widowControl w:val="0"/>
              <w:pBdr>
                <w:top w:val="nil"/>
                <w:left w:val="nil"/>
                <w:bottom w:val="nil"/>
                <w:right w:val="nil"/>
                <w:between w:val="nil"/>
              </w:pBdr>
              <w:spacing w:line="276" w:lineRule="auto"/>
              <w:rPr>
                <w:rFonts w:ascii="Times New Roman" w:eastAsia="Times New Roman" w:hAnsi="Times New Roman" w:cs="Times New Roman"/>
                <w:b/>
              </w:rPr>
            </w:pPr>
          </w:p>
        </w:tc>
        <w:tc>
          <w:tcPr>
            <w:tcW w:w="921" w:type="dxa"/>
            <w:tcBorders>
              <w:top w:val="single" w:sz="4" w:space="0" w:color="000000"/>
              <w:left w:val="single" w:sz="4" w:space="0" w:color="000000"/>
              <w:bottom w:val="single" w:sz="4" w:space="0" w:color="000000"/>
              <w:right w:val="single" w:sz="4" w:space="0" w:color="000000"/>
            </w:tcBorders>
          </w:tcPr>
          <w:p w14:paraId="1CB35437" w14:textId="30F75F05" w:rsidR="00E77E3A" w:rsidRDefault="00E77E3A" w:rsidP="00E77E3A">
            <w:pPr>
              <w:spacing w:line="276" w:lineRule="auto"/>
              <w:jc w:val="center"/>
              <w:rPr>
                <w:rFonts w:ascii="Times New Roman" w:eastAsia="Times New Roman" w:hAnsi="Times New Roman" w:cs="Times New Roman"/>
              </w:rPr>
            </w:pPr>
            <w:r>
              <w:rPr>
                <w:rFonts w:ascii="Times New Roman" w:eastAsia="Times New Roman" w:hAnsi="Times New Roman" w:cs="Times New Roman"/>
              </w:rPr>
              <w:t>12</w:t>
            </w:r>
          </w:p>
        </w:tc>
        <w:tc>
          <w:tcPr>
            <w:tcW w:w="7880" w:type="dxa"/>
            <w:tcBorders>
              <w:top w:val="single" w:sz="4" w:space="0" w:color="000000"/>
              <w:left w:val="single" w:sz="4" w:space="0" w:color="000000"/>
              <w:bottom w:val="single" w:sz="4" w:space="0" w:color="000000"/>
              <w:right w:val="single" w:sz="4" w:space="0" w:color="000000"/>
            </w:tcBorders>
          </w:tcPr>
          <w:p w14:paraId="26B2729C" w14:textId="68F4E0F7" w:rsidR="00E77E3A" w:rsidRDefault="00E77E3A" w:rsidP="00165267">
            <w:pPr>
              <w:spacing w:line="276" w:lineRule="auto"/>
              <w:jc w:val="center"/>
              <w:rPr>
                <w:rFonts w:ascii="Times New Roman" w:eastAsia="Times New Roman" w:hAnsi="Times New Roman" w:cs="Times New Roman"/>
              </w:rPr>
            </w:pPr>
            <w:r w:rsidRPr="00912971">
              <w:rPr>
                <w:rFonts w:ascii="Times New Roman" w:hAnsi="Times New Roman" w:cs="Times New Roman"/>
              </w:rPr>
              <w:t>Serviços de qualificação, validação e treinamento para os amostradores de ar</w:t>
            </w:r>
          </w:p>
        </w:tc>
        <w:tc>
          <w:tcPr>
            <w:tcW w:w="1962" w:type="dxa"/>
            <w:tcBorders>
              <w:top w:val="single" w:sz="4" w:space="0" w:color="000000"/>
              <w:left w:val="single" w:sz="4" w:space="0" w:color="000000"/>
              <w:bottom w:val="single" w:sz="4" w:space="0" w:color="000000"/>
              <w:right w:val="single" w:sz="4" w:space="0" w:color="000000"/>
            </w:tcBorders>
          </w:tcPr>
          <w:p w14:paraId="26E3A018" w14:textId="35025817" w:rsidR="00E77E3A" w:rsidRDefault="00E77E3A" w:rsidP="00165267">
            <w:pPr>
              <w:spacing w:line="276" w:lineRule="auto"/>
              <w:jc w:val="center"/>
              <w:rPr>
                <w:rFonts w:ascii="Times New Roman" w:eastAsia="Times New Roman" w:hAnsi="Times New Roman" w:cs="Times New Roman"/>
              </w:rPr>
            </w:pPr>
            <w:r w:rsidRPr="00912971">
              <w:rPr>
                <w:rFonts w:ascii="Times New Roman" w:hAnsi="Times New Roman" w:cs="Times New Roman"/>
              </w:rPr>
              <w:t>12</w:t>
            </w:r>
          </w:p>
        </w:tc>
        <w:tc>
          <w:tcPr>
            <w:tcW w:w="1180" w:type="dxa"/>
            <w:tcBorders>
              <w:top w:val="single" w:sz="4" w:space="0" w:color="000000"/>
              <w:left w:val="single" w:sz="4" w:space="0" w:color="000000"/>
              <w:bottom w:val="single" w:sz="4" w:space="0" w:color="000000"/>
              <w:right w:val="single" w:sz="4" w:space="0" w:color="000000"/>
            </w:tcBorders>
            <w:vAlign w:val="center"/>
          </w:tcPr>
          <w:p w14:paraId="05816EE5" w14:textId="77777777" w:rsidR="00E77E3A" w:rsidRDefault="00E77E3A" w:rsidP="00165267">
            <w:pPr>
              <w:spacing w:line="276" w:lineRule="auto"/>
              <w:jc w:val="center"/>
              <w:rPr>
                <w:rFonts w:ascii="Times New Roman" w:eastAsia="Times New Roman" w:hAnsi="Times New Roman" w:cs="Times New Roman"/>
                <w:b/>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5188072E" w14:textId="77777777" w:rsidR="00E77E3A" w:rsidRDefault="00E77E3A" w:rsidP="00165267">
            <w:pPr>
              <w:spacing w:line="276" w:lineRule="auto"/>
              <w:jc w:val="center"/>
              <w:rPr>
                <w:rFonts w:ascii="Times New Roman" w:eastAsia="Times New Roman" w:hAnsi="Times New Roman" w:cs="Times New Roman"/>
                <w:b/>
              </w:rPr>
            </w:pPr>
          </w:p>
        </w:tc>
      </w:tr>
      <w:tr w:rsidR="00E77E3A" w14:paraId="49B00C7B" w14:textId="77777777">
        <w:trPr>
          <w:trHeight w:val="119"/>
          <w:jc w:val="center"/>
        </w:trPr>
        <w:tc>
          <w:tcPr>
            <w:tcW w:w="12860" w:type="dxa"/>
            <w:gridSpan w:val="5"/>
            <w:tcBorders>
              <w:top w:val="single" w:sz="4" w:space="0" w:color="000000"/>
              <w:left w:val="single" w:sz="4" w:space="0" w:color="000000"/>
              <w:bottom w:val="single" w:sz="4" w:space="0" w:color="000000"/>
              <w:right w:val="single" w:sz="4" w:space="0" w:color="000000"/>
            </w:tcBorders>
            <w:vAlign w:val="center"/>
          </w:tcPr>
          <w:p w14:paraId="6DCC2955" w14:textId="77777777" w:rsidR="00E77E3A" w:rsidRDefault="00E77E3A">
            <w:pPr>
              <w:spacing w:line="276" w:lineRule="auto"/>
              <w:jc w:val="center"/>
              <w:rPr>
                <w:rFonts w:ascii="Times New Roman" w:eastAsia="Times New Roman" w:hAnsi="Times New Roman" w:cs="Times New Roman"/>
                <w:b/>
              </w:rPr>
            </w:pPr>
            <w:r>
              <w:rPr>
                <w:rFonts w:ascii="Times New Roman" w:eastAsia="Times New Roman" w:hAnsi="Times New Roman" w:cs="Times New Roman"/>
                <w:b/>
              </w:rPr>
              <w:t>VALOR TOTAL DA PROPOSTA</w:t>
            </w:r>
          </w:p>
        </w:tc>
        <w:tc>
          <w:tcPr>
            <w:tcW w:w="1132" w:type="dxa"/>
            <w:tcBorders>
              <w:top w:val="single" w:sz="4" w:space="0" w:color="000000"/>
              <w:left w:val="single" w:sz="4" w:space="0" w:color="000000"/>
              <w:bottom w:val="single" w:sz="4" w:space="0" w:color="000000"/>
              <w:right w:val="single" w:sz="4" w:space="0" w:color="000000"/>
            </w:tcBorders>
            <w:vAlign w:val="center"/>
          </w:tcPr>
          <w:p w14:paraId="4C5A926C" w14:textId="77777777" w:rsidR="00E77E3A" w:rsidRDefault="00E77E3A">
            <w:pPr>
              <w:spacing w:line="276" w:lineRule="auto"/>
              <w:jc w:val="center"/>
              <w:rPr>
                <w:rFonts w:ascii="Times New Roman" w:eastAsia="Times New Roman" w:hAnsi="Times New Roman" w:cs="Times New Roman"/>
                <w:b/>
              </w:rPr>
            </w:pPr>
          </w:p>
        </w:tc>
      </w:tr>
    </w:tbl>
    <w:p w14:paraId="01DB9CF5" w14:textId="77777777" w:rsidR="008A671D" w:rsidRDefault="008A671D">
      <w:pPr>
        <w:spacing w:line="276" w:lineRule="auto"/>
        <w:jc w:val="both"/>
        <w:rPr>
          <w:rFonts w:ascii="Times New Roman" w:eastAsia="Times New Roman" w:hAnsi="Times New Roman" w:cs="Times New Roman"/>
        </w:rPr>
      </w:pPr>
    </w:p>
    <w:p w14:paraId="61212769"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De acordo com a planilha de preços exposta acima, nossa proposta tem preço global fixado em R$ ........... (................). </w:t>
      </w:r>
    </w:p>
    <w:p w14:paraId="4FF1E121" w14:textId="77777777" w:rsidR="008A671D" w:rsidRDefault="008A671D">
      <w:pPr>
        <w:spacing w:line="276" w:lineRule="auto"/>
        <w:jc w:val="both"/>
        <w:rPr>
          <w:rFonts w:ascii="Times New Roman" w:eastAsia="Times New Roman" w:hAnsi="Times New Roman" w:cs="Times New Roman"/>
        </w:rPr>
      </w:pPr>
    </w:p>
    <w:p w14:paraId="0D5694BF" w14:textId="77777777" w:rsidR="008A671D" w:rsidRDefault="008A671D">
      <w:pPr>
        <w:spacing w:line="276" w:lineRule="auto"/>
        <w:jc w:val="both"/>
        <w:rPr>
          <w:rFonts w:ascii="Times New Roman" w:eastAsia="Times New Roman" w:hAnsi="Times New Roman" w:cs="Times New Roman"/>
        </w:rPr>
      </w:pPr>
    </w:p>
    <w:p w14:paraId="4D950A20"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t>A validade desta proposta é de ....... (............) dias</w:t>
      </w:r>
    </w:p>
    <w:p w14:paraId="69B243F1" w14:textId="77777777" w:rsidR="008A671D" w:rsidRDefault="008A671D">
      <w:pPr>
        <w:spacing w:line="276" w:lineRule="auto"/>
        <w:jc w:val="both"/>
        <w:rPr>
          <w:rFonts w:ascii="Times New Roman" w:eastAsia="Times New Roman" w:hAnsi="Times New Roman" w:cs="Times New Roman"/>
        </w:rPr>
      </w:pPr>
    </w:p>
    <w:p w14:paraId="76E557FA" w14:textId="77777777" w:rsidR="008A671D" w:rsidRDefault="00CD1CA1">
      <w:pPr>
        <w:spacing w:line="276" w:lineRule="auto"/>
        <w:jc w:val="both"/>
        <w:rPr>
          <w:rFonts w:ascii="Times New Roman" w:eastAsia="Times New Roman" w:hAnsi="Times New Roman" w:cs="Times New Roman"/>
          <w:b/>
        </w:rPr>
      </w:pPr>
      <w:r>
        <w:rPr>
          <w:rFonts w:ascii="Times New Roman" w:eastAsia="Times New Roman" w:hAnsi="Times New Roman" w:cs="Times New Roman"/>
          <w:b/>
        </w:rPr>
        <w:t>Declaramos que estamos de pleno acordo com todas as condições e especificações estabelecidas no Termo de Referência e seus Anexos, bem como aceitamos todas as obrigações e responsabilidades determinadas no Termo de Referência.</w:t>
      </w:r>
    </w:p>
    <w:p w14:paraId="576D1372" w14:textId="77777777" w:rsidR="008A671D" w:rsidRDefault="008A671D">
      <w:pPr>
        <w:spacing w:line="276" w:lineRule="auto"/>
        <w:jc w:val="both"/>
        <w:rPr>
          <w:rFonts w:ascii="Times New Roman" w:eastAsia="Times New Roman" w:hAnsi="Times New Roman" w:cs="Times New Roman"/>
          <w:b/>
        </w:rPr>
      </w:pPr>
    </w:p>
    <w:p w14:paraId="0E8FDF8C" w14:textId="77777777" w:rsidR="008A671D" w:rsidRDefault="00CD1CA1">
      <w:pPr>
        <w:spacing w:line="276" w:lineRule="auto"/>
        <w:jc w:val="both"/>
        <w:rPr>
          <w:rFonts w:ascii="Times New Roman" w:eastAsia="Times New Roman" w:hAnsi="Times New Roman" w:cs="Times New Roman"/>
          <w:b/>
        </w:rPr>
      </w:pPr>
      <w:r>
        <w:rPr>
          <w:rFonts w:ascii="Times New Roman" w:eastAsia="Times New Roman" w:hAnsi="Times New Roman" w:cs="Times New Roman"/>
          <w:b/>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407FBD40" w14:textId="77777777" w:rsidR="008A671D" w:rsidRDefault="008A671D">
      <w:pPr>
        <w:spacing w:line="276" w:lineRule="auto"/>
        <w:jc w:val="both"/>
        <w:rPr>
          <w:rFonts w:ascii="Times New Roman" w:eastAsia="Times New Roman" w:hAnsi="Times New Roman" w:cs="Times New Roman"/>
        </w:rPr>
      </w:pPr>
    </w:p>
    <w:p w14:paraId="7F8C0D59" w14:textId="77777777" w:rsidR="008A671D" w:rsidRDefault="008A671D">
      <w:pPr>
        <w:spacing w:line="276" w:lineRule="auto"/>
        <w:jc w:val="both"/>
        <w:rPr>
          <w:rFonts w:ascii="Times New Roman" w:eastAsia="Times New Roman" w:hAnsi="Times New Roman" w:cs="Times New Roman"/>
        </w:rPr>
      </w:pPr>
    </w:p>
    <w:p w14:paraId="3AE90C03"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b/>
          <w:u w:val="single"/>
        </w:rPr>
        <w:t>DADOS DA EMPRESA PARA EFEITO DA EVENTUAL CONTRATAÇÃO</w:t>
      </w:r>
      <w:r>
        <w:rPr>
          <w:rFonts w:ascii="Times New Roman" w:eastAsia="Times New Roman" w:hAnsi="Times New Roman" w:cs="Times New Roman"/>
        </w:rPr>
        <w:t>:</w:t>
      </w:r>
    </w:p>
    <w:p w14:paraId="197EB286" w14:textId="77777777" w:rsidR="008A671D" w:rsidRDefault="008A671D">
      <w:pPr>
        <w:spacing w:line="276" w:lineRule="auto"/>
        <w:jc w:val="both"/>
        <w:rPr>
          <w:rFonts w:ascii="Times New Roman" w:eastAsia="Times New Roman" w:hAnsi="Times New Roman" w:cs="Times New Roman"/>
        </w:rPr>
      </w:pPr>
    </w:p>
    <w:p w14:paraId="2C937395" w14:textId="77777777" w:rsidR="008A671D" w:rsidRDefault="00CD1CA1">
      <w:pPr>
        <w:spacing w:line="276"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EMPRESA</w:t>
      </w:r>
    </w:p>
    <w:p w14:paraId="2FC5D7BF"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t>Nome Empresa:</w:t>
      </w:r>
    </w:p>
    <w:p w14:paraId="53F29234"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t>CNPJ:</w:t>
      </w:r>
    </w:p>
    <w:p w14:paraId="1BDFAA3D"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t>Insc. Est.:</w:t>
      </w:r>
    </w:p>
    <w:p w14:paraId="6E92955D"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t xml:space="preserve">Endereço Comercial: </w:t>
      </w:r>
    </w:p>
    <w:p w14:paraId="0878FB43"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t>Cidade:</w:t>
      </w:r>
    </w:p>
    <w:p w14:paraId="244BF12A"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t>Estado:</w:t>
      </w:r>
    </w:p>
    <w:p w14:paraId="106F981A"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t>CEP:</w:t>
      </w:r>
    </w:p>
    <w:p w14:paraId="242AC7A2" w14:textId="77777777" w:rsidR="008A671D" w:rsidRDefault="008A671D">
      <w:pPr>
        <w:spacing w:line="276" w:lineRule="auto"/>
        <w:jc w:val="both"/>
        <w:rPr>
          <w:rFonts w:ascii="Times New Roman" w:eastAsia="Times New Roman" w:hAnsi="Times New Roman" w:cs="Times New Roman"/>
        </w:rPr>
      </w:pPr>
    </w:p>
    <w:p w14:paraId="18394F72" w14:textId="77777777" w:rsidR="008A671D" w:rsidRDefault="00CD1CA1">
      <w:pPr>
        <w:spacing w:line="276"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DADOS DO REPRESENTANTE LEGAL PARA FINS DE ASSINATURA DE CONTRATO</w:t>
      </w:r>
    </w:p>
    <w:p w14:paraId="69A987BA"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t>Nome:</w:t>
      </w:r>
    </w:p>
    <w:p w14:paraId="27C8D711"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t>RG:</w:t>
      </w:r>
    </w:p>
    <w:p w14:paraId="5EEF819D"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t>CPF:</w:t>
      </w:r>
    </w:p>
    <w:p w14:paraId="254C4718"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rPr>
        <w:t>CARGO:</w:t>
      </w:r>
    </w:p>
    <w:p w14:paraId="7A501C23" w14:textId="77777777" w:rsidR="008A671D" w:rsidRDefault="008A671D">
      <w:pPr>
        <w:spacing w:line="276" w:lineRule="auto"/>
        <w:jc w:val="both"/>
        <w:rPr>
          <w:rFonts w:ascii="Times New Roman" w:eastAsia="Times New Roman" w:hAnsi="Times New Roman" w:cs="Times New Roman"/>
        </w:rPr>
      </w:pPr>
    </w:p>
    <w:p w14:paraId="6E54624C" w14:textId="77777777" w:rsidR="008A671D" w:rsidRDefault="00CD1CA1">
      <w:pPr>
        <w:spacing w:line="276" w:lineRule="auto"/>
        <w:jc w:val="right"/>
        <w:rPr>
          <w:rFonts w:ascii="Times New Roman" w:eastAsia="Times New Roman" w:hAnsi="Times New Roman" w:cs="Times New Roman"/>
        </w:rPr>
      </w:pPr>
      <w:r>
        <w:rPr>
          <w:rFonts w:ascii="Times New Roman" w:eastAsia="Times New Roman" w:hAnsi="Times New Roman" w:cs="Times New Roman"/>
        </w:rPr>
        <w:t>(Local)............................., de 20__.</w:t>
      </w:r>
    </w:p>
    <w:p w14:paraId="364BF9EB" w14:textId="77777777" w:rsidR="008A671D" w:rsidRDefault="008A671D">
      <w:pPr>
        <w:spacing w:line="276" w:lineRule="auto"/>
        <w:jc w:val="center"/>
        <w:rPr>
          <w:rFonts w:ascii="Times New Roman" w:eastAsia="Times New Roman" w:hAnsi="Times New Roman" w:cs="Times New Roman"/>
        </w:rPr>
      </w:pPr>
    </w:p>
    <w:p w14:paraId="1BBF6D09" w14:textId="77777777" w:rsidR="008A671D" w:rsidRDefault="00CD1CA1">
      <w:pPr>
        <w:spacing w:line="276" w:lineRule="auto"/>
        <w:jc w:val="center"/>
        <w:rPr>
          <w:rFonts w:ascii="Times New Roman" w:eastAsia="Times New Roman" w:hAnsi="Times New Roman" w:cs="Times New Roman"/>
        </w:rPr>
      </w:pPr>
      <w:r>
        <w:rPr>
          <w:rFonts w:ascii="Times New Roman" w:eastAsia="Times New Roman" w:hAnsi="Times New Roman" w:cs="Times New Roman"/>
        </w:rPr>
        <w:t>...........................................................................</w:t>
      </w:r>
    </w:p>
    <w:p w14:paraId="19C6C2BF" w14:textId="77777777" w:rsidR="008A671D" w:rsidRDefault="00CD1CA1">
      <w:pPr>
        <w:spacing w:line="276" w:lineRule="auto"/>
        <w:jc w:val="center"/>
        <w:rPr>
          <w:rFonts w:ascii="Times New Roman" w:eastAsia="Times New Roman" w:hAnsi="Times New Roman" w:cs="Times New Roman"/>
          <w:b/>
        </w:rPr>
      </w:pPr>
      <w:r>
        <w:rPr>
          <w:rFonts w:ascii="Times New Roman" w:eastAsia="Times New Roman" w:hAnsi="Times New Roman" w:cs="Times New Roman"/>
        </w:rPr>
        <w:t>(Assinatura do representante legal e carimbo)</w:t>
      </w:r>
    </w:p>
    <w:p w14:paraId="7929D002" w14:textId="77777777" w:rsidR="008A671D" w:rsidRDefault="008A671D">
      <w:pPr>
        <w:spacing w:line="276" w:lineRule="auto"/>
        <w:jc w:val="both"/>
        <w:rPr>
          <w:rFonts w:ascii="Times New Roman" w:eastAsia="Times New Roman" w:hAnsi="Times New Roman" w:cs="Times New Roman"/>
        </w:rPr>
      </w:pPr>
    </w:p>
    <w:p w14:paraId="541DC686" w14:textId="77777777" w:rsidR="008A671D" w:rsidRDefault="008A671D">
      <w:pPr>
        <w:spacing w:line="276" w:lineRule="auto"/>
        <w:jc w:val="both"/>
        <w:rPr>
          <w:rFonts w:ascii="Times New Roman" w:eastAsia="Times New Roman" w:hAnsi="Times New Roman" w:cs="Times New Roman"/>
          <w:color w:val="FF0000"/>
        </w:rPr>
      </w:pPr>
    </w:p>
    <w:p w14:paraId="1555EECE" w14:textId="77777777" w:rsidR="008A671D" w:rsidRDefault="00CD1CA1">
      <w:pPr>
        <w:spacing w:line="276"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NOTAS</w:t>
      </w:r>
    </w:p>
    <w:p w14:paraId="1CB70C6F"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b/>
        </w:rPr>
        <w:t xml:space="preserve">1) </w:t>
      </w:r>
      <w:r>
        <w:rPr>
          <w:rFonts w:ascii="Times New Roman" w:eastAsia="Times New Roman" w:hAnsi="Times New Roman" w:cs="Times New Roman"/>
        </w:rPr>
        <w:t>Este documento deverá ser emitido em papel timbrado do Licitante.</w:t>
      </w:r>
    </w:p>
    <w:p w14:paraId="3564CF9F" w14:textId="77777777" w:rsidR="008A671D" w:rsidRDefault="00CD1CA1">
      <w:pPr>
        <w:spacing w:line="276" w:lineRule="auto"/>
        <w:jc w:val="both"/>
        <w:rPr>
          <w:rFonts w:ascii="Times New Roman" w:eastAsia="Times New Roman" w:hAnsi="Times New Roman" w:cs="Times New Roman"/>
        </w:rPr>
      </w:pPr>
      <w:r>
        <w:rPr>
          <w:rFonts w:ascii="Times New Roman" w:eastAsia="Times New Roman" w:hAnsi="Times New Roman" w:cs="Times New Roman"/>
          <w:b/>
        </w:rPr>
        <w:t xml:space="preserve">2) </w:t>
      </w:r>
      <w:r>
        <w:rPr>
          <w:rFonts w:ascii="Times New Roman" w:eastAsia="Times New Roman" w:hAnsi="Times New Roman" w:cs="Times New Roman"/>
        </w:rPr>
        <w:t>O prazo mínimo de validade da proposta será de 60 (sessenta) dias a contar da sessão pública.</w:t>
      </w:r>
    </w:p>
    <w:p w14:paraId="777DE3AB" w14:textId="77777777" w:rsidR="008A671D" w:rsidRDefault="00CD1CA1">
      <w:pPr>
        <w:jc w:val="both"/>
        <w:rPr>
          <w:rFonts w:ascii="Times New Roman" w:eastAsia="Times New Roman" w:hAnsi="Times New Roman" w:cs="Times New Roman"/>
        </w:rPr>
      </w:pPr>
      <w:r>
        <w:rPr>
          <w:rFonts w:ascii="Times New Roman" w:eastAsia="Times New Roman" w:hAnsi="Times New Roman" w:cs="Times New Roman"/>
          <w:b/>
        </w:rPr>
        <w:t xml:space="preserve">3) </w:t>
      </w:r>
      <w:r>
        <w:rPr>
          <w:rFonts w:ascii="Times New Roman" w:eastAsia="Times New Roman" w:hAnsi="Times New Roman" w:cs="Times New Roman"/>
        </w:rPr>
        <w:t>A documentação comprobatória de poderes do representante legal, especialmente designado para assinatura do Termo de Contrato deverá ser encaminhada em conjunto com esta proposta.</w:t>
      </w:r>
    </w:p>
    <w:sectPr w:rsidR="008A671D">
      <w:pgSz w:w="16838" w:h="11906" w:orient="landscape"/>
      <w:pgMar w:top="1134" w:right="1418"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35D29" w14:textId="77777777" w:rsidR="00E26FA8" w:rsidRDefault="00E26FA8">
      <w:r>
        <w:separator/>
      </w:r>
    </w:p>
  </w:endnote>
  <w:endnote w:type="continuationSeparator" w:id="0">
    <w:p w14:paraId="7174AA47" w14:textId="77777777" w:rsidR="00E26FA8" w:rsidRDefault="00E26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Ecofont_Spranq_eco_Sans">
    <w:altName w:val="Trebuchet MS"/>
    <w:charset w:val="00"/>
    <w:family w:val="swiss"/>
    <w:pitch w:val="variable"/>
    <w:sig w:usb0="800000AF" w:usb1="1000204A" w:usb2="00000000" w:usb3="00000000" w:csb0="00000001" w:csb1="00000000"/>
  </w:font>
  <w:font w:name="Calibri">
    <w:panose1 w:val="020F0502020204030204"/>
    <w:charset w:val="00"/>
    <w:family w:val="swiss"/>
    <w:pitch w:val="variable"/>
    <w:sig w:usb0="E0002EFF" w:usb1="C000247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UnicodeMS">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2A17" w14:textId="77777777" w:rsidR="00E26FA8" w:rsidRDefault="00E26FA8">
    <w:pPr>
      <w:pBdr>
        <w:top w:val="nil"/>
        <w:left w:val="nil"/>
        <w:bottom w:val="nil"/>
        <w:right w:val="nil"/>
        <w:between w:val="nil"/>
      </w:pBdr>
      <w:tabs>
        <w:tab w:val="center" w:pos="4252"/>
        <w:tab w:val="right" w:pos="8504"/>
      </w:tabs>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Boa Viagem Corporate, Rua Prof. Aloisio Pessoa de Araújo, 75, 8º e 9º andares, Boa Viagem, Recife-PE</w:t>
    </w:r>
  </w:p>
  <w:p w14:paraId="28EDA26D" w14:textId="77777777" w:rsidR="00E26FA8" w:rsidRDefault="00E26FA8">
    <w:pPr>
      <w:pBdr>
        <w:top w:val="nil"/>
        <w:left w:val="nil"/>
        <w:bottom w:val="nil"/>
        <w:right w:val="nil"/>
        <w:between w:val="nil"/>
      </w:pBdr>
      <w:tabs>
        <w:tab w:val="center" w:pos="4252"/>
        <w:tab w:val="right" w:pos="8504"/>
      </w:tabs>
      <w:jc w:val="center"/>
      <w:rPr>
        <w:color w:val="000000"/>
      </w:rPr>
    </w:pPr>
    <w:r>
      <w:rPr>
        <w:rFonts w:ascii="Times New Roman" w:eastAsia="Times New Roman" w:hAnsi="Times New Roman" w:cs="Times New Roman"/>
        <w:color w:val="000000"/>
        <w:sz w:val="16"/>
        <w:szCs w:val="16"/>
      </w:rPr>
      <w:t>CEP: 51021-410 | Telefone: (81) 3464-9600 | www.hemobras.gov.br</w:t>
    </w:r>
  </w:p>
  <w:p w14:paraId="3F7D02EB" w14:textId="77777777" w:rsidR="00E26FA8" w:rsidRDefault="00E26FA8">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540904" w14:textId="77777777" w:rsidR="00E26FA8" w:rsidRDefault="00E26FA8">
      <w:r>
        <w:separator/>
      </w:r>
    </w:p>
  </w:footnote>
  <w:footnote w:type="continuationSeparator" w:id="0">
    <w:p w14:paraId="1C8256DB" w14:textId="77777777" w:rsidR="00E26FA8" w:rsidRDefault="00E26F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1DC4A" w14:textId="77777777" w:rsidR="00E26FA8" w:rsidRDefault="00E26FA8">
    <w:pPr>
      <w:pBdr>
        <w:top w:val="nil"/>
        <w:left w:val="nil"/>
        <w:bottom w:val="nil"/>
        <w:right w:val="nil"/>
        <w:between w:val="nil"/>
      </w:pBdr>
      <w:tabs>
        <w:tab w:val="center" w:pos="4252"/>
        <w:tab w:val="right" w:pos="8504"/>
      </w:tabs>
      <w:rPr>
        <w:color w:val="000000"/>
      </w:rPr>
    </w:pPr>
    <w:r>
      <w:rPr>
        <w:noProof/>
        <w:color w:val="000000"/>
      </w:rPr>
      <w:drawing>
        <wp:inline distT="0" distB="0" distL="0" distR="0" wp14:anchorId="2B5EA926" wp14:editId="698BE208">
          <wp:extent cx="1482090" cy="1031240"/>
          <wp:effectExtent l="0" t="0" r="0" b="0"/>
          <wp:docPr id="3" name="image1.jpg" descr="hemobras_2 [Converted]2.jpg"/>
          <wp:cNvGraphicFramePr/>
          <a:graphic xmlns:a="http://schemas.openxmlformats.org/drawingml/2006/main">
            <a:graphicData uri="http://schemas.openxmlformats.org/drawingml/2006/picture">
              <pic:pic xmlns:pic="http://schemas.openxmlformats.org/drawingml/2006/picture">
                <pic:nvPicPr>
                  <pic:cNvPr id="0" name="image1.jpg" descr="hemobras_2 [Converted]2.jpg"/>
                  <pic:cNvPicPr preferRelativeResize="0"/>
                </pic:nvPicPr>
                <pic:blipFill>
                  <a:blip r:embed="rId1"/>
                  <a:srcRect/>
                  <a:stretch>
                    <a:fillRect/>
                  </a:stretch>
                </pic:blipFill>
                <pic:spPr>
                  <a:xfrm>
                    <a:off x="0" y="0"/>
                    <a:ext cx="1482090" cy="103124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100B2"/>
    <w:multiLevelType w:val="multilevel"/>
    <w:tmpl w:val="390C07B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656EC2"/>
    <w:multiLevelType w:val="multilevel"/>
    <w:tmpl w:val="2D4624F0"/>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F020BA"/>
    <w:multiLevelType w:val="hybridMultilevel"/>
    <w:tmpl w:val="C8BA0F8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280EF0"/>
    <w:multiLevelType w:val="hybridMultilevel"/>
    <w:tmpl w:val="8BF6C9D4"/>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 w15:restartNumberingAfterBreak="0">
    <w:nsid w:val="0BDB78E5"/>
    <w:multiLevelType w:val="hybridMultilevel"/>
    <w:tmpl w:val="5CBC069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15:restartNumberingAfterBreak="0">
    <w:nsid w:val="0D0C2EAA"/>
    <w:multiLevelType w:val="multilevel"/>
    <w:tmpl w:val="BDA4C26A"/>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465A76"/>
    <w:multiLevelType w:val="hybridMultilevel"/>
    <w:tmpl w:val="592C3EB4"/>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7" w15:restartNumberingAfterBreak="0">
    <w:nsid w:val="16C531FB"/>
    <w:multiLevelType w:val="multilevel"/>
    <w:tmpl w:val="BDA4C26A"/>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7734AA1"/>
    <w:multiLevelType w:val="multilevel"/>
    <w:tmpl w:val="4B08BFC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092C48"/>
    <w:multiLevelType w:val="multilevel"/>
    <w:tmpl w:val="BDA4C26A"/>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4050E1"/>
    <w:multiLevelType w:val="multilevel"/>
    <w:tmpl w:val="390C07B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02144D3"/>
    <w:multiLevelType w:val="multilevel"/>
    <w:tmpl w:val="390C07B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2775DF3"/>
    <w:multiLevelType w:val="multilevel"/>
    <w:tmpl w:val="BDA4C26A"/>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2984BB2"/>
    <w:multiLevelType w:val="multilevel"/>
    <w:tmpl w:val="390C07B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2F547CD"/>
    <w:multiLevelType w:val="multilevel"/>
    <w:tmpl w:val="A2C6353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5461F7E"/>
    <w:multiLevelType w:val="hybridMultilevel"/>
    <w:tmpl w:val="AED6E2E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6" w15:restartNumberingAfterBreak="0">
    <w:nsid w:val="25D17514"/>
    <w:multiLevelType w:val="multilevel"/>
    <w:tmpl w:val="BDA4C26A"/>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8A6C4A"/>
    <w:multiLevelType w:val="multilevel"/>
    <w:tmpl w:val="4B08BFC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90971A7"/>
    <w:multiLevelType w:val="hybridMultilevel"/>
    <w:tmpl w:val="C8BA0F80"/>
    <w:lvl w:ilvl="0" w:tplc="D214F42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9986CE8"/>
    <w:multiLevelType w:val="hybridMultilevel"/>
    <w:tmpl w:val="C8BA0F8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0CD61AF"/>
    <w:multiLevelType w:val="hybridMultilevel"/>
    <w:tmpl w:val="C8BA0F8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C3D2561"/>
    <w:multiLevelType w:val="hybridMultilevel"/>
    <w:tmpl w:val="C8BA0F8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C570E4B"/>
    <w:multiLevelType w:val="multilevel"/>
    <w:tmpl w:val="4B08BFC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CD84B79"/>
    <w:multiLevelType w:val="hybridMultilevel"/>
    <w:tmpl w:val="C8BA0F8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00F1322"/>
    <w:multiLevelType w:val="multilevel"/>
    <w:tmpl w:val="4B08BFC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04C4958"/>
    <w:multiLevelType w:val="multilevel"/>
    <w:tmpl w:val="4B08BFC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81A1E49"/>
    <w:multiLevelType w:val="multilevel"/>
    <w:tmpl w:val="390C07B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9B65DC6"/>
    <w:multiLevelType w:val="multilevel"/>
    <w:tmpl w:val="390C07B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F4224F9"/>
    <w:multiLevelType w:val="multilevel"/>
    <w:tmpl w:val="2D4624F0"/>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1B9337A"/>
    <w:multiLevelType w:val="hybridMultilevel"/>
    <w:tmpl w:val="57CA32A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62081FA7"/>
    <w:multiLevelType w:val="multilevel"/>
    <w:tmpl w:val="2730CD0A"/>
    <w:lvl w:ilvl="0">
      <w:start w:val="1"/>
      <w:numFmt w:val="lowerLetter"/>
      <w:lvlText w:val="%1."/>
      <w:lvlJc w:val="left"/>
      <w:pPr>
        <w:ind w:left="720" w:hanging="360"/>
      </w:pPr>
      <w:rPr>
        <w:b w:val="0"/>
        <w:sz w:val="20"/>
        <w:szCs w:val="20"/>
      </w:rPr>
    </w:lvl>
    <w:lvl w:ilvl="1">
      <w:start w:val="1"/>
      <w:numFmt w:val="lowerLetter"/>
      <w:pStyle w:val="Estilo1"/>
      <w:lvlText w:val="%2."/>
      <w:lvlJc w:val="left"/>
      <w:pPr>
        <w:ind w:left="1440" w:hanging="360"/>
      </w:pPr>
    </w:lvl>
    <w:lvl w:ilvl="2">
      <w:start w:val="1"/>
      <w:numFmt w:val="lowerRoman"/>
      <w:pStyle w:val="Ttulo3"/>
      <w:lvlText w:val="%3."/>
      <w:lvlJc w:val="right"/>
      <w:pPr>
        <w:ind w:left="2160" w:hanging="180"/>
      </w:pPr>
    </w:lvl>
    <w:lvl w:ilvl="3">
      <w:start w:val="1"/>
      <w:numFmt w:val="decimal"/>
      <w:pStyle w:val="Ttulo4"/>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AA20C3E"/>
    <w:multiLevelType w:val="hybridMultilevel"/>
    <w:tmpl w:val="C8D2B1D2"/>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3" w15:restartNumberingAfterBreak="0">
    <w:nsid w:val="6B532202"/>
    <w:multiLevelType w:val="multilevel"/>
    <w:tmpl w:val="390C07B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D312FC4"/>
    <w:multiLevelType w:val="hybridMultilevel"/>
    <w:tmpl w:val="685C18E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5" w15:restartNumberingAfterBreak="0">
    <w:nsid w:val="6DAC272A"/>
    <w:multiLevelType w:val="multilevel"/>
    <w:tmpl w:val="5FB62E8E"/>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921" w:hanging="504"/>
      </w:pPr>
      <w:rPr>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D807945"/>
    <w:multiLevelType w:val="hybridMultilevel"/>
    <w:tmpl w:val="23A265A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1"/>
  </w:num>
  <w:num w:numId="2">
    <w:abstractNumId w:val="25"/>
  </w:num>
  <w:num w:numId="3">
    <w:abstractNumId w:val="29"/>
  </w:num>
  <w:num w:numId="4">
    <w:abstractNumId w:val="16"/>
  </w:num>
  <w:num w:numId="5">
    <w:abstractNumId w:val="11"/>
  </w:num>
  <w:num w:numId="6">
    <w:abstractNumId w:val="35"/>
  </w:num>
  <w:num w:numId="7">
    <w:abstractNumId w:val="27"/>
  </w:num>
  <w:num w:numId="8">
    <w:abstractNumId w:val="34"/>
  </w:num>
  <w:num w:numId="9">
    <w:abstractNumId w:val="18"/>
  </w:num>
  <w:num w:numId="10">
    <w:abstractNumId w:val="32"/>
  </w:num>
  <w:num w:numId="11">
    <w:abstractNumId w:val="28"/>
  </w:num>
  <w:num w:numId="12">
    <w:abstractNumId w:val="10"/>
  </w:num>
  <w:num w:numId="13">
    <w:abstractNumId w:val="1"/>
  </w:num>
  <w:num w:numId="14">
    <w:abstractNumId w:val="17"/>
  </w:num>
  <w:num w:numId="15">
    <w:abstractNumId w:val="0"/>
  </w:num>
  <w:num w:numId="16">
    <w:abstractNumId w:val="8"/>
  </w:num>
  <w:num w:numId="17">
    <w:abstractNumId w:val="23"/>
  </w:num>
  <w:num w:numId="18">
    <w:abstractNumId w:val="12"/>
  </w:num>
  <w:num w:numId="19">
    <w:abstractNumId w:val="6"/>
  </w:num>
  <w:num w:numId="20">
    <w:abstractNumId w:val="19"/>
  </w:num>
  <w:num w:numId="21">
    <w:abstractNumId w:val="15"/>
  </w:num>
  <w:num w:numId="22">
    <w:abstractNumId w:val="20"/>
  </w:num>
  <w:num w:numId="23">
    <w:abstractNumId w:val="4"/>
  </w:num>
  <w:num w:numId="24">
    <w:abstractNumId w:val="13"/>
  </w:num>
  <w:num w:numId="25">
    <w:abstractNumId w:val="33"/>
  </w:num>
  <w:num w:numId="26">
    <w:abstractNumId w:val="3"/>
  </w:num>
  <w:num w:numId="27">
    <w:abstractNumId w:val="26"/>
  </w:num>
  <w:num w:numId="28">
    <w:abstractNumId w:val="36"/>
  </w:num>
  <w:num w:numId="29">
    <w:abstractNumId w:val="30"/>
  </w:num>
  <w:num w:numId="30">
    <w:abstractNumId w:val="24"/>
  </w:num>
  <w:num w:numId="31">
    <w:abstractNumId w:val="5"/>
  </w:num>
  <w:num w:numId="32">
    <w:abstractNumId w:val="22"/>
  </w:num>
  <w:num w:numId="33">
    <w:abstractNumId w:val="2"/>
  </w:num>
  <w:num w:numId="34">
    <w:abstractNumId w:val="14"/>
  </w:num>
  <w:num w:numId="35">
    <w:abstractNumId w:val="7"/>
  </w:num>
  <w:num w:numId="36">
    <w:abstractNumId w:val="9"/>
  </w:num>
  <w:num w:numId="37">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71D"/>
    <w:rsid w:val="00082642"/>
    <w:rsid w:val="000943E1"/>
    <w:rsid w:val="000C64F2"/>
    <w:rsid w:val="00104DF6"/>
    <w:rsid w:val="00106AB6"/>
    <w:rsid w:val="0010739F"/>
    <w:rsid w:val="001316CE"/>
    <w:rsid w:val="00152B1C"/>
    <w:rsid w:val="00165267"/>
    <w:rsid w:val="001E0AAA"/>
    <w:rsid w:val="002127FA"/>
    <w:rsid w:val="00213F2C"/>
    <w:rsid w:val="00232CC1"/>
    <w:rsid w:val="002663E9"/>
    <w:rsid w:val="002A78D5"/>
    <w:rsid w:val="002B517C"/>
    <w:rsid w:val="002D1488"/>
    <w:rsid w:val="0030564C"/>
    <w:rsid w:val="00313AE8"/>
    <w:rsid w:val="003258C5"/>
    <w:rsid w:val="003B1C36"/>
    <w:rsid w:val="003B2790"/>
    <w:rsid w:val="003D4369"/>
    <w:rsid w:val="003E5C93"/>
    <w:rsid w:val="004022AF"/>
    <w:rsid w:val="00435E85"/>
    <w:rsid w:val="00453BC9"/>
    <w:rsid w:val="004E3FFD"/>
    <w:rsid w:val="00502114"/>
    <w:rsid w:val="00531E5C"/>
    <w:rsid w:val="00543941"/>
    <w:rsid w:val="00566524"/>
    <w:rsid w:val="00596ADE"/>
    <w:rsid w:val="006506F0"/>
    <w:rsid w:val="00651957"/>
    <w:rsid w:val="00685C49"/>
    <w:rsid w:val="006876D7"/>
    <w:rsid w:val="00766EDD"/>
    <w:rsid w:val="00792949"/>
    <w:rsid w:val="007D3D86"/>
    <w:rsid w:val="007E1A71"/>
    <w:rsid w:val="00800F86"/>
    <w:rsid w:val="00812BFD"/>
    <w:rsid w:val="00842225"/>
    <w:rsid w:val="00882D5A"/>
    <w:rsid w:val="008A671D"/>
    <w:rsid w:val="008C11A4"/>
    <w:rsid w:val="00912971"/>
    <w:rsid w:val="00942557"/>
    <w:rsid w:val="009804DF"/>
    <w:rsid w:val="0099241B"/>
    <w:rsid w:val="009B04D9"/>
    <w:rsid w:val="009D1161"/>
    <w:rsid w:val="009E0CC5"/>
    <w:rsid w:val="00A47442"/>
    <w:rsid w:val="00AF4999"/>
    <w:rsid w:val="00AF6FAA"/>
    <w:rsid w:val="00AF7BD8"/>
    <w:rsid w:val="00B35946"/>
    <w:rsid w:val="00B43FEC"/>
    <w:rsid w:val="00B5547B"/>
    <w:rsid w:val="00B6484D"/>
    <w:rsid w:val="00B844D4"/>
    <w:rsid w:val="00B876F0"/>
    <w:rsid w:val="00BA0BAA"/>
    <w:rsid w:val="00BA38CE"/>
    <w:rsid w:val="00BA4AD6"/>
    <w:rsid w:val="00BB23C0"/>
    <w:rsid w:val="00BB6EA7"/>
    <w:rsid w:val="00BD3B01"/>
    <w:rsid w:val="00BF1D2F"/>
    <w:rsid w:val="00C4644D"/>
    <w:rsid w:val="00C66649"/>
    <w:rsid w:val="00C93221"/>
    <w:rsid w:val="00CB0BAC"/>
    <w:rsid w:val="00CB558F"/>
    <w:rsid w:val="00CD1CA1"/>
    <w:rsid w:val="00D114F8"/>
    <w:rsid w:val="00D85889"/>
    <w:rsid w:val="00D9655B"/>
    <w:rsid w:val="00DA4C7E"/>
    <w:rsid w:val="00DB5725"/>
    <w:rsid w:val="00DF2E83"/>
    <w:rsid w:val="00DF744B"/>
    <w:rsid w:val="00E12935"/>
    <w:rsid w:val="00E14E23"/>
    <w:rsid w:val="00E15FC2"/>
    <w:rsid w:val="00E26FA8"/>
    <w:rsid w:val="00E276DF"/>
    <w:rsid w:val="00E61CA8"/>
    <w:rsid w:val="00E70696"/>
    <w:rsid w:val="00E77E3A"/>
    <w:rsid w:val="00E807FF"/>
    <w:rsid w:val="00ED325E"/>
    <w:rsid w:val="00F01691"/>
    <w:rsid w:val="00F21836"/>
    <w:rsid w:val="00F324A7"/>
    <w:rsid w:val="00F6010F"/>
    <w:rsid w:val="00F64073"/>
    <w:rsid w:val="00F97E8B"/>
    <w:rsid w:val="00FE3507"/>
    <w:rsid w:val="00FE61D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6A6BF"/>
  <w15:docId w15:val="{A641861B-738F-46F8-BB4B-2176EDAB7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3105"/>
    <w:rPr>
      <w:rFonts w:cs="Tahoma"/>
      <w:szCs w:val="24"/>
    </w:rPr>
  </w:style>
  <w:style w:type="paragraph" w:styleId="Ttulo1">
    <w:name w:val="heading 1"/>
    <w:basedOn w:val="Normal"/>
    <w:next w:val="Normal"/>
    <w:link w:val="Ttulo1Char"/>
    <w:uiPriority w:val="9"/>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unhideWhenUsed/>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unhideWhenUsed/>
    <w:qFormat/>
    <w:rsid w:val="009310A6"/>
    <w:pPr>
      <w:numPr>
        <w:ilvl w:val="2"/>
        <w:numId w:val="1"/>
      </w:numPr>
      <w:tabs>
        <w:tab w:val="left" w:pos="851"/>
      </w:tabs>
      <w:spacing w:line="360" w:lineRule="auto"/>
      <w:jc w:val="both"/>
      <w:outlineLvl w:val="2"/>
    </w:pPr>
    <w:rPr>
      <w:rFonts w:ascii="Times New Roman" w:hAnsi="Times New Roman" w:cs="Times New Roman"/>
      <w:sz w:val="24"/>
    </w:rPr>
  </w:style>
  <w:style w:type="paragraph" w:styleId="Ttulo4">
    <w:name w:val="heading 4"/>
    <w:basedOn w:val="Ttulo3"/>
    <w:next w:val="Normal"/>
    <w:link w:val="Ttulo4Char"/>
    <w:uiPriority w:val="9"/>
    <w:unhideWhenUsed/>
    <w:qFormat/>
    <w:rsid w:val="009310A6"/>
    <w:pPr>
      <w:numPr>
        <w:ilvl w:val="3"/>
      </w:numPr>
      <w:tabs>
        <w:tab w:val="left" w:pos="993"/>
      </w:tabs>
      <w:outlineLvl w:val="3"/>
    </w:p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uiPriority w:val="10"/>
    <w:qFormat/>
    <w:pPr>
      <w:keepNext/>
      <w:spacing w:before="240" w:after="120"/>
    </w:pPr>
    <w:rPr>
      <w:rFonts w:ascii="Liberation Sans" w:eastAsia="Microsoft YaHei" w:hAnsi="Liberation Sans" w:cs="Lucida Sans"/>
      <w:sz w:val="28"/>
      <w:szCs w:val="28"/>
    </w:rPr>
  </w:style>
  <w:style w:type="table" w:customStyle="1" w:styleId="TableNormal0">
    <w:name w:val="Table Normal"/>
    <w:tblPr>
      <w:tblCellMar>
        <w:top w:w="0" w:type="dxa"/>
        <w:left w:w="0" w:type="dxa"/>
        <w:bottom w:w="0" w:type="dxa"/>
        <w:right w:w="0" w:type="dxa"/>
      </w:tblCellMar>
    </w:tblPr>
  </w:style>
  <w:style w:type="character" w:customStyle="1" w:styleId="TextodebaloChar">
    <w:name w:val="Texto de balão Char"/>
    <w:link w:val="Textodebalo"/>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basedOn w:val="Fontepargpadro"/>
    <w:link w:val="Cabealho"/>
    <w:qFormat/>
    <w:rsid w:val="000D0F17"/>
    <w:rPr>
      <w:rFonts w:ascii="Ecofont_Spranq_eco_Sans" w:hAnsi="Ecofont_Spranq_eco_Sans" w:cs="Tahoma"/>
      <w:sz w:val="24"/>
      <w:szCs w:val="24"/>
    </w:rPr>
  </w:style>
  <w:style w:type="character" w:customStyle="1" w:styleId="RodapChar">
    <w:name w:val="Rodapé Char"/>
    <w:basedOn w:val="Fontepargpadro"/>
    <w:link w:val="Rodap"/>
    <w:uiPriority w:val="99"/>
    <w:qFormat/>
    <w:rsid w:val="000D0F17"/>
    <w:rPr>
      <w:rFonts w:ascii="Ecofont_Spranq_eco_Sans" w:hAnsi="Ecofont_Spranq_eco_Sans" w:cs="Tahoma"/>
      <w:sz w:val="24"/>
      <w:szCs w:val="24"/>
    </w:rPr>
  </w:style>
  <w:style w:type="character" w:customStyle="1" w:styleId="Ttulo1Char">
    <w:name w:val="Título 1 Char"/>
    <w:basedOn w:val="Fontepargpadro"/>
    <w:link w:val="Ttulo1"/>
    <w:qFormat/>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character" w:customStyle="1" w:styleId="TextodecomentrioChar">
    <w:name w:val="Texto de comentário Char"/>
    <w:basedOn w:val="Fontepargpadro"/>
    <w:link w:val="Textodecomentrio"/>
    <w:uiPriority w:val="99"/>
    <w:qFormat/>
    <w:rsid w:val="00CA7F7D"/>
    <w:rPr>
      <w:rFonts w:ascii="Arial" w:hAnsi="Arial" w:cs="Tahoma"/>
    </w:rPr>
  </w:style>
  <w:style w:type="character" w:styleId="Refdecomentrio">
    <w:name w:val="annotation reference"/>
    <w:basedOn w:val="Fontepargpadro"/>
    <w:uiPriority w:val="99"/>
    <w:semiHidden/>
    <w:unhideWhenUsed/>
    <w:qFormat/>
    <w:rsid w:val="00CA7F7D"/>
    <w:rPr>
      <w:sz w:val="16"/>
      <w:szCs w:val="16"/>
    </w:rPr>
  </w:style>
  <w:style w:type="character" w:customStyle="1" w:styleId="GradeColorida-nfase1Char">
    <w:name w:val="Grade Colorida - Ênfase 1 Char"/>
    <w:uiPriority w:val="29"/>
    <w:qFormat/>
    <w:rsid w:val="00546C9B"/>
    <w:rPr>
      <w:rFonts w:ascii="Arial" w:eastAsia="Calibri" w:hAnsi="Arial"/>
      <w:i/>
      <w:iCs/>
      <w:color w:val="000000"/>
      <w:szCs w:val="24"/>
      <w:shd w:val="clear" w:color="auto" w:fill="FFFFCC"/>
      <w:lang w:eastAsia="en-US"/>
    </w:rPr>
  </w:style>
  <w:style w:type="character" w:customStyle="1" w:styleId="Corpodetexto3Char">
    <w:name w:val="Corpo de texto 3 Char"/>
    <w:basedOn w:val="Fontepargpadro"/>
    <w:link w:val="Corpodetexto3"/>
    <w:qFormat/>
    <w:rsid w:val="00C51BC8"/>
    <w:rPr>
      <w:kern w:val="2"/>
      <w:sz w:val="28"/>
      <w:szCs w:val="28"/>
    </w:rPr>
  </w:style>
  <w:style w:type="character" w:customStyle="1" w:styleId="Nivel01Char">
    <w:name w:val="Nivel 01 Char"/>
    <w:basedOn w:val="Ttulo1Char"/>
    <w:link w:val="Nivel01"/>
    <w:qFormat/>
    <w:rsid w:val="000463DB"/>
    <w:rPr>
      <w:rFonts w:ascii="Arial" w:eastAsiaTheme="majorEastAsia" w:hAnsi="Arial" w:cstheme="majorBidi"/>
      <w:b/>
      <w:bCs/>
      <w:color w:val="000000"/>
      <w:sz w:val="32"/>
      <w:szCs w:val="32"/>
    </w:rPr>
  </w:style>
  <w:style w:type="character" w:customStyle="1" w:styleId="AssuntodocomentrioChar">
    <w:name w:val="Assunto do comentário Char"/>
    <w:basedOn w:val="TextodecomentrioChar"/>
    <w:link w:val="Assuntodocomentrio"/>
    <w:uiPriority w:val="99"/>
    <w:semiHidden/>
    <w:qFormat/>
    <w:rsid w:val="00BE2F2F"/>
    <w:rPr>
      <w:rFonts w:ascii="Arial" w:hAnsi="Arial" w:cs="Tahoma"/>
      <w:b/>
      <w:bCs/>
    </w:rPr>
  </w:style>
  <w:style w:type="character" w:customStyle="1" w:styleId="QuoteChar">
    <w:name w:val="Quote Char"/>
    <w:link w:val="Citao1"/>
    <w:uiPriority w:val="99"/>
    <w:qFormat/>
    <w:rsid w:val="005C5A0E"/>
    <w:rPr>
      <w:rFonts w:ascii="Ecofont_Spranq_eco_Sans" w:hAnsi="Ecofont_Spranq_eco_Sans" w:cs="Ecofont_Spranq_eco_Sans"/>
      <w:i/>
      <w:iCs/>
      <w:color w:val="000000"/>
      <w:sz w:val="24"/>
      <w:szCs w:val="24"/>
      <w:shd w:val="clear" w:color="auto" w:fill="FFFFCC"/>
      <w:lang w:eastAsia="en-US"/>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rPr>
  </w:style>
  <w:style w:type="paragraph" w:customStyle="1" w:styleId="ndice">
    <w:name w:val="Índice"/>
    <w:basedOn w:val="Normal"/>
    <w:qFormat/>
    <w:pPr>
      <w:suppressLineNumbers/>
    </w:pPr>
    <w:rPr>
      <w:rFonts w:cs="Lucida Sans"/>
    </w:rPr>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cs="Times New Roman"/>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customStyle="1" w:styleId="CabealhoeRodap">
    <w:name w:val="Cabeçalho e Rodapé"/>
    <w:basedOn w:val="Normal"/>
    <w:qFormat/>
  </w:style>
  <w:style w:type="paragraph" w:styleId="Cabealho">
    <w:name w:val="header"/>
    <w:basedOn w:val="Normal"/>
    <w:link w:val="CabealhoChar"/>
    <w:unhideWhenUsed/>
    <w:rsid w:val="000D0F17"/>
    <w:pPr>
      <w:tabs>
        <w:tab w:val="center" w:pos="4252"/>
        <w:tab w:val="right" w:pos="8504"/>
      </w:tabs>
    </w:pPr>
  </w:style>
  <w:style w:type="paragraph" w:styleId="Rodap">
    <w:name w:val="footer"/>
    <w:basedOn w:val="Normal"/>
    <w:link w:val="RodapChar"/>
    <w:uiPriority w:val="99"/>
    <w:unhideWhenUsed/>
    <w:rsid w:val="000D0F17"/>
    <w:pPr>
      <w:tabs>
        <w:tab w:val="center" w:pos="4252"/>
        <w:tab w:val="right" w:pos="8504"/>
      </w:tabs>
    </w:pPr>
  </w:style>
  <w:style w:type="paragraph" w:customStyle="1" w:styleId="Nivel1">
    <w:name w:val="Nivel1"/>
    <w:basedOn w:val="Ttulo1"/>
    <w:link w:val="Nivel1Char"/>
    <w:qFormat/>
    <w:rsid w:val="007C6ECB"/>
    <w:pPr>
      <w:spacing w:before="480" w:after="120" w:line="276" w:lineRule="auto"/>
      <w:jc w:val="both"/>
    </w:pPr>
    <w:rPr>
      <w:rFonts w:ascii="Arial" w:hAnsi="Arial" w:cs="Times New Roman"/>
      <w:b/>
      <w:color w:val="000000"/>
      <w:sz w:val="20"/>
      <w:szCs w:val="20"/>
    </w:rPr>
  </w:style>
  <w:style w:type="paragraph" w:styleId="Textodecomentrio">
    <w:name w:val="annotation text"/>
    <w:basedOn w:val="Normal"/>
    <w:link w:val="TextodecomentrioChar"/>
    <w:uiPriority w:val="99"/>
    <w:unhideWhenUsed/>
    <w:qFormat/>
    <w:rsid w:val="00CA7F7D"/>
    <w:rPr>
      <w:szCs w:val="20"/>
    </w:rPr>
  </w:style>
  <w:style w:type="paragraph" w:customStyle="1" w:styleId="GradeColorida-nfase11">
    <w:name w:val="Grade Colorida - Ênfase 11"/>
    <w:basedOn w:val="Normal"/>
    <w:next w:val="Normal"/>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rpodetexto3">
    <w:name w:val="Body Text 3"/>
    <w:basedOn w:val="Normal"/>
    <w:link w:val="Corpodetexto3Char"/>
    <w:qFormat/>
    <w:rsid w:val="00C51BC8"/>
    <w:pPr>
      <w:textAlignment w:val="baseline"/>
    </w:pPr>
    <w:rPr>
      <w:rFonts w:ascii="Times New Roman" w:hAnsi="Times New Roman" w:cs="Times New Roman"/>
      <w:kern w:val="2"/>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paragraph" w:styleId="Assuntodocomentrio">
    <w:name w:val="annotation subject"/>
    <w:basedOn w:val="Textodecomentrio"/>
    <w:next w:val="Textodecomentrio"/>
    <w:link w:val="AssuntodocomentrioChar"/>
    <w:uiPriority w:val="99"/>
    <w:semiHidden/>
    <w:unhideWhenUsed/>
    <w:qFormat/>
    <w:rsid w:val="00BE2F2F"/>
    <w:rPr>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paragraph" w:customStyle="1" w:styleId="artigo">
    <w:name w:val="artigo"/>
    <w:basedOn w:val="Normal"/>
    <w:qFormat/>
    <w:rsid w:val="00BB070C"/>
    <w:pPr>
      <w:spacing w:beforeAutospacing="1" w:afterAutospacing="1"/>
    </w:pPr>
    <w:rPr>
      <w:rFonts w:ascii="Times New Roman" w:hAnsi="Times New Roman" w:cs="Times New Roman"/>
      <w:sz w:val="24"/>
    </w:rPr>
  </w:style>
  <w:style w:type="paragraph" w:customStyle="1" w:styleId="PADRO">
    <w:name w:val="PADRÃO"/>
    <w:qFormat/>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Tabelacomgrade">
    <w:name w:val="Table Grid"/>
    <w:basedOn w:val="Tabelanormal"/>
    <w:uiPriority w:val="5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mentoClaro">
    <w:name w:val="Light Shading"/>
    <w:basedOn w:val="Tabelanormal"/>
    <w:uiPriority w:val="60"/>
    <w:rsid w:val="00017A8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Fontepargpadro"/>
    <w:rsid w:val="005B6F35"/>
  </w:style>
  <w:style w:type="character" w:customStyle="1" w:styleId="Ttulo3Char">
    <w:name w:val="Título 3 Char"/>
    <w:basedOn w:val="Fontepargpadro"/>
    <w:link w:val="Ttulo3"/>
    <w:uiPriority w:val="9"/>
    <w:rsid w:val="009310A6"/>
    <w:rPr>
      <w:rFonts w:ascii="Times New Roman" w:hAnsi="Times New Roman" w:cs="Times New Roman"/>
      <w:sz w:val="24"/>
      <w:szCs w:val="24"/>
    </w:rPr>
  </w:style>
  <w:style w:type="character" w:customStyle="1" w:styleId="Ttulo4Char">
    <w:name w:val="Título 4 Char"/>
    <w:basedOn w:val="Fontepargpadro"/>
    <w:link w:val="Ttulo4"/>
    <w:uiPriority w:val="9"/>
    <w:rsid w:val="009310A6"/>
    <w:rPr>
      <w:rFonts w:ascii="Times New Roman" w:hAnsi="Times New Roman" w:cs="Times New Roman"/>
      <w:sz w:val="24"/>
      <w:szCs w:val="24"/>
    </w:rPr>
  </w:style>
  <w:style w:type="paragraph" w:customStyle="1" w:styleId="Estilo1">
    <w:name w:val="Estilo1"/>
    <w:basedOn w:val="PargrafodaLista"/>
    <w:link w:val="Estilo1Char"/>
    <w:qFormat/>
    <w:rsid w:val="009310A6"/>
    <w:pPr>
      <w:numPr>
        <w:ilvl w:val="1"/>
        <w:numId w:val="1"/>
      </w:numPr>
      <w:spacing w:line="360" w:lineRule="auto"/>
      <w:contextualSpacing w:val="0"/>
      <w:jc w:val="both"/>
    </w:pPr>
    <w:rPr>
      <w:color w:val="000000"/>
      <w:sz w:val="24"/>
    </w:rPr>
  </w:style>
  <w:style w:type="character" w:customStyle="1" w:styleId="Estilo1Char">
    <w:name w:val="Estilo1 Char"/>
    <w:basedOn w:val="PargrafodaListaChar"/>
    <w:link w:val="Estilo1"/>
    <w:rsid w:val="009310A6"/>
    <w:rPr>
      <w:rFonts w:ascii="Arial" w:hAnsi="Arial" w:cs="Tahoma"/>
      <w:color w:val="000000"/>
      <w:sz w:val="24"/>
      <w:szCs w:val="24"/>
    </w:rPr>
  </w:style>
  <w:style w:type="paragraph" w:customStyle="1" w:styleId="Estilo5">
    <w:name w:val="Estilo5"/>
    <w:basedOn w:val="Ttulo4"/>
    <w:link w:val="Estilo5Char"/>
    <w:qFormat/>
    <w:rsid w:val="0061639A"/>
    <w:pPr>
      <w:numPr>
        <w:ilvl w:val="0"/>
        <w:numId w:val="0"/>
      </w:numPr>
      <w:tabs>
        <w:tab w:val="clear" w:pos="851"/>
        <w:tab w:val="clear" w:pos="993"/>
        <w:tab w:val="left" w:pos="1276"/>
      </w:tabs>
      <w:ind w:left="1276" w:hanging="1276"/>
    </w:pPr>
  </w:style>
  <w:style w:type="character" w:customStyle="1" w:styleId="Estilo5Char">
    <w:name w:val="Estilo5 Char"/>
    <w:basedOn w:val="Ttulo4Char"/>
    <w:link w:val="Estilo5"/>
    <w:rsid w:val="0061639A"/>
    <w:rPr>
      <w:rFonts w:ascii="Times New Roman" w:hAnsi="Times New Roman" w:cs="Times New Roman"/>
      <w:sz w:val="24"/>
      <w:szCs w:val="24"/>
    </w:rPr>
  </w:style>
  <w:style w:type="paragraph" w:customStyle="1" w:styleId="Estilo6">
    <w:name w:val="Estilo6"/>
    <w:basedOn w:val="Estilo5"/>
    <w:link w:val="Estilo6Char"/>
    <w:qFormat/>
    <w:rsid w:val="0061639A"/>
    <w:pPr>
      <w:tabs>
        <w:tab w:val="clear" w:pos="1276"/>
        <w:tab w:val="left" w:pos="1560"/>
      </w:tabs>
      <w:ind w:left="1560" w:hanging="1560"/>
    </w:pPr>
    <w:rPr>
      <w:lang w:val="pt-PT"/>
    </w:rPr>
  </w:style>
  <w:style w:type="character" w:customStyle="1" w:styleId="Estilo6Char">
    <w:name w:val="Estilo6 Char"/>
    <w:basedOn w:val="Estilo5Char"/>
    <w:link w:val="Estilo6"/>
    <w:rsid w:val="009C6BA0"/>
    <w:rPr>
      <w:rFonts w:ascii="Times New Roman" w:hAnsi="Times New Roman" w:cs="Times New Roman"/>
      <w:sz w:val="24"/>
      <w:szCs w:val="24"/>
      <w:lang w:val="pt-PT"/>
    </w:rPr>
  </w:style>
  <w:style w:type="character" w:customStyle="1" w:styleId="fontstyle01">
    <w:name w:val="fontstyle01"/>
    <w:basedOn w:val="Fontepargpadro"/>
    <w:rsid w:val="00A34819"/>
    <w:rPr>
      <w:rFonts w:ascii="ArialUnicodeMS" w:hAnsi="ArialUnicodeMS" w:hint="default"/>
      <w:b w:val="0"/>
      <w:bCs w:val="0"/>
      <w:i w:val="0"/>
      <w:iCs w:val="0"/>
      <w:color w:val="7E888E"/>
      <w:sz w:val="20"/>
      <w:szCs w:val="20"/>
    </w:rPr>
  </w:style>
  <w:style w:type="paragraph" w:customStyle="1" w:styleId="Default">
    <w:name w:val="Default"/>
    <w:rsid w:val="001F1C05"/>
    <w:pPr>
      <w:autoSpaceDE w:val="0"/>
      <w:autoSpaceDN w:val="0"/>
      <w:adjustRightInd w:val="0"/>
    </w:pPr>
    <w:rPr>
      <w:color w:val="000000"/>
      <w:sz w:val="24"/>
      <w:szCs w:val="24"/>
    </w:rPr>
  </w:style>
  <w:style w:type="paragraph" w:styleId="Reviso">
    <w:name w:val="Revision"/>
    <w:hidden/>
    <w:uiPriority w:val="99"/>
    <w:semiHidden/>
    <w:rsid w:val="000F5920"/>
    <w:rPr>
      <w:rFonts w:cs="Tahoma"/>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rPr>
      <w:rFonts w:ascii="Calibri" w:eastAsia="Calibri" w:hAnsi="Calibri" w:cs="Calibri"/>
      <w:color w:val="000000"/>
      <w:sz w:val="22"/>
      <w:szCs w:val="22"/>
    </w:rPr>
    <w:tblPr>
      <w:tblStyleRowBandSize w:val="1"/>
      <w:tblStyleColBandSize w:val="1"/>
      <w:tblCellMar>
        <w:left w:w="108" w:type="dxa"/>
        <w:right w:w="108"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0">
    <w:basedOn w:val="TableNormal0"/>
    <w:rPr>
      <w:rFonts w:ascii="Calibri" w:eastAsia="Calibri" w:hAnsi="Calibri" w:cs="Calibri"/>
      <w:color w:val="000000"/>
      <w:sz w:val="22"/>
      <w:szCs w:val="22"/>
    </w:rPr>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rPr>
      <w:rFonts w:ascii="Calibri" w:eastAsia="Calibri" w:hAnsi="Calibri" w:cs="Calibri"/>
      <w:color w:val="000000"/>
      <w:sz w:val="22"/>
      <w:szCs w:val="22"/>
    </w:rPr>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70" w:type="dxa"/>
        <w:right w:w="70" w:type="dxa"/>
      </w:tblCellMar>
    </w:tblPr>
  </w:style>
  <w:style w:type="table" w:customStyle="1" w:styleId="a5">
    <w:basedOn w:val="TableNormal0"/>
    <w:rPr>
      <w:rFonts w:ascii="Calibri" w:eastAsia="Calibri" w:hAnsi="Calibri" w:cs="Calibri"/>
      <w:color w:val="000000"/>
      <w:sz w:val="22"/>
      <w:szCs w:val="22"/>
    </w:rPr>
    <w:tblPr>
      <w:tblStyleRowBandSize w:val="1"/>
      <w:tblStyleColBandSize w:val="1"/>
      <w:tblCellMar>
        <w:left w:w="70" w:type="dxa"/>
        <w:right w:w="70"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6">
    <w:basedOn w:val="TableNormal0"/>
    <w:rPr>
      <w:rFonts w:ascii="Calibri" w:eastAsia="Calibri" w:hAnsi="Calibri" w:cs="Calibri"/>
      <w:color w:val="000000"/>
      <w:sz w:val="22"/>
      <w:szCs w:val="22"/>
    </w:rPr>
    <w:tblPr>
      <w:tblStyleRowBandSize w:val="1"/>
      <w:tblStyleColBandSize w:val="1"/>
      <w:tblCellMar>
        <w:left w:w="70" w:type="dxa"/>
        <w:right w:w="70" w:type="dxa"/>
      </w:tblCellMar>
    </w:tblPr>
  </w:style>
  <w:style w:type="table" w:customStyle="1" w:styleId="a7">
    <w:basedOn w:val="TableNormal0"/>
    <w:rPr>
      <w:rFonts w:ascii="Calibri" w:eastAsia="Calibri" w:hAnsi="Calibri" w:cs="Calibri"/>
      <w:color w:val="000000"/>
      <w:sz w:val="22"/>
      <w:szCs w:val="22"/>
    </w:rPr>
    <w:tblPr>
      <w:tblStyleRowBandSize w:val="1"/>
      <w:tblStyleColBandSize w:val="1"/>
      <w:tblCellMar>
        <w:left w:w="70" w:type="dxa"/>
        <w:right w:w="70" w:type="dxa"/>
      </w:tblCellMar>
    </w:tblPr>
  </w:style>
  <w:style w:type="table" w:customStyle="1" w:styleId="a8">
    <w:basedOn w:val="TableNormal0"/>
    <w:rPr>
      <w:rFonts w:ascii="Calibri" w:eastAsia="Calibri" w:hAnsi="Calibri" w:cs="Calibri"/>
      <w:color w:val="000000"/>
      <w:sz w:val="22"/>
      <w:szCs w:val="22"/>
    </w:rPr>
    <w:tblPr>
      <w:tblStyleRowBandSize w:val="1"/>
      <w:tblStyleColBandSize w:val="1"/>
      <w:tblCellMar>
        <w:left w:w="70" w:type="dxa"/>
        <w:right w:w="70" w:type="dxa"/>
      </w:tblCellMar>
    </w:tblPr>
  </w:style>
  <w:style w:type="table" w:customStyle="1" w:styleId="a9">
    <w:basedOn w:val="TableNormal0"/>
    <w:rPr>
      <w:rFonts w:ascii="Calibri" w:eastAsia="Calibri" w:hAnsi="Calibri" w:cs="Calibri"/>
      <w:color w:val="000000"/>
      <w:sz w:val="22"/>
      <w:szCs w:val="22"/>
    </w:rPr>
    <w:tblPr>
      <w:tblStyleRowBandSize w:val="1"/>
      <w:tblStyleColBandSize w:val="1"/>
      <w:tblCellMar>
        <w:left w:w="70" w:type="dxa"/>
        <w:right w:w="70" w:type="dxa"/>
      </w:tblCellMar>
    </w:tblPr>
  </w:style>
  <w:style w:type="table" w:customStyle="1" w:styleId="aa">
    <w:basedOn w:val="TableNormal0"/>
    <w:rPr>
      <w:rFonts w:ascii="Calibri" w:eastAsia="Calibri" w:hAnsi="Calibri" w:cs="Calibri"/>
      <w:color w:val="000000"/>
      <w:sz w:val="22"/>
      <w:szCs w:val="22"/>
    </w:rPr>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796385">
      <w:bodyDiv w:val="1"/>
      <w:marLeft w:val="0"/>
      <w:marRight w:val="0"/>
      <w:marTop w:val="0"/>
      <w:marBottom w:val="0"/>
      <w:divBdr>
        <w:top w:val="none" w:sz="0" w:space="0" w:color="auto"/>
        <w:left w:val="none" w:sz="0" w:space="0" w:color="auto"/>
        <w:bottom w:val="none" w:sz="0" w:space="0" w:color="auto"/>
        <w:right w:val="none" w:sz="0" w:space="0" w:color="auto"/>
      </w:divBdr>
      <w:divsChild>
        <w:div w:id="1337927683">
          <w:marLeft w:val="375"/>
          <w:marRight w:val="0"/>
          <w:marTop w:val="0"/>
          <w:marBottom w:val="0"/>
          <w:divBdr>
            <w:top w:val="none" w:sz="0" w:space="0" w:color="auto"/>
            <w:left w:val="none" w:sz="0" w:space="0" w:color="auto"/>
            <w:bottom w:val="none" w:sz="0" w:space="0" w:color="auto"/>
            <w:right w:val="none" w:sz="0" w:space="0" w:color="auto"/>
          </w:divBdr>
        </w:div>
      </w:divsChild>
    </w:div>
    <w:div w:id="1825584499">
      <w:bodyDiv w:val="1"/>
      <w:marLeft w:val="0"/>
      <w:marRight w:val="0"/>
      <w:marTop w:val="0"/>
      <w:marBottom w:val="0"/>
      <w:divBdr>
        <w:top w:val="none" w:sz="0" w:space="0" w:color="auto"/>
        <w:left w:val="none" w:sz="0" w:space="0" w:color="auto"/>
        <w:bottom w:val="none" w:sz="0" w:space="0" w:color="auto"/>
        <w:right w:val="none" w:sz="0" w:space="0" w:color="auto"/>
      </w:divBdr>
      <w:divsChild>
        <w:div w:id="979115700">
          <w:marLeft w:val="375"/>
          <w:marRight w:val="0"/>
          <w:marTop w:val="0"/>
          <w:marBottom w:val="0"/>
          <w:divBdr>
            <w:top w:val="none" w:sz="0" w:space="0" w:color="auto"/>
            <w:left w:val="none" w:sz="0" w:space="0" w:color="auto"/>
            <w:bottom w:val="none" w:sz="0" w:space="0" w:color="auto"/>
            <w:right w:val="none" w:sz="0" w:space="0" w:color="auto"/>
          </w:divBdr>
        </w:div>
      </w:divsChild>
    </w:div>
    <w:div w:id="1927953808">
      <w:bodyDiv w:val="1"/>
      <w:marLeft w:val="0"/>
      <w:marRight w:val="0"/>
      <w:marTop w:val="0"/>
      <w:marBottom w:val="0"/>
      <w:divBdr>
        <w:top w:val="none" w:sz="0" w:space="0" w:color="auto"/>
        <w:left w:val="none" w:sz="0" w:space="0" w:color="auto"/>
        <w:bottom w:val="none" w:sz="0" w:space="0" w:color="auto"/>
        <w:right w:val="none" w:sz="0" w:space="0" w:color="auto"/>
      </w:divBdr>
      <w:divsChild>
        <w:div w:id="361170217">
          <w:marLeft w:val="375"/>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r9QTCXb16qMyYxXaShOMtotG9A==">AMUW2mVWV/eFVr8p4ZkoaOLuoG4Gsn54iGz3og+6Fw3/kiXj9km6GQOSD1+bvHzSmvrcMnQhoQSspVkpU0LeRSryWi1l66r0SE7SxGLPI1XMb6YiKhLC5Tog1dwiia9S43jP7zcZB4Nbo2zkoYG5ixrEdQMGqvvmTFrZstARxXjPoKQg1pxxIUaUwWyrO9fDK4Yi5xiqXM/xpIQHTvuJKgQfPqi7zT4xfg==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8A8F3B6-6BBC-437C-B414-48C0B0E50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30</Pages>
  <Words>9357</Words>
  <Characters>50530</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
    </vt:vector>
  </TitlesOfParts>
  <Company>HEMOBRAS</Company>
  <LinksUpToDate>false</LinksUpToDate>
  <CharactersWithSpaces>59768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Adriano</dc:creator>
  <cp:lastModifiedBy>Diogo Jose Alves Barboza</cp:lastModifiedBy>
  <cp:revision>7</cp:revision>
  <cp:lastPrinted>2023-01-04T13:41:00Z</cp:lastPrinted>
  <dcterms:created xsi:type="dcterms:W3CDTF">2023-01-04T11:56:00Z</dcterms:created>
  <dcterms:modified xsi:type="dcterms:W3CDTF">2023-01-06T17:51:00Z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