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F663C" w14:textId="0CE03D8E" w:rsidR="00D67556" w:rsidRDefault="00D67556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Anexo II do Edital</w:t>
      </w:r>
    </w:p>
    <w:p w14:paraId="625D25DE" w14:textId="6A6AAF2E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2F0881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D67556">
        <w:rPr>
          <w:rFonts w:ascii="Times New Roman" w:hAnsi="Times New Roman" w:cs="Times New Roman"/>
          <w:sz w:val="22"/>
          <w:szCs w:val="22"/>
        </w:rPr>
        <w:t>003322/2023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36FBFAF6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D67556">
        <w:rPr>
          <w:rFonts w:ascii="Times New Roman" w:hAnsi="Times New Roman" w:cs="Times New Roman"/>
          <w:sz w:val="22"/>
          <w:szCs w:val="22"/>
        </w:rPr>
        <w:t>003322/2023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91530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0DE1619A" w:rsidR="00B01E82" w:rsidRPr="00CE238D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915306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aquisição</w:t>
      </w:r>
      <w:r w:rsidR="00EF2567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</w:t>
      </w: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67556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insumos para teste de endotoxinas para o Bloco B06</w:t>
      </w:r>
      <w:r w:rsidR="00B01E82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serão </w:t>
      </w:r>
      <w:r w:rsidR="00915306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fornecidos</w:t>
      </w:r>
      <w:r w:rsidR="00B01E82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CE238D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CE238D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CE238D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967"/>
        <w:gridCol w:w="3889"/>
        <w:gridCol w:w="1628"/>
        <w:gridCol w:w="2476"/>
        <w:gridCol w:w="1810"/>
        <w:gridCol w:w="1805"/>
      </w:tblGrid>
      <w:tr w:rsidR="00D67556" w:rsidRPr="00335A93" w14:paraId="20E316DC" w14:textId="77777777" w:rsidTr="003D780B">
        <w:trPr>
          <w:trHeight w:val="298"/>
          <w:jc w:val="center"/>
        </w:trPr>
        <w:tc>
          <w:tcPr>
            <w:tcW w:w="4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FD6CFD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 xml:space="preserve">Grupo </w:t>
            </w:r>
          </w:p>
        </w:tc>
        <w:tc>
          <w:tcPr>
            <w:tcW w:w="3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4AD6B1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14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1B014A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5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0D7A0A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</w:t>
            </w:r>
          </w:p>
        </w:tc>
        <w:tc>
          <w:tcPr>
            <w:tcW w:w="8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0FC77F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UNIDADE</w:t>
            </w:r>
          </w:p>
        </w:tc>
        <w:tc>
          <w:tcPr>
            <w:tcW w:w="1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652255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D67556" w:rsidRPr="00335A93" w14:paraId="008C4F3E" w14:textId="77777777" w:rsidTr="003D780B">
        <w:trPr>
          <w:trHeight w:val="416"/>
          <w:jc w:val="center"/>
        </w:trPr>
        <w:tc>
          <w:tcPr>
            <w:tcW w:w="4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0B2B0" w14:textId="77777777" w:rsidR="00D67556" w:rsidRPr="00335A93" w:rsidRDefault="00D67556" w:rsidP="00D4507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3EFB1" w14:textId="77777777" w:rsidR="00D67556" w:rsidRPr="00335A93" w:rsidRDefault="00D67556" w:rsidP="00D4507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4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2667" w14:textId="77777777" w:rsidR="00D67556" w:rsidRPr="00335A93" w:rsidRDefault="00D67556" w:rsidP="00D4507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13BD" w14:textId="77777777" w:rsidR="00D67556" w:rsidRPr="00335A93" w:rsidRDefault="00D67556" w:rsidP="00D45077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8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09EF6BA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6C18D6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Unitário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01865C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Total</w:t>
            </w:r>
          </w:p>
        </w:tc>
      </w:tr>
      <w:tr w:rsidR="003D780B" w:rsidRPr="00335A93" w14:paraId="1E04210F" w14:textId="77777777" w:rsidTr="003D780B">
        <w:trPr>
          <w:trHeight w:val="229"/>
          <w:jc w:val="center"/>
        </w:trPr>
        <w:tc>
          <w:tcPr>
            <w:tcW w:w="4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C8AC81" w14:textId="77777777" w:rsidR="003D780B" w:rsidRPr="00335A93" w:rsidRDefault="003D780B" w:rsidP="003D780B">
            <w:pPr>
              <w:spacing w:before="120" w:after="120" w:line="276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A66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 xml:space="preserve"> 1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BFF0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Reagente LAL (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Limulus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amebocyte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proofErr w:type="gramStart"/>
            <w:r w:rsidRPr="00335A93">
              <w:rPr>
                <w:rFonts w:ascii="Times New Roman" w:hAnsi="Times New Roman" w:cs="Times New Roman"/>
                <w:szCs w:val="20"/>
              </w:rPr>
              <w:t>lisate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)</w:t>
            </w:r>
            <w:proofErr w:type="gramEnd"/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2095" w14:textId="25E36862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360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9D3BD" w14:textId="40B02870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CAC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362C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30109CD5" w14:textId="77777777" w:rsidTr="003D780B">
        <w:trPr>
          <w:trHeight w:val="119"/>
          <w:jc w:val="center"/>
        </w:trPr>
        <w:tc>
          <w:tcPr>
            <w:tcW w:w="45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750595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3E364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 xml:space="preserve"> 2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715B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 xml:space="preserve">Controle de endotoxina padrão (CSE – 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Control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Standard 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Endotoxin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>) para teste LAL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9DD4" w14:textId="0963DEC1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30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7ABE8" w14:textId="64F1AF18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873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35CEC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4593D118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5BB8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944823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01339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Água livre de endotoxinas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E4780" w14:textId="22140F9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156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DDFB" w14:textId="77F79103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AFEA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A73A8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10D4FEFB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501F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139D44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4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F1AC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Tubo em vidro para teste LAL (10 x 75 mm ou 12 x 75 mm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47A0" w14:textId="13E535B9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360 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8D6F" w14:textId="59917448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caixa c/50 unidades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99AA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ED64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3A060F06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9B27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BB1B4E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5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6E01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Tubo em vidro para teste LAL (13 x 100 mm ou 18 x 150 mm)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0125" w14:textId="38997EE0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36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8A7AF" w14:textId="2374DB9F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caixa ou pacote com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50</w:t>
            </w: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 unidades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5A3BD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6838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16818C55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3B7D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5E9E0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6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A0A71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 xml:space="preserve">Ponteira 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apirogênica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200 µL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F899C" w14:textId="65976B09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35 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098E" w14:textId="719BA094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pacote com 100 </w:t>
            </w: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br/>
              <w:t>unidades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44E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4F15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1A16A115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5919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F3BABE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7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00BD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 xml:space="preserve">Ponteira </w:t>
            </w:r>
            <w:proofErr w:type="spellStart"/>
            <w:r w:rsidRPr="00335A93">
              <w:rPr>
                <w:rFonts w:ascii="Times New Roman" w:hAnsi="Times New Roman" w:cs="Times New Roman"/>
                <w:szCs w:val="20"/>
              </w:rPr>
              <w:t>apirogênica</w:t>
            </w:r>
            <w:proofErr w:type="spellEnd"/>
            <w:r w:rsidRPr="00335A93">
              <w:rPr>
                <w:rFonts w:ascii="Times New Roman" w:hAnsi="Times New Roman" w:cs="Times New Roman"/>
                <w:szCs w:val="20"/>
              </w:rPr>
              <w:t xml:space="preserve"> 1000 µL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2ADA" w14:textId="24771D31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100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BF04" w14:textId="23E40BF2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 xml:space="preserve">pacote com 100 </w:t>
            </w: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br/>
              <w:t>unidades 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E3C8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035A3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57C38272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78F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47DD5A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8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377AD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Tubo cônico para teste endotoxinas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E13D" w14:textId="00BDE05D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5000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E69B" w14:textId="4D425DCE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6B57A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FC30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44A9D453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46C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7C104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9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8F9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Reservatório para micropipeta multicanal para teste de endotoxinas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69715" w14:textId="0038415A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500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F60A" w14:textId="0AE756C3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CFBF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BC4CD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3D780B" w:rsidRPr="00335A93" w14:paraId="50687956" w14:textId="77777777" w:rsidTr="003D780B">
        <w:trPr>
          <w:trHeight w:val="119"/>
          <w:jc w:val="center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448D" w14:textId="77777777" w:rsidR="003D780B" w:rsidRPr="00335A93" w:rsidRDefault="003D780B" w:rsidP="003D780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A9AB3E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10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3114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szCs w:val="20"/>
              </w:rPr>
              <w:t>Microplaca para teste de endotoxinas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803" w14:textId="393EFB4D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500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2CB9" w14:textId="46C43B05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color w:val="000000"/>
                <w:szCs w:val="20"/>
              </w:rPr>
              <w:t>unidade 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682B0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4660" w14:textId="77777777" w:rsidR="003D780B" w:rsidRPr="00335A93" w:rsidRDefault="003D780B" w:rsidP="003D78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67556" w:rsidRPr="00335A93" w14:paraId="183401B5" w14:textId="77777777" w:rsidTr="003D780B">
        <w:trPr>
          <w:trHeight w:val="40"/>
          <w:jc w:val="center"/>
        </w:trPr>
        <w:tc>
          <w:tcPr>
            <w:tcW w:w="434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3C0E1" w14:textId="77777777" w:rsidR="00D67556" w:rsidRPr="00335A93" w:rsidRDefault="00D67556" w:rsidP="00D4507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35A93">
              <w:rPr>
                <w:rFonts w:ascii="Times New Roman" w:hAnsi="Times New Roman" w:cs="Times New Roman"/>
                <w:b/>
                <w:szCs w:val="20"/>
              </w:rPr>
              <w:t>VALOR TOTAL DA PROPOSTA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57CC" w14:textId="77777777" w:rsidR="00D67556" w:rsidRPr="00335A93" w:rsidRDefault="00D67556" w:rsidP="00D450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bookmarkStart w:id="0" w:name="_Hlk18066614"/>
            <w:bookmarkEnd w:id="0"/>
          </w:p>
        </w:tc>
      </w:tr>
    </w:tbl>
    <w:p w14:paraId="5A1DA329" w14:textId="59A6F1BB" w:rsidR="00EF2567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7494869F" w14:textId="77777777" w:rsidR="00D67556" w:rsidRPr="003F29C4" w:rsidRDefault="00D67556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39F8F6C2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1" w:name="_Hlk15568169"/>
      <w:r w:rsidR="00D67556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D67556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42052B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eses</w:t>
      </w:r>
      <w:bookmarkEnd w:id="1"/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771F0D">
        <w:rPr>
          <w:rFonts w:ascii="Times New Roman" w:hAnsi="Times New Roman" w:cs="Times New Roman"/>
          <w:sz w:val="22"/>
          <w:szCs w:val="22"/>
        </w:rPr>
        <w:t>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0239836E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estão programadas em dotação orçamentária própria, prevista no orçamento da </w:t>
      </w:r>
      <w:r w:rsidR="00C35976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3D780B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01.02.113600.284.2204039000.20006.00.00</w:t>
      </w:r>
      <w:r w:rsidR="00AE367E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7FDD97A8" w14:textId="77777777" w:rsidR="00F04E21" w:rsidRDefault="00F04E21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3AA21693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D67556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4164224D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D675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Pr="003D780B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cláusula são aquelas estabelecidas no Termo de Referência, Anexo I do Edital.</w:t>
      </w:r>
    </w:p>
    <w:p w14:paraId="00B6C601" w14:textId="77777777" w:rsidR="00FF578B" w:rsidRPr="003D780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2722A0" w14:textId="34E2C689" w:rsidR="00224134" w:rsidRPr="003D780B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D67556" w:rsidRPr="003D780B">
        <w:rPr>
          <w:rFonts w:ascii="Times New Roman" w:hAnsi="Times New Roman"/>
          <w:color w:val="000000" w:themeColor="text1"/>
          <w:sz w:val="22"/>
          <w:szCs w:val="22"/>
        </w:rPr>
        <w:t>PRIMEIRA</w:t>
      </w:r>
      <w:r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3D780B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3D780B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D780B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11739431" w:rsidR="00224134" w:rsidRPr="003D780B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D67556" w:rsidRPr="003D780B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3D780B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3D780B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C2AD960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D67556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429A08DA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D67556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1C4EA1DC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67556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6FCD2618" w:rsidR="00791521" w:rsidRPr="003D780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</w:t>
      </w:r>
      <w:bookmarkStart w:id="2" w:name="_GoBack"/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hipóteses previstas no art. </w:t>
      </w:r>
      <w:r w:rsidR="00261F25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83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Lei nº 13.303, de 2016, Art. </w:t>
      </w:r>
      <w:r w:rsidR="00AC4EC4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112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Regulamento de Licitações e Contrat</w:t>
      </w:r>
      <w:r w:rsidR="0034738D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os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Hemobrás, sem prejuízo da aplicação das sanções previstas na Cláusula Décima </w:t>
      </w:r>
      <w:r w:rsidR="003D780B"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D78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Os casos de rescisão contratual serão formalmente motivados, assegurando-se à CONTRATADA o direito </w:t>
      </w:r>
      <w:bookmarkEnd w:id="2"/>
      <w:r w:rsidRPr="008C6FEB">
        <w:rPr>
          <w:rFonts w:ascii="Times New Roman" w:hAnsi="Times New Roman" w:cs="Times New Roman"/>
          <w:sz w:val="22"/>
          <w:szCs w:val="22"/>
        </w:rPr>
        <w:t>à prévia e ampla defesa.</w:t>
      </w:r>
    </w:p>
    <w:p w14:paraId="3CB0391E" w14:textId="4F6AA459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204ABC75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67556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4A76D407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BB0DD7E" w14:textId="77777777" w:rsidR="00D67556" w:rsidRDefault="00D67556" w:rsidP="00D6755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2A459521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7556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C3F76AC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D67556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600FB482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D67556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348FC40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16BDC3A6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D675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2A9F74D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67556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8340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2B945381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67556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7B85B0D7" w14:textId="77777777" w:rsidR="00543CF4" w:rsidRPr="003F29C4" w:rsidRDefault="00543CF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4DCD2F5A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D67556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3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3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D780B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238D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67556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37</TotalTime>
  <Pages>1</Pages>
  <Words>1920</Words>
  <Characters>10532</Characters>
  <Application>Microsoft Office Word</Application>
  <DocSecurity>0</DocSecurity>
  <Lines>87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13</cp:revision>
  <cp:lastPrinted>2017-09-20T20:17:00Z</cp:lastPrinted>
  <dcterms:created xsi:type="dcterms:W3CDTF">2023-01-05T12:56:00Z</dcterms:created>
  <dcterms:modified xsi:type="dcterms:W3CDTF">2023-11-14T14:23:00Z</dcterms:modified>
</cp:coreProperties>
</file>