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F2D" w:rsidRDefault="00FB2F2D"/>
    <w:p w:rsidR="0035396F" w:rsidRDefault="000F2EA8">
      <w:r>
        <w:t xml:space="preserve">São Paulo, </w:t>
      </w:r>
      <w:r w:rsidR="00FB2F2D">
        <w:t>17</w:t>
      </w:r>
      <w:r>
        <w:t xml:space="preserve"> de dezembro de 2018.</w:t>
      </w:r>
    </w:p>
    <w:p w:rsidR="0035396F" w:rsidRDefault="000B658C">
      <w:r>
        <w:t xml:space="preserve">À </w:t>
      </w:r>
    </w:p>
    <w:p w:rsidR="0035396F" w:rsidRDefault="00FB2F2D">
      <w:r>
        <w:t xml:space="preserve">HEMOBRÁS </w:t>
      </w:r>
    </w:p>
    <w:p w:rsidR="0035396F" w:rsidRDefault="0035396F"/>
    <w:p w:rsidR="000B658C" w:rsidRDefault="000B658C" w:rsidP="000B658C">
      <w:r>
        <w:t xml:space="preserve">At. </w:t>
      </w:r>
      <w:r w:rsidR="0035396F">
        <w:t xml:space="preserve">Pregoeiro </w:t>
      </w:r>
      <w:r>
        <w:t xml:space="preserve"> </w:t>
      </w:r>
    </w:p>
    <w:p w:rsidR="00FB2F2D" w:rsidRDefault="00FB2F2D" w:rsidP="000B658C"/>
    <w:p w:rsidR="00FB2F2D" w:rsidRDefault="000B658C" w:rsidP="00FB2F2D">
      <w:r>
        <w:t xml:space="preserve">Referente ao </w:t>
      </w:r>
      <w:r w:rsidR="00FB2F2D" w:rsidRPr="00FB2F2D">
        <w:t>PREGÃO ELETRÔNICO Nº 29/2018</w:t>
      </w:r>
      <w:r w:rsidR="00FB2F2D">
        <w:t xml:space="preserve"> – </w:t>
      </w:r>
    </w:p>
    <w:p w:rsidR="00FB2F2D" w:rsidRPr="00FB2F2D" w:rsidRDefault="00FB2F2D" w:rsidP="00FB2F2D">
      <w:r w:rsidRPr="00FB2F2D">
        <w:t>Processo Administrativo n.°25800.003798/2018</w:t>
      </w:r>
    </w:p>
    <w:p w:rsidR="00081D27" w:rsidRDefault="00081D27" w:rsidP="00FB2F2D">
      <w:pPr>
        <w:spacing w:after="0" w:line="240" w:lineRule="auto"/>
      </w:pPr>
    </w:p>
    <w:p w:rsidR="00FB2F2D" w:rsidRDefault="00FB2F2D" w:rsidP="00FB2F2D">
      <w:pPr>
        <w:spacing w:after="0" w:line="240" w:lineRule="auto"/>
      </w:pPr>
      <w:r w:rsidRPr="005C391E">
        <w:rPr>
          <w:b/>
        </w:rPr>
        <w:t>OBJETO</w:t>
      </w:r>
      <w:r>
        <w:t xml:space="preserve"> - Revisão do valor residual, da vida útil e do valor contábil dos itens integrantes do subgrupo de ativo imobilizado e de ativo intangível, conforme o disposto na Legislação Societária e Fiscal, bem como nas Normas Brasileiras de Contabilidade Técnicas Gerais (NBC TG), mormente a NBC TG 01 (R4) - Redução ao Valor Recuperável de Ativos e a NBC TG 27 (R4) - Ativo Imobilizado da HEMOBRÁS. </w:t>
      </w:r>
    </w:p>
    <w:p w:rsidR="000455C2" w:rsidRDefault="000455C2" w:rsidP="000B658C">
      <w:pPr>
        <w:spacing w:after="0" w:line="240" w:lineRule="auto"/>
      </w:pPr>
    </w:p>
    <w:p w:rsidR="0035396F" w:rsidRDefault="0035396F" w:rsidP="000B658C">
      <w:pPr>
        <w:spacing w:after="0" w:line="240" w:lineRule="auto"/>
      </w:pPr>
    </w:p>
    <w:p w:rsidR="000B658C" w:rsidRDefault="000B658C" w:rsidP="000B658C">
      <w:pPr>
        <w:spacing w:after="0" w:line="240" w:lineRule="auto"/>
      </w:pPr>
      <w:r w:rsidRPr="000F4FAF">
        <w:t>A Empresa SETAPE Serviços Técnicos de Avaliações do Patrimônio e Engenharia Ltda., CNPJ 44.157.543/0001-92, sediada na Rua Paes Leme, 524, 12 and</w:t>
      </w:r>
      <w:r w:rsidR="0035396F">
        <w:t>ar</w:t>
      </w:r>
      <w:r w:rsidRPr="000F4FAF">
        <w:t>, c</w:t>
      </w:r>
      <w:r w:rsidR="0035396F">
        <w:t xml:space="preserve">onjunto </w:t>
      </w:r>
      <w:r w:rsidRPr="000F4FAF">
        <w:t>121, Edifício Passarelli, São Paulo, SP, CEP 05424-904, especializada em serviços de Avaliações Patrimoniais e Econômicas e demais serviços correlatos, com o objetivo de participação na Licitação em referência</w:t>
      </w:r>
      <w:r>
        <w:t xml:space="preserve">, vem junto a essa Douta Comissão solicitar os seguintes esclarecimentos: </w:t>
      </w:r>
    </w:p>
    <w:p w:rsidR="000B658C" w:rsidRDefault="000B658C" w:rsidP="000B658C">
      <w:pPr>
        <w:spacing w:after="0" w:line="240" w:lineRule="auto"/>
      </w:pPr>
    </w:p>
    <w:p w:rsidR="00D319E9" w:rsidRDefault="000455C2" w:rsidP="00D319E9">
      <w:r w:rsidRPr="000455C2">
        <w:rPr>
          <w:b/>
        </w:rPr>
        <w:t xml:space="preserve">Com relação ao item </w:t>
      </w:r>
      <w:r w:rsidR="00D319E9">
        <w:rPr>
          <w:b/>
        </w:rPr>
        <w:t xml:space="preserve">2.2. - </w:t>
      </w:r>
      <w:r w:rsidR="00D319E9" w:rsidRPr="002D7CF5">
        <w:t>O quantitativo dos bens integrantes dos subgrupos de ativo imobilizado e do intangível, conforme o Relatório de Ativos por Categoria, extraído do Sistema EBS da H</w:t>
      </w:r>
      <w:r w:rsidR="00544BC7">
        <w:t>EMOBRAS</w:t>
      </w:r>
      <w:r w:rsidR="00D319E9" w:rsidRPr="002D7CF5">
        <w:t xml:space="preserve"> em 12/07/2018, possui a seguinte composição:</w:t>
      </w:r>
    </w:p>
    <w:p w:rsidR="005C391E" w:rsidRPr="002D7CF5" w:rsidRDefault="005C391E" w:rsidP="00D319E9">
      <w:pPr>
        <w:rPr>
          <w:b/>
          <w:sz w:val="20"/>
          <w:szCs w:val="20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1"/>
        <w:gridCol w:w="1397"/>
        <w:gridCol w:w="1758"/>
      </w:tblGrid>
      <w:tr w:rsidR="00D319E9" w:rsidRPr="00401FC0" w:rsidTr="00022815">
        <w:trPr>
          <w:trHeight w:val="300"/>
          <w:jc w:val="center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D319E9" w:rsidRPr="00D319E9" w:rsidRDefault="00D319E9" w:rsidP="000228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319E9">
              <w:rPr>
                <w:b/>
                <w:bCs/>
                <w:color w:val="000000"/>
                <w:sz w:val="16"/>
                <w:szCs w:val="16"/>
              </w:rPr>
              <w:t>FILIAL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D319E9" w:rsidRPr="00D319E9" w:rsidRDefault="00D319E9" w:rsidP="000228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319E9">
              <w:rPr>
                <w:b/>
                <w:bCs/>
                <w:color w:val="000000"/>
                <w:sz w:val="16"/>
                <w:szCs w:val="16"/>
              </w:rPr>
              <w:t>Imobilizado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center"/>
            <w:hideMark/>
          </w:tcPr>
          <w:p w:rsidR="00D319E9" w:rsidRPr="00D319E9" w:rsidRDefault="00D319E9" w:rsidP="00022815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D319E9">
              <w:rPr>
                <w:b/>
                <w:bCs/>
                <w:color w:val="000000"/>
                <w:sz w:val="16"/>
                <w:szCs w:val="16"/>
              </w:rPr>
              <w:t>Intangível</w:t>
            </w:r>
          </w:p>
        </w:tc>
      </w:tr>
      <w:tr w:rsidR="00D319E9" w:rsidRPr="00401FC0" w:rsidTr="00022815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D319E9" w:rsidRPr="00D319E9" w:rsidRDefault="00D319E9" w:rsidP="000228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19E9">
              <w:rPr>
                <w:b/>
                <w:bCs/>
                <w:color w:val="000000"/>
                <w:sz w:val="16"/>
                <w:szCs w:val="16"/>
              </w:rPr>
              <w:t>Unidade Administrativa – Filial Recife/PE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9E9" w:rsidRPr="00D319E9" w:rsidRDefault="00D319E9" w:rsidP="00022815">
            <w:pPr>
              <w:jc w:val="right"/>
              <w:rPr>
                <w:color w:val="000000"/>
                <w:sz w:val="16"/>
                <w:szCs w:val="16"/>
              </w:rPr>
            </w:pPr>
            <w:r w:rsidRPr="00D319E9">
              <w:rPr>
                <w:color w:val="000000"/>
                <w:sz w:val="16"/>
                <w:szCs w:val="16"/>
              </w:rPr>
              <w:t xml:space="preserve">                        3.507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9E9" w:rsidRPr="00D319E9" w:rsidRDefault="00D319E9" w:rsidP="00022815">
            <w:pPr>
              <w:rPr>
                <w:color w:val="000000"/>
                <w:sz w:val="16"/>
                <w:szCs w:val="16"/>
              </w:rPr>
            </w:pPr>
            <w:r w:rsidRPr="00D319E9">
              <w:rPr>
                <w:color w:val="000000"/>
                <w:sz w:val="16"/>
                <w:szCs w:val="16"/>
              </w:rPr>
              <w:t xml:space="preserve">                                      181 </w:t>
            </w:r>
          </w:p>
        </w:tc>
      </w:tr>
      <w:tr w:rsidR="00D319E9" w:rsidRPr="00401FC0" w:rsidTr="00022815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D319E9" w:rsidRPr="00D319E9" w:rsidRDefault="00D319E9" w:rsidP="000228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19E9">
              <w:rPr>
                <w:b/>
                <w:bCs/>
                <w:color w:val="000000"/>
                <w:sz w:val="16"/>
                <w:szCs w:val="16"/>
              </w:rPr>
              <w:t>Sede – Brasília/DF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9E9" w:rsidRPr="00D319E9" w:rsidRDefault="00D319E9" w:rsidP="00022815">
            <w:pPr>
              <w:jc w:val="right"/>
              <w:rPr>
                <w:color w:val="000000"/>
                <w:sz w:val="16"/>
                <w:szCs w:val="16"/>
              </w:rPr>
            </w:pPr>
            <w:r w:rsidRPr="00D319E9">
              <w:rPr>
                <w:color w:val="000000"/>
                <w:sz w:val="16"/>
                <w:szCs w:val="16"/>
              </w:rPr>
              <w:t xml:space="preserve">                            482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9E9" w:rsidRPr="00D319E9" w:rsidRDefault="00D319E9" w:rsidP="00022815">
            <w:pPr>
              <w:rPr>
                <w:color w:val="000000"/>
                <w:sz w:val="16"/>
                <w:szCs w:val="16"/>
              </w:rPr>
            </w:pPr>
            <w:r w:rsidRPr="00D319E9">
              <w:rPr>
                <w:color w:val="000000"/>
                <w:sz w:val="16"/>
                <w:szCs w:val="16"/>
              </w:rPr>
              <w:t xml:space="preserve">                                        15 </w:t>
            </w:r>
          </w:p>
        </w:tc>
      </w:tr>
      <w:tr w:rsidR="00D319E9" w:rsidRPr="00401FC0" w:rsidTr="00022815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D319E9" w:rsidRPr="00D319E9" w:rsidRDefault="00D319E9" w:rsidP="000228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19E9">
              <w:rPr>
                <w:b/>
                <w:bCs/>
                <w:color w:val="000000"/>
                <w:sz w:val="16"/>
                <w:szCs w:val="16"/>
              </w:rPr>
              <w:t>Unidade Fabril – Goiana/PE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9E9" w:rsidRPr="00D319E9" w:rsidRDefault="00D319E9" w:rsidP="00022815">
            <w:pPr>
              <w:jc w:val="right"/>
              <w:rPr>
                <w:color w:val="000000"/>
                <w:sz w:val="16"/>
                <w:szCs w:val="16"/>
              </w:rPr>
            </w:pPr>
            <w:r w:rsidRPr="00D319E9">
              <w:rPr>
                <w:color w:val="000000"/>
                <w:sz w:val="16"/>
                <w:szCs w:val="16"/>
              </w:rPr>
              <w:t xml:space="preserve">                        3.115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9E9" w:rsidRPr="00D319E9" w:rsidRDefault="00D319E9" w:rsidP="00022815">
            <w:pPr>
              <w:rPr>
                <w:color w:val="000000"/>
                <w:sz w:val="16"/>
                <w:szCs w:val="16"/>
              </w:rPr>
            </w:pPr>
            <w:r w:rsidRPr="00D319E9">
              <w:rPr>
                <w:color w:val="000000"/>
                <w:sz w:val="16"/>
                <w:szCs w:val="16"/>
              </w:rPr>
              <w:t xml:space="preserve">                                         -   </w:t>
            </w:r>
          </w:p>
        </w:tc>
      </w:tr>
      <w:tr w:rsidR="00D319E9" w:rsidRPr="00401FC0" w:rsidTr="00022815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D319E9" w:rsidRPr="00D319E9" w:rsidRDefault="00D319E9" w:rsidP="000228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19E9">
              <w:rPr>
                <w:b/>
                <w:bCs/>
                <w:color w:val="000000"/>
                <w:sz w:val="16"/>
                <w:szCs w:val="16"/>
              </w:rPr>
              <w:t>Importadora – Abreu e Lima/PE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9E9" w:rsidRPr="00D319E9" w:rsidRDefault="00D319E9" w:rsidP="00022815">
            <w:pPr>
              <w:jc w:val="right"/>
              <w:rPr>
                <w:color w:val="000000"/>
                <w:sz w:val="16"/>
                <w:szCs w:val="16"/>
              </w:rPr>
            </w:pPr>
            <w:r w:rsidRPr="00D319E9">
              <w:rPr>
                <w:color w:val="000000"/>
                <w:sz w:val="16"/>
                <w:szCs w:val="16"/>
              </w:rPr>
              <w:t xml:space="preserve">                              24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9E9" w:rsidRPr="00D319E9" w:rsidRDefault="00D319E9" w:rsidP="00022815">
            <w:pPr>
              <w:rPr>
                <w:color w:val="000000"/>
                <w:sz w:val="16"/>
                <w:szCs w:val="16"/>
              </w:rPr>
            </w:pPr>
            <w:r w:rsidRPr="00D319E9">
              <w:rPr>
                <w:color w:val="000000"/>
                <w:sz w:val="16"/>
                <w:szCs w:val="16"/>
              </w:rPr>
              <w:t xml:space="preserve">                                         -   </w:t>
            </w:r>
          </w:p>
        </w:tc>
      </w:tr>
      <w:tr w:rsidR="00D319E9" w:rsidRPr="00401FC0" w:rsidTr="00022815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D319E9" w:rsidRPr="00D319E9" w:rsidRDefault="00D319E9" w:rsidP="000228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19E9">
              <w:rPr>
                <w:b/>
                <w:bCs/>
                <w:color w:val="000000"/>
                <w:sz w:val="16"/>
                <w:szCs w:val="16"/>
              </w:rPr>
              <w:t>Laboratório – Abreu e Lima/PE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9E9" w:rsidRPr="00D319E9" w:rsidRDefault="00D319E9" w:rsidP="00022815">
            <w:pPr>
              <w:jc w:val="right"/>
              <w:rPr>
                <w:color w:val="000000"/>
                <w:sz w:val="16"/>
                <w:szCs w:val="16"/>
              </w:rPr>
            </w:pPr>
            <w:r w:rsidRPr="00D319E9">
              <w:rPr>
                <w:color w:val="000000"/>
                <w:sz w:val="16"/>
                <w:szCs w:val="16"/>
              </w:rPr>
              <w:t xml:space="preserve">                            144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9E9" w:rsidRPr="00D319E9" w:rsidRDefault="00D319E9" w:rsidP="00022815">
            <w:pPr>
              <w:rPr>
                <w:color w:val="000000"/>
                <w:sz w:val="16"/>
                <w:szCs w:val="16"/>
              </w:rPr>
            </w:pPr>
            <w:r w:rsidRPr="00D319E9">
              <w:rPr>
                <w:color w:val="000000"/>
                <w:sz w:val="16"/>
                <w:szCs w:val="16"/>
              </w:rPr>
              <w:t xml:space="preserve">                                         -   </w:t>
            </w:r>
          </w:p>
        </w:tc>
      </w:tr>
      <w:tr w:rsidR="00D319E9" w:rsidRPr="00401FC0" w:rsidTr="00022815">
        <w:trPr>
          <w:trHeight w:val="300"/>
          <w:jc w:val="center"/>
        </w:trPr>
        <w:tc>
          <w:tcPr>
            <w:tcW w:w="2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D319E9" w:rsidRPr="00D319E9" w:rsidRDefault="00D319E9" w:rsidP="00022815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D319E9">
              <w:rPr>
                <w:b/>
                <w:bCs/>
                <w:color w:val="000000"/>
                <w:sz w:val="16"/>
                <w:szCs w:val="16"/>
              </w:rPr>
              <w:t xml:space="preserve">TOTAL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D319E9" w:rsidRPr="00D319E9" w:rsidRDefault="00D319E9" w:rsidP="000228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319E9">
              <w:rPr>
                <w:b/>
                <w:bCs/>
                <w:color w:val="000000"/>
                <w:sz w:val="16"/>
                <w:szCs w:val="16"/>
              </w:rPr>
              <w:t xml:space="preserve">                        7.272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vAlign w:val="bottom"/>
            <w:hideMark/>
          </w:tcPr>
          <w:p w:rsidR="00D319E9" w:rsidRPr="00D319E9" w:rsidRDefault="00D319E9" w:rsidP="00022815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D319E9">
              <w:rPr>
                <w:b/>
                <w:bCs/>
                <w:color w:val="000000"/>
                <w:sz w:val="16"/>
                <w:szCs w:val="16"/>
              </w:rPr>
              <w:t>196</w:t>
            </w:r>
          </w:p>
        </w:tc>
      </w:tr>
    </w:tbl>
    <w:p w:rsidR="00D319E9" w:rsidRDefault="00D319E9">
      <w:pPr>
        <w:rPr>
          <w:b/>
        </w:rPr>
      </w:pPr>
    </w:p>
    <w:p w:rsidR="00CF0E09" w:rsidRDefault="00CF0E09">
      <w:pPr>
        <w:rPr>
          <w:b/>
        </w:rPr>
      </w:pPr>
    </w:p>
    <w:p w:rsidR="00D319E9" w:rsidRDefault="00F6449A">
      <w:pPr>
        <w:rPr>
          <w:b/>
        </w:rPr>
      </w:pPr>
      <w:r>
        <w:rPr>
          <w:b/>
        </w:rPr>
        <w:t xml:space="preserve">Questão </w:t>
      </w:r>
      <w:r w:rsidR="00081D27">
        <w:rPr>
          <w:b/>
        </w:rPr>
        <w:t>1-</w:t>
      </w:r>
      <w:r w:rsidR="00D319E9">
        <w:rPr>
          <w:b/>
        </w:rPr>
        <w:t xml:space="preserve"> </w:t>
      </w:r>
      <w:r w:rsidR="003B4279">
        <w:rPr>
          <w:b/>
        </w:rPr>
        <w:t>Sobre o ativo fixo</w:t>
      </w:r>
    </w:p>
    <w:p w:rsidR="00D319E9" w:rsidRPr="00D319E9" w:rsidRDefault="00D319E9">
      <w:r>
        <w:t>S</w:t>
      </w:r>
      <w:r w:rsidRPr="00D319E9">
        <w:t xml:space="preserve">obre os </w:t>
      </w:r>
      <w:r w:rsidRPr="005C391E">
        <w:rPr>
          <w:b/>
        </w:rPr>
        <w:t>7.272</w:t>
      </w:r>
      <w:r w:rsidRPr="00D319E9">
        <w:t xml:space="preserve"> itens de ativos</w:t>
      </w:r>
      <w:r>
        <w:t xml:space="preserve">, </w:t>
      </w:r>
      <w:r w:rsidRPr="00D319E9">
        <w:t>poderiam detalhar os quantitativos dentro do plano de contas</w:t>
      </w:r>
      <w:r>
        <w:t>?</w:t>
      </w:r>
      <w:r w:rsidRPr="00D319E9">
        <w:t xml:space="preserve"> </w:t>
      </w:r>
      <w:proofErr w:type="spellStart"/>
      <w:r w:rsidRPr="00D319E9">
        <w:t>Ex</w:t>
      </w:r>
      <w:proofErr w:type="spellEnd"/>
      <w:r w:rsidRPr="00D319E9">
        <w:t xml:space="preserve">; </w:t>
      </w:r>
      <w:r>
        <w:t xml:space="preserve">Maquinas e equipamentos // móveis e utensílios // equipamentos de informática // equipamentos de laboratório // instalações // veículos, etc. </w:t>
      </w:r>
    </w:p>
    <w:p w:rsidR="00D319E9" w:rsidRDefault="00D319E9">
      <w:pPr>
        <w:rPr>
          <w:b/>
        </w:rPr>
      </w:pPr>
    </w:p>
    <w:p w:rsidR="00D319E9" w:rsidRDefault="00D319E9" w:rsidP="00D319E9">
      <w:pPr>
        <w:rPr>
          <w:b/>
        </w:rPr>
      </w:pPr>
      <w:r>
        <w:rPr>
          <w:b/>
        </w:rPr>
        <w:t xml:space="preserve">Questão 2- </w:t>
      </w:r>
      <w:r w:rsidR="003B4279">
        <w:rPr>
          <w:b/>
        </w:rPr>
        <w:t>Sobre o sistema EBS da HEMOBRÀS</w:t>
      </w:r>
    </w:p>
    <w:p w:rsidR="00081D27" w:rsidRPr="00D319E9" w:rsidRDefault="00081D27">
      <w:r w:rsidRPr="00D319E9">
        <w:t xml:space="preserve">Considerando que o trabalho compreende a conciliação/comparação entre o inventário físico rigoroso realizado pela contratada e a base do ativo fixo </w:t>
      </w:r>
      <w:r w:rsidR="00D319E9">
        <w:t>(</w:t>
      </w:r>
      <w:r w:rsidR="00D319E9" w:rsidRPr="005C391E">
        <w:rPr>
          <w:b/>
        </w:rPr>
        <w:t>EBS da HEMOBRÁS</w:t>
      </w:r>
      <w:r w:rsidR="00D319E9">
        <w:t xml:space="preserve">) </w:t>
      </w:r>
      <w:r w:rsidRPr="00D319E9">
        <w:t>questionamos:</w:t>
      </w:r>
    </w:p>
    <w:p w:rsidR="00081D27" w:rsidRDefault="001B760C">
      <w:r w:rsidRPr="00D319E9">
        <w:t>O</w:t>
      </w:r>
      <w:r w:rsidR="00081D27" w:rsidRPr="00D319E9">
        <w:t xml:space="preserve"> software utilizado pela contratante</w:t>
      </w:r>
      <w:r w:rsidR="00D319E9">
        <w:t xml:space="preserve"> t</w:t>
      </w:r>
      <w:r w:rsidR="00081D27" w:rsidRPr="00D319E9">
        <w:t>rata-se de um ERP</w:t>
      </w:r>
      <w:r w:rsidR="005C391E">
        <w:t xml:space="preserve"> integrando contabilidade, patrimônio, etc.</w:t>
      </w:r>
      <w:r w:rsidR="00081D27" w:rsidRPr="00D319E9">
        <w:t>?</w:t>
      </w:r>
    </w:p>
    <w:p w:rsidR="00081D27" w:rsidRPr="00D319E9" w:rsidRDefault="005C391E">
      <w:r>
        <w:t xml:space="preserve">Existe um módulo isolado para controle do ativo fixo? </w:t>
      </w:r>
      <w:r w:rsidR="00081D27" w:rsidRPr="00D319E9">
        <w:t>Esse software permite exportação para um arquivo EXCEL ou TXT?</w:t>
      </w:r>
    </w:p>
    <w:p w:rsidR="0035396F" w:rsidRPr="00D319E9" w:rsidRDefault="00D319E9">
      <w:r>
        <w:t xml:space="preserve">O sistema possui um campo “CHAPA” onde informa o número da placa de patrimônio fixada no bem? </w:t>
      </w:r>
      <w:r w:rsidR="00081D27" w:rsidRPr="00D319E9">
        <w:t xml:space="preserve"> </w:t>
      </w:r>
      <w:r>
        <w:t>A placa de patrimônio possui código de barras?</w:t>
      </w:r>
    </w:p>
    <w:p w:rsidR="005C391E" w:rsidRDefault="005C391E" w:rsidP="005C391E">
      <w:pPr>
        <w:rPr>
          <w:b/>
        </w:rPr>
      </w:pPr>
    </w:p>
    <w:p w:rsidR="005C391E" w:rsidRDefault="005C391E" w:rsidP="005C391E">
      <w:r>
        <w:rPr>
          <w:b/>
        </w:rPr>
        <w:t>Questão 3</w:t>
      </w:r>
      <w:r w:rsidRPr="003B4279">
        <w:rPr>
          <w:b/>
        </w:rPr>
        <w:t xml:space="preserve">- </w:t>
      </w:r>
      <w:r w:rsidR="003B4279" w:rsidRPr="003B4279">
        <w:rPr>
          <w:b/>
        </w:rPr>
        <w:t>Com relação aos endereços:</w:t>
      </w:r>
    </w:p>
    <w:p w:rsidR="0035396F" w:rsidRDefault="0035396F" w:rsidP="0035396F">
      <w:r w:rsidRPr="00544BC7">
        <w:t>Com relação ao</w:t>
      </w:r>
      <w:r w:rsidR="00544BC7" w:rsidRPr="00544BC7">
        <w:t>s endereços, favor informar quais os imóveis são de propriedade da HEMOBRÁS</w:t>
      </w:r>
      <w:r w:rsidR="005C391E">
        <w:t xml:space="preserve">? </w:t>
      </w:r>
      <w:r w:rsidR="00544BC7">
        <w:t>(portanto objeto da avaliação)</w:t>
      </w:r>
      <w:r w:rsidR="00544BC7" w:rsidRPr="00544BC7">
        <w:t xml:space="preserve"> </w:t>
      </w:r>
      <w:r w:rsidR="00544BC7">
        <w:t xml:space="preserve">e para esses, informar área de terreno e área construída. </w:t>
      </w:r>
      <w:r w:rsidR="00544BC7" w:rsidRPr="00544BC7">
        <w:t xml:space="preserve"> </w:t>
      </w:r>
    </w:p>
    <w:p w:rsidR="00544BC7" w:rsidRDefault="00544BC7" w:rsidP="00CF0E09">
      <w:pPr>
        <w:spacing w:after="0" w:line="240" w:lineRule="auto"/>
      </w:pPr>
      <w:r>
        <w:t>Unidade adm. Filial Recife – PE;</w:t>
      </w:r>
    </w:p>
    <w:p w:rsidR="00544BC7" w:rsidRDefault="00544BC7" w:rsidP="00CF0E09">
      <w:pPr>
        <w:spacing w:after="0" w:line="240" w:lineRule="auto"/>
      </w:pPr>
      <w:r>
        <w:t>Sede: Brasília – DF;</w:t>
      </w:r>
    </w:p>
    <w:p w:rsidR="00544BC7" w:rsidRDefault="00544BC7" w:rsidP="00CF0E09">
      <w:pPr>
        <w:spacing w:after="0" w:line="240" w:lineRule="auto"/>
      </w:pPr>
      <w:r>
        <w:t>Unidade Fabril – Goiana – PE;</w:t>
      </w:r>
    </w:p>
    <w:p w:rsidR="00544BC7" w:rsidRDefault="00544BC7" w:rsidP="00CF0E09">
      <w:pPr>
        <w:spacing w:after="0" w:line="240" w:lineRule="auto"/>
      </w:pPr>
      <w:r>
        <w:t>Importadora – Abreu e Lima – PE;</w:t>
      </w:r>
    </w:p>
    <w:p w:rsidR="00544BC7" w:rsidRDefault="00544BC7" w:rsidP="00CF0E09">
      <w:pPr>
        <w:spacing w:after="0" w:line="240" w:lineRule="auto"/>
      </w:pPr>
      <w:r>
        <w:t>Laboratório - Abreu e Lima – PE;</w:t>
      </w:r>
    </w:p>
    <w:p w:rsidR="00180E1F" w:rsidRDefault="00180E1F" w:rsidP="005C391E">
      <w:pPr>
        <w:rPr>
          <w:b/>
        </w:rPr>
      </w:pPr>
    </w:p>
    <w:p w:rsidR="00CF0E09" w:rsidRDefault="005C391E" w:rsidP="005C391E">
      <w:pPr>
        <w:rPr>
          <w:b/>
        </w:rPr>
      </w:pPr>
      <w:r>
        <w:rPr>
          <w:b/>
        </w:rPr>
        <w:t xml:space="preserve">Questão 4- </w:t>
      </w:r>
      <w:r w:rsidR="00180E1F">
        <w:rPr>
          <w:b/>
        </w:rPr>
        <w:t>Recebim</w:t>
      </w:r>
      <w:r>
        <w:rPr>
          <w:b/>
        </w:rPr>
        <w:t>ento</w:t>
      </w:r>
      <w:r w:rsidR="00180E1F">
        <w:rPr>
          <w:b/>
        </w:rPr>
        <w:t xml:space="preserve"> / Pagamento. </w:t>
      </w:r>
    </w:p>
    <w:p w:rsidR="00B02313" w:rsidRPr="000F7751" w:rsidRDefault="00B02313" w:rsidP="00B02313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B02313">
        <w:rPr>
          <w:rFonts w:ascii="Arial" w:hAnsi="Arial" w:cs="Arial"/>
          <w:color w:val="000000"/>
          <w:sz w:val="20"/>
          <w:szCs w:val="20"/>
        </w:rPr>
        <w:t>Considerando que a contratada somente fará jus ao pagamento após a entrega do laudo contendo o previsto nos itens 1.1.1 e 1.1.2.</w:t>
      </w:r>
    </w:p>
    <w:p w:rsidR="00180E1F" w:rsidRDefault="00B02313" w:rsidP="00180E1F">
      <w:pPr>
        <w:rPr>
          <w:rFonts w:ascii="Arial" w:hAnsi="Arial" w:cs="Arial"/>
          <w:sz w:val="20"/>
          <w:szCs w:val="20"/>
        </w:rPr>
      </w:pPr>
      <w:r>
        <w:t xml:space="preserve">Considerando que no item 8 está </w:t>
      </w:r>
      <w:r w:rsidR="00180E1F">
        <w:rPr>
          <w:rFonts w:ascii="Arial" w:hAnsi="Arial" w:cs="Arial"/>
          <w:bCs/>
          <w:sz w:val="20"/>
          <w:szCs w:val="20"/>
        </w:rPr>
        <w:t xml:space="preserve">previsto um </w:t>
      </w:r>
      <w:r w:rsidR="00180E1F" w:rsidRPr="00180E1F">
        <w:rPr>
          <w:rFonts w:ascii="Arial" w:hAnsi="Arial" w:cs="Arial"/>
          <w:bCs/>
          <w:sz w:val="20"/>
          <w:szCs w:val="20"/>
        </w:rPr>
        <w:t xml:space="preserve">prazo para a entrega dos trabalhos em </w:t>
      </w:r>
      <w:r w:rsidR="005C391E" w:rsidRPr="00180E1F">
        <w:rPr>
          <w:rFonts w:ascii="Arial" w:hAnsi="Arial" w:cs="Arial"/>
          <w:sz w:val="20"/>
          <w:szCs w:val="20"/>
        </w:rPr>
        <w:t xml:space="preserve">até </w:t>
      </w:r>
      <w:r w:rsidR="005C391E" w:rsidRPr="00180E1F">
        <w:rPr>
          <w:rFonts w:ascii="Arial" w:hAnsi="Arial" w:cs="Arial"/>
          <w:b/>
          <w:sz w:val="20"/>
          <w:szCs w:val="20"/>
        </w:rPr>
        <w:t>120 dias</w:t>
      </w:r>
      <w:r w:rsidR="005C391E" w:rsidRPr="00180E1F">
        <w:rPr>
          <w:rFonts w:ascii="Arial" w:hAnsi="Arial" w:cs="Arial"/>
          <w:sz w:val="20"/>
          <w:szCs w:val="20"/>
        </w:rPr>
        <w:t xml:space="preserve"> da assinatura do contrato ou da Nota de Empenho</w:t>
      </w:r>
      <w:r>
        <w:rPr>
          <w:rFonts w:ascii="Arial" w:hAnsi="Arial" w:cs="Arial"/>
          <w:sz w:val="20"/>
          <w:szCs w:val="20"/>
        </w:rPr>
        <w:t xml:space="preserve"> e que s</w:t>
      </w:r>
      <w:r w:rsidR="00180E1F" w:rsidRPr="00180E1F">
        <w:rPr>
          <w:rFonts w:ascii="Arial" w:hAnsi="Arial" w:cs="Arial"/>
          <w:sz w:val="20"/>
          <w:szCs w:val="20"/>
        </w:rPr>
        <w:t xml:space="preserve">omados a esse prazo estão previstos mais </w:t>
      </w:r>
      <w:r w:rsidR="005C391E" w:rsidRPr="00180E1F">
        <w:rPr>
          <w:rFonts w:ascii="Arial" w:hAnsi="Arial" w:cs="Arial"/>
          <w:b/>
          <w:sz w:val="20"/>
          <w:szCs w:val="20"/>
        </w:rPr>
        <w:t>15 dias</w:t>
      </w:r>
      <w:r w:rsidR="005C391E" w:rsidRPr="00180E1F">
        <w:rPr>
          <w:rFonts w:ascii="Arial" w:hAnsi="Arial" w:cs="Arial"/>
          <w:sz w:val="20"/>
          <w:szCs w:val="20"/>
        </w:rPr>
        <w:t xml:space="preserve"> </w:t>
      </w:r>
      <w:r w:rsidR="00180E1F" w:rsidRPr="00180E1F">
        <w:rPr>
          <w:rFonts w:ascii="Arial" w:hAnsi="Arial" w:cs="Arial"/>
          <w:sz w:val="20"/>
          <w:szCs w:val="20"/>
        </w:rPr>
        <w:t xml:space="preserve">para que o </w:t>
      </w:r>
      <w:r w:rsidR="005C391E" w:rsidRPr="00180E1F">
        <w:rPr>
          <w:rFonts w:ascii="Arial" w:hAnsi="Arial" w:cs="Arial"/>
          <w:sz w:val="20"/>
          <w:szCs w:val="20"/>
        </w:rPr>
        <w:t>responsável pelo acompanhamento e fiscalização do contrato</w:t>
      </w:r>
      <w:r w:rsidR="00180E1F" w:rsidRPr="00180E1F">
        <w:rPr>
          <w:rFonts w:ascii="Arial" w:hAnsi="Arial" w:cs="Arial"/>
          <w:sz w:val="20"/>
          <w:szCs w:val="20"/>
        </w:rPr>
        <w:t xml:space="preserve">, verifique </w:t>
      </w:r>
      <w:r w:rsidR="005C391E" w:rsidRPr="00180E1F">
        <w:rPr>
          <w:rFonts w:ascii="Arial" w:hAnsi="Arial" w:cs="Arial"/>
          <w:sz w:val="20"/>
          <w:szCs w:val="20"/>
        </w:rPr>
        <w:t>conformidade com as especificações</w:t>
      </w:r>
      <w:r>
        <w:rPr>
          <w:rFonts w:ascii="Arial" w:hAnsi="Arial" w:cs="Arial"/>
          <w:sz w:val="20"/>
          <w:szCs w:val="20"/>
        </w:rPr>
        <w:t>, e ainda, s</w:t>
      </w:r>
      <w:r w:rsidR="00180E1F" w:rsidRPr="00180E1F">
        <w:rPr>
          <w:rFonts w:ascii="Arial" w:hAnsi="Arial" w:cs="Arial"/>
          <w:sz w:val="20"/>
          <w:szCs w:val="20"/>
        </w:rPr>
        <w:t xml:space="preserve">e for o caso de retificação, somam-se mais </w:t>
      </w:r>
      <w:r w:rsidR="00180E1F" w:rsidRPr="00180E1F">
        <w:rPr>
          <w:rFonts w:ascii="Arial" w:hAnsi="Arial" w:cs="Arial"/>
          <w:b/>
          <w:sz w:val="20"/>
          <w:szCs w:val="20"/>
        </w:rPr>
        <w:t>10 dias</w:t>
      </w:r>
      <w:r w:rsidR="00180E1F" w:rsidRPr="00180E1F">
        <w:rPr>
          <w:rFonts w:ascii="Arial" w:hAnsi="Arial" w:cs="Arial"/>
          <w:sz w:val="20"/>
          <w:szCs w:val="20"/>
        </w:rPr>
        <w:t xml:space="preserve">  </w:t>
      </w:r>
      <w:r w:rsidR="005C391E" w:rsidRPr="00180E1F">
        <w:rPr>
          <w:rFonts w:ascii="Arial" w:hAnsi="Arial" w:cs="Arial"/>
          <w:sz w:val="20"/>
          <w:szCs w:val="20"/>
        </w:rPr>
        <w:t xml:space="preserve"> </w:t>
      </w:r>
      <w:r w:rsidR="00180E1F" w:rsidRPr="00180E1F">
        <w:rPr>
          <w:rFonts w:ascii="Arial" w:hAnsi="Arial" w:cs="Arial"/>
          <w:sz w:val="20"/>
          <w:szCs w:val="20"/>
        </w:rPr>
        <w:t xml:space="preserve">para </w:t>
      </w:r>
      <w:r>
        <w:rPr>
          <w:rFonts w:ascii="Arial" w:hAnsi="Arial" w:cs="Arial"/>
          <w:sz w:val="20"/>
          <w:szCs w:val="20"/>
        </w:rPr>
        <w:t>a</w:t>
      </w:r>
      <w:r w:rsidR="005C391E" w:rsidRPr="00180E1F">
        <w:rPr>
          <w:rFonts w:ascii="Arial" w:hAnsi="Arial" w:cs="Arial"/>
          <w:sz w:val="20"/>
          <w:szCs w:val="20"/>
        </w:rPr>
        <w:t xml:space="preserve"> CONTRATADA efetuar a reparação do(s) serviço(s) que não atender (em) as especificações do objeto</w:t>
      </w:r>
      <w:r w:rsidR="00180E1F" w:rsidRPr="00180E1F">
        <w:rPr>
          <w:rFonts w:ascii="Arial" w:hAnsi="Arial" w:cs="Arial"/>
          <w:sz w:val="20"/>
          <w:szCs w:val="20"/>
        </w:rPr>
        <w:t>.</w:t>
      </w:r>
    </w:p>
    <w:p w:rsidR="00CF0E09" w:rsidRDefault="00CF0E09" w:rsidP="00B02313">
      <w:pPr>
        <w:jc w:val="both"/>
        <w:rPr>
          <w:rFonts w:ascii="Arial" w:hAnsi="Arial" w:cs="Arial"/>
          <w:sz w:val="20"/>
          <w:szCs w:val="20"/>
        </w:rPr>
      </w:pPr>
    </w:p>
    <w:p w:rsidR="00B02313" w:rsidRPr="00D11F67" w:rsidRDefault="00B02313" w:rsidP="00B02313">
      <w:pPr>
        <w:jc w:val="both"/>
        <w:rPr>
          <w:rFonts w:ascii="Arial" w:hAnsi="Arial" w:cs="Arial"/>
          <w:sz w:val="20"/>
        </w:rPr>
      </w:pPr>
      <w:r w:rsidRPr="00B02313">
        <w:rPr>
          <w:rFonts w:ascii="Arial" w:hAnsi="Arial" w:cs="Arial"/>
          <w:sz w:val="20"/>
          <w:szCs w:val="20"/>
        </w:rPr>
        <w:t>Considerando que a</w:t>
      </w:r>
      <w:r w:rsidR="00180E1F" w:rsidRPr="00B02313">
        <w:rPr>
          <w:rFonts w:ascii="Arial" w:hAnsi="Arial" w:cs="Arial"/>
          <w:color w:val="000000"/>
          <w:sz w:val="20"/>
        </w:rPr>
        <w:t xml:space="preserve"> </w:t>
      </w:r>
      <w:bookmarkStart w:id="0" w:name="_Ref484765712"/>
      <w:r w:rsidR="00180E1F" w:rsidRPr="00B02313">
        <w:rPr>
          <w:rFonts w:ascii="Arial" w:hAnsi="Arial" w:cs="Arial"/>
          <w:sz w:val="20"/>
        </w:rPr>
        <w:t>apresentação da Nota Fiscal/Fatura deverá ocorrer até o 25º dia do mês subsequente ao da prestação dos serviços, não ocorrendo isso, ela deverá ser emitida com data do primeiro dia útil do mês seguinte</w:t>
      </w:r>
      <w:bookmarkEnd w:id="0"/>
      <w:r>
        <w:rPr>
          <w:rFonts w:ascii="Arial" w:hAnsi="Arial" w:cs="Arial"/>
          <w:sz w:val="20"/>
        </w:rPr>
        <w:t xml:space="preserve"> e ainda, se </w:t>
      </w:r>
      <w:r w:rsidRPr="00D11F67">
        <w:rPr>
          <w:rFonts w:ascii="Arial" w:hAnsi="Arial" w:cs="Arial"/>
          <w:sz w:val="20"/>
        </w:rPr>
        <w:t>a data do pagamento ocorra em dia não útil, o mesmo será efetivado no 1º dia útil subsequente.</w:t>
      </w:r>
    </w:p>
    <w:p w:rsidR="00B02313" w:rsidRDefault="00B02313" w:rsidP="00B02313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É possível que a contratada somente receberá algum pagamento aproximadamente 180 dias após o início dos trabalhos. </w:t>
      </w:r>
      <w:r w:rsidRPr="00CF0E09">
        <w:rPr>
          <w:rFonts w:ascii="Arial" w:hAnsi="Arial" w:cs="Arial"/>
          <w:b/>
          <w:color w:val="000000"/>
          <w:sz w:val="20"/>
          <w:szCs w:val="20"/>
        </w:rPr>
        <w:t>Está correto o nosso entendimento</w:t>
      </w:r>
      <w:r>
        <w:rPr>
          <w:rFonts w:ascii="Arial" w:hAnsi="Arial" w:cs="Arial"/>
          <w:color w:val="000000"/>
          <w:sz w:val="20"/>
          <w:szCs w:val="20"/>
        </w:rPr>
        <w:t>?</w:t>
      </w:r>
    </w:p>
    <w:p w:rsidR="003B4279" w:rsidRDefault="003B4279" w:rsidP="00B02313">
      <w:pPr>
        <w:rPr>
          <w:rFonts w:ascii="Arial" w:hAnsi="Arial" w:cs="Arial"/>
          <w:color w:val="000000"/>
          <w:sz w:val="20"/>
          <w:szCs w:val="20"/>
        </w:rPr>
      </w:pPr>
    </w:p>
    <w:p w:rsidR="003B4279" w:rsidRDefault="003B4279" w:rsidP="00B02313">
      <w:pPr>
        <w:rPr>
          <w:rFonts w:ascii="Arial" w:hAnsi="Arial" w:cs="Arial"/>
          <w:color w:val="000000"/>
          <w:sz w:val="20"/>
          <w:szCs w:val="20"/>
        </w:rPr>
      </w:pPr>
    </w:p>
    <w:p w:rsidR="00D82C32" w:rsidRDefault="00B02313" w:rsidP="00D82C32">
      <w:pPr>
        <w:rPr>
          <w:rFonts w:ascii="Arial" w:hAnsi="Arial" w:cs="Arial"/>
          <w:sz w:val="20"/>
          <w:szCs w:val="20"/>
        </w:rPr>
      </w:pPr>
      <w:r>
        <w:rPr>
          <w:b/>
        </w:rPr>
        <w:t>Questão 5</w:t>
      </w:r>
      <w:r w:rsidR="00D82C32">
        <w:rPr>
          <w:b/>
        </w:rPr>
        <w:t xml:space="preserve"> </w:t>
      </w:r>
      <w:r>
        <w:rPr>
          <w:b/>
        </w:rPr>
        <w:t xml:space="preserve">- </w:t>
      </w:r>
      <w:r w:rsidR="00D82C32" w:rsidRPr="003B4279">
        <w:rPr>
          <w:b/>
        </w:rPr>
        <w:t xml:space="preserve">Sobre o </w:t>
      </w:r>
      <w:r w:rsidR="00D82C32" w:rsidRPr="003B4279">
        <w:rPr>
          <w:rFonts w:ascii="Arial" w:hAnsi="Arial" w:cs="Arial"/>
          <w:b/>
          <w:sz w:val="20"/>
          <w:szCs w:val="20"/>
        </w:rPr>
        <w:t>Teste de Recuperabilidade através do fluxo de caixa descontado</w:t>
      </w:r>
      <w:r w:rsidR="00D82C32" w:rsidRPr="00401FC0">
        <w:rPr>
          <w:rFonts w:ascii="Arial" w:hAnsi="Arial" w:cs="Arial"/>
          <w:sz w:val="20"/>
          <w:szCs w:val="20"/>
        </w:rPr>
        <w:t>.</w:t>
      </w:r>
    </w:p>
    <w:p w:rsidR="00CF0E09" w:rsidRPr="00401FC0" w:rsidRDefault="00CF0E09" w:rsidP="00D82C32">
      <w:pPr>
        <w:rPr>
          <w:rFonts w:ascii="Arial" w:hAnsi="Arial" w:cs="Arial"/>
          <w:bCs/>
          <w:sz w:val="20"/>
          <w:szCs w:val="20"/>
        </w:rPr>
      </w:pPr>
    </w:p>
    <w:p w:rsidR="00D82C32" w:rsidRPr="00D82C32" w:rsidRDefault="00D82C32" w:rsidP="00D82C32">
      <w:pPr>
        <w:jc w:val="both"/>
        <w:rPr>
          <w:rFonts w:ascii="Arial" w:hAnsi="Arial" w:cs="Arial"/>
          <w:sz w:val="20"/>
          <w:szCs w:val="20"/>
        </w:rPr>
      </w:pPr>
      <w:r w:rsidRPr="00D82C32">
        <w:rPr>
          <w:rFonts w:ascii="Arial" w:hAnsi="Arial" w:cs="Arial"/>
          <w:sz w:val="20"/>
          <w:szCs w:val="20"/>
        </w:rPr>
        <w:t>Entendemos que, uma vez constatada a perda de recuperabilidade dos ativos através da avaliação pelo critério de avaliação patrimonial (</w:t>
      </w:r>
      <w:r w:rsidRPr="00401FC0">
        <w:rPr>
          <w:rFonts w:ascii="Arial" w:hAnsi="Arial" w:cs="Arial"/>
          <w:sz w:val="20"/>
          <w:szCs w:val="20"/>
        </w:rPr>
        <w:t>reavaliação da vida útil-econômica estimada dos bens patrimoniais, para cálculo da depreciação e amortização</w:t>
      </w:r>
      <w:r w:rsidRPr="00D82C32">
        <w:rPr>
          <w:rFonts w:ascii="Arial" w:hAnsi="Arial" w:cs="Arial"/>
          <w:sz w:val="20"/>
          <w:szCs w:val="20"/>
        </w:rPr>
        <w:t>) será necessário a</w:t>
      </w:r>
      <w:r w:rsidRPr="00401FC0">
        <w:rPr>
          <w:rFonts w:ascii="Arial" w:hAnsi="Arial" w:cs="Arial"/>
          <w:sz w:val="20"/>
          <w:szCs w:val="20"/>
        </w:rPr>
        <w:t xml:space="preserve"> realização do Teste de Recuperabilidade (Impairment Test), através do fluxo de caixa descontado.</w:t>
      </w:r>
    </w:p>
    <w:p w:rsidR="00D82C32" w:rsidRPr="00401FC0" w:rsidRDefault="00D82C32" w:rsidP="00D82C32">
      <w:pPr>
        <w:pStyle w:val="Recuodecorpodetexto"/>
        <w:ind w:left="0"/>
        <w:rPr>
          <w:rFonts w:ascii="Arial" w:hAnsi="Arial" w:cs="Arial"/>
          <w:bCs w:val="0"/>
          <w:color w:val="auto"/>
          <w:sz w:val="20"/>
          <w:szCs w:val="20"/>
        </w:rPr>
      </w:pPr>
    </w:p>
    <w:p w:rsidR="00CF0E09" w:rsidRPr="00CF0E09" w:rsidRDefault="00D82C32" w:rsidP="00CF0E09">
      <w:pPr>
        <w:jc w:val="both"/>
        <w:rPr>
          <w:rFonts w:ascii="Arial" w:hAnsi="Arial" w:cs="Arial"/>
          <w:sz w:val="20"/>
          <w:szCs w:val="20"/>
        </w:rPr>
      </w:pPr>
      <w:r w:rsidRPr="00CF0E09">
        <w:rPr>
          <w:rFonts w:ascii="Arial" w:hAnsi="Arial" w:cs="Arial"/>
          <w:sz w:val="20"/>
          <w:szCs w:val="20"/>
        </w:rPr>
        <w:t>Nesse caso, favor informar quantas são</w:t>
      </w:r>
      <w:r w:rsidR="00CF0E09" w:rsidRPr="00CF0E09">
        <w:rPr>
          <w:rFonts w:ascii="Arial" w:hAnsi="Arial" w:cs="Arial"/>
          <w:sz w:val="20"/>
          <w:szCs w:val="20"/>
        </w:rPr>
        <w:t xml:space="preserve"> as u</w:t>
      </w:r>
      <w:r w:rsidRPr="00CF0E09">
        <w:rPr>
          <w:rFonts w:ascii="Arial" w:hAnsi="Arial" w:cs="Arial"/>
          <w:sz w:val="20"/>
          <w:szCs w:val="20"/>
        </w:rPr>
        <w:t>nidades Geradoras de Caixa</w:t>
      </w:r>
      <w:r w:rsidR="00CF0E09">
        <w:rPr>
          <w:rFonts w:ascii="Arial" w:hAnsi="Arial" w:cs="Arial"/>
          <w:sz w:val="20"/>
          <w:szCs w:val="20"/>
        </w:rPr>
        <w:t xml:space="preserve"> // q</w:t>
      </w:r>
      <w:r w:rsidR="00CF0E09" w:rsidRPr="00CF0E09">
        <w:rPr>
          <w:rFonts w:ascii="Arial" w:hAnsi="Arial" w:cs="Arial"/>
          <w:sz w:val="20"/>
          <w:szCs w:val="20"/>
        </w:rPr>
        <w:t xml:space="preserve">uais são as Unidades Geradoras de Caixa das HEMOBRÁS? </w:t>
      </w:r>
      <w:r w:rsidR="00CF0E09">
        <w:rPr>
          <w:rFonts w:ascii="Arial" w:hAnsi="Arial" w:cs="Arial"/>
          <w:sz w:val="20"/>
          <w:szCs w:val="20"/>
        </w:rPr>
        <w:t>...</w:t>
      </w:r>
      <w:r w:rsidR="00CF0E09" w:rsidRPr="00CF0E09">
        <w:rPr>
          <w:rFonts w:ascii="Arial" w:hAnsi="Arial" w:cs="Arial"/>
          <w:sz w:val="20"/>
          <w:szCs w:val="20"/>
        </w:rPr>
        <w:t xml:space="preserve">Se possível, apresentar D.R.E. dos últimos dois anos com receitas das U.G.C. </w:t>
      </w:r>
    </w:p>
    <w:p w:rsidR="00180E1F" w:rsidRDefault="00180E1F" w:rsidP="00CF0E09">
      <w:pPr>
        <w:jc w:val="both"/>
        <w:rPr>
          <w:rFonts w:ascii="Arial" w:hAnsi="Arial" w:cs="Arial"/>
          <w:sz w:val="20"/>
          <w:szCs w:val="20"/>
        </w:rPr>
      </w:pPr>
      <w:r w:rsidRPr="00CF0E09">
        <w:rPr>
          <w:rFonts w:ascii="Arial" w:hAnsi="Arial" w:cs="Arial"/>
          <w:sz w:val="20"/>
          <w:szCs w:val="20"/>
        </w:rPr>
        <w:tab/>
      </w:r>
    </w:p>
    <w:p w:rsidR="003B4279" w:rsidRPr="00CF0E09" w:rsidRDefault="003B4279" w:rsidP="00CF0E09">
      <w:pPr>
        <w:jc w:val="both"/>
        <w:rPr>
          <w:rFonts w:ascii="Arial" w:hAnsi="Arial" w:cs="Arial"/>
          <w:sz w:val="20"/>
          <w:szCs w:val="20"/>
        </w:rPr>
      </w:pPr>
    </w:p>
    <w:p w:rsidR="005C391E" w:rsidRDefault="00637308">
      <w:pPr>
        <w:rPr>
          <w:b/>
        </w:rPr>
      </w:pPr>
      <w:r w:rsidRPr="00637308">
        <w:rPr>
          <w:b/>
        </w:rPr>
        <w:t xml:space="preserve">Questão </w:t>
      </w:r>
      <w:r w:rsidRPr="003B4279">
        <w:rPr>
          <w:b/>
        </w:rPr>
        <w:t xml:space="preserve">06- inventário físico </w:t>
      </w:r>
      <w:r w:rsidRPr="003B4279">
        <w:rPr>
          <w:b/>
          <w:i/>
        </w:rPr>
        <w:t>“in loco”.</w:t>
      </w:r>
      <w:r>
        <w:rPr>
          <w:b/>
        </w:rPr>
        <w:t xml:space="preserve"> </w:t>
      </w:r>
    </w:p>
    <w:p w:rsidR="00CF0E09" w:rsidRDefault="00CF0E09">
      <w:pPr>
        <w:rPr>
          <w:b/>
        </w:rPr>
      </w:pPr>
    </w:p>
    <w:p w:rsidR="00CF0E09" w:rsidRDefault="00637308" w:rsidP="00637308">
      <w:r w:rsidRPr="00637308">
        <w:t xml:space="preserve">Como os ativos estão distribuídos em vários endereços, </w:t>
      </w:r>
      <w:r>
        <w:t>será possível para a contratada abrir 03 (três) equipes distintas para inventário</w:t>
      </w:r>
      <w:r w:rsidR="00CF0E09">
        <w:t xml:space="preserve"> de forma simultânea</w:t>
      </w:r>
      <w:r>
        <w:t xml:space="preserve">? </w:t>
      </w:r>
    </w:p>
    <w:p w:rsidR="00637308" w:rsidRDefault="00637308" w:rsidP="00637308">
      <w:r>
        <w:t>Ex</w:t>
      </w:r>
      <w:r w:rsidR="00CF0E09">
        <w:t>.</w:t>
      </w:r>
      <w:r>
        <w:t xml:space="preserve">: </w:t>
      </w:r>
      <w:r w:rsidRPr="00CF0E09">
        <w:rPr>
          <w:b/>
        </w:rPr>
        <w:t>Uma equipe</w:t>
      </w:r>
      <w:r>
        <w:t xml:space="preserve"> para a Unidades em Recife e Abreu e Lima – PE; </w:t>
      </w:r>
      <w:r w:rsidRPr="00CF0E09">
        <w:rPr>
          <w:b/>
        </w:rPr>
        <w:t>outra equipe</w:t>
      </w:r>
      <w:r>
        <w:t xml:space="preserve"> para a Sede em Brasília – DF; e </w:t>
      </w:r>
      <w:r w:rsidRPr="00CF0E09">
        <w:rPr>
          <w:b/>
        </w:rPr>
        <w:t>uma terceira equipe</w:t>
      </w:r>
      <w:r>
        <w:t xml:space="preserve"> para Goiana</w:t>
      </w:r>
      <w:r w:rsidR="00CF0E09">
        <w:t xml:space="preserve"> -</w:t>
      </w:r>
      <w:r>
        <w:t xml:space="preserve"> PE;</w:t>
      </w:r>
      <w:r w:rsidR="00CF0E09">
        <w:t xml:space="preserve"> </w:t>
      </w:r>
    </w:p>
    <w:p w:rsidR="00CF0E09" w:rsidRDefault="00CF0E09" w:rsidP="00637308">
      <w:r>
        <w:t xml:space="preserve">Qual o período previsto para esse inventário? Quantos turnos trabalha cada </w:t>
      </w:r>
      <w:r w:rsidR="006B63E0">
        <w:t>u</w:t>
      </w:r>
      <w:r>
        <w:t xml:space="preserve">ma das unidades?  </w:t>
      </w:r>
      <w:bookmarkStart w:id="1" w:name="_GoBack"/>
      <w:bookmarkEnd w:id="1"/>
    </w:p>
    <w:p w:rsidR="000455C2" w:rsidRDefault="00805E7D">
      <w:r>
        <w:t>A</w:t>
      </w:r>
      <w:r w:rsidR="000455C2">
        <w:t xml:space="preserve">guardaremos as </w:t>
      </w:r>
      <w:r>
        <w:t xml:space="preserve">respostas </w:t>
      </w:r>
      <w:r w:rsidR="000455C2">
        <w:t>através do</w:t>
      </w:r>
      <w:r w:rsidR="00791CDC">
        <w:t xml:space="preserve"> e-mail </w:t>
      </w:r>
      <w:hyperlink r:id="rId7" w:history="1">
        <w:r w:rsidR="00791CDC" w:rsidRPr="00E36C7A">
          <w:rPr>
            <w:rStyle w:val="Hyperlink"/>
          </w:rPr>
          <w:t>setape@setape.com.br</w:t>
        </w:r>
      </w:hyperlink>
      <w:r w:rsidR="00791CDC">
        <w:t xml:space="preserve"> </w:t>
      </w:r>
      <w:r w:rsidR="000455C2">
        <w:t xml:space="preserve"> </w:t>
      </w:r>
    </w:p>
    <w:p w:rsidR="00F71DF0" w:rsidRPr="0082086A" w:rsidRDefault="00F71DF0" w:rsidP="00F71DF0">
      <w:pPr>
        <w:pStyle w:val="Texto"/>
      </w:pPr>
      <w:r w:rsidRPr="0082086A">
        <w:t>Cordiais saudações,</w:t>
      </w:r>
    </w:p>
    <w:p w:rsidR="00F71DF0" w:rsidRPr="0082086A" w:rsidRDefault="00F71DF0" w:rsidP="00F71DF0">
      <w:pPr>
        <w:pStyle w:val="Texto"/>
      </w:pPr>
    </w:p>
    <w:p w:rsidR="00F71DF0" w:rsidRPr="0082086A" w:rsidRDefault="00F71DF0" w:rsidP="00F71DF0">
      <w:pPr>
        <w:pStyle w:val="Texto"/>
      </w:pPr>
      <w:r>
        <w:t>Aquiles Cavinato</w:t>
      </w:r>
    </w:p>
    <w:p w:rsidR="000455C2" w:rsidRDefault="00F71DF0" w:rsidP="00F71DF0">
      <w:pPr>
        <w:pStyle w:val="Texto"/>
      </w:pPr>
      <w:r>
        <w:t>Gerente Comercial</w:t>
      </w:r>
    </w:p>
    <w:p w:rsidR="00A02AA3" w:rsidRDefault="00A02AA3">
      <w:pPr>
        <w:pStyle w:val="Texto"/>
      </w:pPr>
    </w:p>
    <w:sectPr w:rsidR="00A02AA3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DF0" w:rsidRDefault="00F71DF0" w:rsidP="00F71DF0">
      <w:pPr>
        <w:spacing w:after="0" w:line="240" w:lineRule="auto"/>
      </w:pPr>
      <w:r>
        <w:separator/>
      </w:r>
    </w:p>
  </w:endnote>
  <w:endnote w:type="continuationSeparator" w:id="0">
    <w:p w:rsidR="00F71DF0" w:rsidRDefault="00F71DF0" w:rsidP="00F71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umnst777 Lt B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DF0" w:rsidRDefault="00F71DF0" w:rsidP="00F71DF0"/>
  <w:tbl>
    <w:tblPr>
      <w:tblW w:w="10901" w:type="dxa"/>
      <w:tblLook w:val="04A0" w:firstRow="1" w:lastRow="0" w:firstColumn="1" w:lastColumn="0" w:noHBand="0" w:noVBand="1"/>
    </w:tblPr>
    <w:tblGrid>
      <w:gridCol w:w="8588"/>
      <w:gridCol w:w="1784"/>
      <w:gridCol w:w="529"/>
    </w:tblGrid>
    <w:tr w:rsidR="00F71DF0" w:rsidRPr="00B971AB" w:rsidTr="00A42D63">
      <w:tc>
        <w:tcPr>
          <w:tcW w:w="8588" w:type="dxa"/>
        </w:tcPr>
        <w:p w:rsidR="00F71DF0" w:rsidRPr="00E75A2E" w:rsidRDefault="00F71DF0" w:rsidP="00F71DF0">
          <w:pPr>
            <w:pStyle w:val="textotabela"/>
            <w:rPr>
              <w:color w:val="632423"/>
              <w:lang w:val="pt-BR" w:eastAsia="pt-BR"/>
            </w:rPr>
          </w:pPr>
          <w:r w:rsidRPr="00E75A2E">
            <w:rPr>
              <w:color w:val="632423"/>
              <w:lang w:val="pt-BR" w:eastAsia="pt-BR"/>
            </w:rPr>
            <w:t>Rua Paes Leme, 524 - 12º andar | 05424 904</w:t>
          </w:r>
          <w:r w:rsidRPr="00E75A2E">
            <w:rPr>
              <w:color w:val="632423"/>
              <w:lang w:val="pt-BR" w:eastAsia="pt-BR"/>
            </w:rPr>
            <w:br/>
            <w:t>São Paulo | SP | Brasil | Tel: 5511 3817.2021-2020</w:t>
          </w:r>
          <w:r w:rsidRPr="00E75A2E">
            <w:rPr>
              <w:color w:val="632423"/>
              <w:lang w:val="pt-BR" w:eastAsia="pt-BR"/>
            </w:rPr>
            <w:br/>
            <w:t>Fax: 5511 3817.4329 |</w:t>
          </w:r>
          <w:r w:rsidRPr="00E75A2E">
            <w:rPr>
              <w:b/>
              <w:color w:val="632423"/>
              <w:lang w:val="pt-BR" w:eastAsia="pt-BR"/>
            </w:rPr>
            <w:t xml:space="preserve"> www.setape.com.br</w:t>
          </w:r>
        </w:p>
      </w:tc>
      <w:tc>
        <w:tcPr>
          <w:tcW w:w="1784" w:type="dxa"/>
        </w:tcPr>
        <w:p w:rsidR="00F71DF0" w:rsidRPr="00E75A2E" w:rsidRDefault="00F71DF0" w:rsidP="00F71DF0">
          <w:pPr>
            <w:pStyle w:val="textotabela"/>
            <w:rPr>
              <w:color w:val="632423"/>
              <w:lang w:val="pt-BR" w:eastAsia="pt-BR"/>
            </w:rPr>
          </w:pPr>
          <w:r w:rsidRPr="00E75A2E">
            <w:rPr>
              <w:lang w:val="pt-BR" w:eastAsia="pt-BR"/>
            </w:rPr>
            <w:drawing>
              <wp:inline distT="0" distB="0" distL="0" distR="0">
                <wp:extent cx="828675" cy="619125"/>
                <wp:effectExtent l="0" t="0" r="9525" b="9525"/>
                <wp:docPr id="2" name="Imagem 2" descr="Descrição: vrg-04-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 descr="Descrição: vrg-04-0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867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" w:type="dxa"/>
        </w:tcPr>
        <w:p w:rsidR="00F71DF0" w:rsidRPr="00E75A2E" w:rsidRDefault="00F71DF0" w:rsidP="00F71DF0">
          <w:pPr>
            <w:pStyle w:val="textotabela"/>
            <w:rPr>
              <w:color w:val="632423"/>
              <w:lang w:val="pt-BR" w:eastAsia="pt-BR"/>
            </w:rPr>
          </w:pPr>
        </w:p>
      </w:tc>
    </w:tr>
  </w:tbl>
  <w:p w:rsidR="00F71DF0" w:rsidRDefault="00F71DF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DF0" w:rsidRDefault="00F71DF0" w:rsidP="00F71DF0">
      <w:pPr>
        <w:spacing w:after="0" w:line="240" w:lineRule="auto"/>
      </w:pPr>
      <w:r>
        <w:separator/>
      </w:r>
    </w:p>
  </w:footnote>
  <w:footnote w:type="continuationSeparator" w:id="0">
    <w:p w:rsidR="00F71DF0" w:rsidRDefault="00F71DF0" w:rsidP="00F71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1DF0" w:rsidRDefault="00F71DF0" w:rsidP="00F71DF0">
    <w:pPr>
      <w:pStyle w:val="Cabealho"/>
      <w:jc w:val="right"/>
    </w:pPr>
    <w:r w:rsidRPr="008C2546">
      <w:rPr>
        <w:noProof/>
        <w:lang w:eastAsia="pt-BR"/>
      </w:rPr>
      <w:drawing>
        <wp:inline distT="0" distB="0" distL="0" distR="0">
          <wp:extent cx="4238625" cy="609600"/>
          <wp:effectExtent l="0" t="0" r="9525" b="0"/>
          <wp:docPr id="1" name="Imagem 1" descr="Descrição: cabeçalho NOVO 01-04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cabeçalho NOVO 01-04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38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71DF0" w:rsidRDefault="00F71DF0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594237"/>
    <w:multiLevelType w:val="hybridMultilevel"/>
    <w:tmpl w:val="307AFD88"/>
    <w:lvl w:ilvl="0" w:tplc="CEC61A04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69412F"/>
    <w:multiLevelType w:val="multilevel"/>
    <w:tmpl w:val="828EF9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E7D"/>
    <w:rsid w:val="00026B0A"/>
    <w:rsid w:val="000455C2"/>
    <w:rsid w:val="00081D27"/>
    <w:rsid w:val="000B658C"/>
    <w:rsid w:val="000F2EA8"/>
    <w:rsid w:val="00180E1F"/>
    <w:rsid w:val="001B760C"/>
    <w:rsid w:val="0035396F"/>
    <w:rsid w:val="003B4279"/>
    <w:rsid w:val="00544BC7"/>
    <w:rsid w:val="005C391E"/>
    <w:rsid w:val="00637308"/>
    <w:rsid w:val="006B06F2"/>
    <w:rsid w:val="006B63E0"/>
    <w:rsid w:val="00791CDC"/>
    <w:rsid w:val="007B4B67"/>
    <w:rsid w:val="00805E7D"/>
    <w:rsid w:val="0087509C"/>
    <w:rsid w:val="008C6DB3"/>
    <w:rsid w:val="009A5346"/>
    <w:rsid w:val="00A02AA3"/>
    <w:rsid w:val="00AE6DC4"/>
    <w:rsid w:val="00B02313"/>
    <w:rsid w:val="00CF0E09"/>
    <w:rsid w:val="00D026EA"/>
    <w:rsid w:val="00D319E9"/>
    <w:rsid w:val="00D82C32"/>
    <w:rsid w:val="00F6449A"/>
    <w:rsid w:val="00F71DF0"/>
    <w:rsid w:val="00FB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56FCD-C999-4E36-A7C8-21E38A0F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805E7D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805E7D"/>
    <w:rPr>
      <w:color w:val="808080"/>
      <w:shd w:val="clear" w:color="auto" w:fill="E6E6E6"/>
    </w:rPr>
  </w:style>
  <w:style w:type="paragraph" w:styleId="PargrafodaLista">
    <w:name w:val="List Paragraph"/>
    <w:basedOn w:val="Normal"/>
    <w:qFormat/>
    <w:rsid w:val="00805E7D"/>
    <w:pPr>
      <w:ind w:left="720"/>
      <w:contextualSpacing/>
    </w:pPr>
  </w:style>
  <w:style w:type="paragraph" w:customStyle="1" w:styleId="Default">
    <w:name w:val="Default"/>
    <w:rsid w:val="000B65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">
    <w:name w:val="Texto"/>
    <w:basedOn w:val="Normal"/>
    <w:link w:val="TextoChar"/>
    <w:qFormat/>
    <w:rsid w:val="00F71DF0"/>
    <w:pPr>
      <w:spacing w:after="0" w:line="264" w:lineRule="auto"/>
      <w:jc w:val="both"/>
    </w:pPr>
    <w:rPr>
      <w:rFonts w:ascii="Humnst777 Lt BT" w:eastAsia="Times New Roman" w:hAnsi="Humnst777 Lt BT" w:cs="Times New Roman"/>
      <w:color w:val="5F5F5F"/>
      <w:lang w:val="x-none" w:eastAsia="x-none"/>
    </w:rPr>
  </w:style>
  <w:style w:type="character" w:customStyle="1" w:styleId="TextoChar">
    <w:name w:val="Texto Char"/>
    <w:link w:val="Texto"/>
    <w:rsid w:val="00F71DF0"/>
    <w:rPr>
      <w:rFonts w:ascii="Humnst777 Lt BT" w:eastAsia="Times New Roman" w:hAnsi="Humnst777 Lt BT" w:cs="Times New Roman"/>
      <w:color w:val="5F5F5F"/>
      <w:lang w:val="x-none" w:eastAsia="x-none"/>
    </w:rPr>
  </w:style>
  <w:style w:type="paragraph" w:styleId="Cabealho">
    <w:name w:val="header"/>
    <w:basedOn w:val="Normal"/>
    <w:link w:val="CabealhoChar"/>
    <w:uiPriority w:val="99"/>
    <w:unhideWhenUsed/>
    <w:rsid w:val="00F71D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71DF0"/>
  </w:style>
  <w:style w:type="paragraph" w:styleId="Rodap">
    <w:name w:val="footer"/>
    <w:basedOn w:val="Normal"/>
    <w:link w:val="RodapChar"/>
    <w:uiPriority w:val="99"/>
    <w:unhideWhenUsed/>
    <w:rsid w:val="00F71DF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71DF0"/>
  </w:style>
  <w:style w:type="paragraph" w:customStyle="1" w:styleId="textotabela">
    <w:name w:val="texto tabela"/>
    <w:basedOn w:val="Normal"/>
    <w:rsid w:val="00F71DF0"/>
    <w:pPr>
      <w:tabs>
        <w:tab w:val="left" w:pos="1077"/>
        <w:tab w:val="right" w:leader="dot" w:pos="9639"/>
      </w:tabs>
      <w:spacing w:after="0" w:line="240" w:lineRule="auto"/>
    </w:pPr>
    <w:rPr>
      <w:rFonts w:ascii="Humnst777 Lt BT" w:eastAsia="Times New Roman" w:hAnsi="Humnst777 Lt BT" w:cs="Tahoma"/>
      <w:noProof/>
      <w:color w:val="808080"/>
      <w:sz w:val="20"/>
      <w:szCs w:val="20"/>
      <w:lang w:val="x-none" w:eastAsia="x-none"/>
    </w:rPr>
  </w:style>
  <w:style w:type="paragraph" w:styleId="Recuodecorpodetexto">
    <w:name w:val="Body Text Indent"/>
    <w:basedOn w:val="Normal"/>
    <w:link w:val="RecuodecorpodetextoChar"/>
    <w:rsid w:val="00D82C32"/>
    <w:pPr>
      <w:spacing w:after="0" w:line="240" w:lineRule="auto"/>
      <w:ind w:left="360"/>
      <w:jc w:val="both"/>
    </w:pPr>
    <w:rPr>
      <w:rFonts w:ascii="Tahoma" w:eastAsia="Times New Roman" w:hAnsi="Tahoma" w:cs="Tahoma"/>
      <w:bCs/>
      <w:color w:val="FF0000"/>
      <w:szCs w:val="24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D82C32"/>
    <w:rPr>
      <w:rFonts w:ascii="Tahoma" w:eastAsia="Times New Roman" w:hAnsi="Tahoma" w:cs="Tahoma"/>
      <w:bCs/>
      <w:color w:val="FF0000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etape@setape.com.b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857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Aquiles Cavinato</dc:creator>
  <cp:keywords/>
  <dc:description/>
  <cp:lastModifiedBy>Comercial</cp:lastModifiedBy>
  <cp:revision>5</cp:revision>
  <dcterms:created xsi:type="dcterms:W3CDTF">2018-12-14T13:39:00Z</dcterms:created>
  <dcterms:modified xsi:type="dcterms:W3CDTF">2018-12-17T14:24:00Z</dcterms:modified>
</cp:coreProperties>
</file>