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C6A7" w14:textId="064E558E" w:rsidR="00856D94" w:rsidRPr="00856D94" w:rsidRDefault="00856D94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856D94">
        <w:rPr>
          <w:rFonts w:ascii="Times New Roman" w:hAnsi="Times New Roman" w:cs="Times New Roman"/>
          <w:sz w:val="22"/>
          <w:szCs w:val="22"/>
          <w:u w:val="single"/>
        </w:rPr>
        <w:t>Anexo II do Edital</w:t>
      </w:r>
    </w:p>
    <w:p w14:paraId="625D25DE" w14:textId="7690616F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95B77">
        <w:rPr>
          <w:rFonts w:ascii="Times New Roman" w:hAnsi="Times New Roman" w:cs="Times New Roman"/>
          <w:b/>
          <w:sz w:val="22"/>
          <w:szCs w:val="22"/>
        </w:rPr>
        <w:t>MINUTA DE CONTRATO</w:t>
      </w:r>
    </w:p>
    <w:p w14:paraId="6E237BF1" w14:textId="3E950BB3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795B77">
        <w:rPr>
          <w:rFonts w:ascii="Times New Roman" w:hAnsi="Times New Roman" w:cs="Times New Roman"/>
          <w:sz w:val="22"/>
          <w:szCs w:val="22"/>
        </w:rPr>
        <w:t>(Processo Administrativo n. 25800.</w:t>
      </w:r>
      <w:r w:rsidR="00856D94">
        <w:rPr>
          <w:rFonts w:ascii="Times New Roman" w:hAnsi="Times New Roman" w:cs="Times New Roman"/>
          <w:sz w:val="22"/>
          <w:szCs w:val="22"/>
        </w:rPr>
        <w:t>003736/2024</w:t>
      </w:r>
      <w:r w:rsidRPr="00795B77">
        <w:rPr>
          <w:rFonts w:ascii="Times New Roman" w:hAnsi="Times New Roman" w:cs="Times New Roman"/>
          <w:sz w:val="22"/>
          <w:szCs w:val="22"/>
        </w:rPr>
        <w:t>)</w:t>
      </w:r>
    </w:p>
    <w:p w14:paraId="0E2BD7CD" w14:textId="77777777" w:rsidR="0070059F" w:rsidRPr="00795B77" w:rsidRDefault="0070059F" w:rsidP="00795B77">
      <w:pPr>
        <w:spacing w:line="360" w:lineRule="auto"/>
        <w:ind w:right="-15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302896C" w14:textId="42B055AE" w:rsidR="00EF2567" w:rsidRPr="003A37D8" w:rsidRDefault="00795B77" w:rsidP="007930D8">
      <w:pPr>
        <w:spacing w:line="276" w:lineRule="auto"/>
        <w:ind w:left="4253"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CONTRATO Nº </w:t>
      </w:r>
      <w:r w:rsidR="00107BD4">
        <w:rPr>
          <w:rFonts w:ascii="Times New Roman" w:hAnsi="Times New Roman" w:cs="Times New Roman"/>
          <w:b/>
          <w:sz w:val="22"/>
          <w:szCs w:val="22"/>
        </w:rPr>
        <w:t>______</w:t>
      </w:r>
      <w:r>
        <w:rPr>
          <w:rFonts w:ascii="Times New Roman" w:hAnsi="Times New Roman" w:cs="Times New Roman"/>
          <w:b/>
          <w:sz w:val="22"/>
          <w:szCs w:val="22"/>
        </w:rPr>
        <w:t>/20</w:t>
      </w:r>
      <w:r w:rsidR="00107BD4">
        <w:rPr>
          <w:rFonts w:ascii="Times New Roman" w:hAnsi="Times New Roman" w:cs="Times New Roman"/>
          <w:b/>
          <w:sz w:val="22"/>
          <w:szCs w:val="22"/>
        </w:rPr>
        <w:t>___</w:t>
      </w:r>
      <w:r>
        <w:rPr>
          <w:rFonts w:ascii="Times New Roman" w:hAnsi="Times New Roman" w:cs="Times New Roman"/>
          <w:b/>
          <w:sz w:val="22"/>
          <w:szCs w:val="22"/>
        </w:rPr>
        <w:t xml:space="preserve"> QUE ENTRE SI CELEBRAM A EMPRESA BRASILEIRA DE HEMODERIVADOS E BIOTECNOLOGIA – </w:t>
      </w:r>
      <w:r w:rsidRPr="003A37D8">
        <w:rPr>
          <w:rFonts w:ascii="Times New Roman" w:hAnsi="Times New Roman" w:cs="Times New Roman"/>
          <w:b/>
          <w:sz w:val="22"/>
          <w:szCs w:val="22"/>
        </w:rPr>
        <w:t xml:space="preserve">HEMOBRÁS E A </w:t>
      </w:r>
      <w:r w:rsidR="00AE367E" w:rsidRPr="00AE367E">
        <w:rPr>
          <w:rFonts w:ascii="Times New Roman" w:hAnsi="Times New Roman" w:cs="Times New Roman"/>
          <w:b/>
          <w:color w:val="FF0000"/>
          <w:sz w:val="22"/>
          <w:szCs w:val="22"/>
        </w:rPr>
        <w:t>######</w:t>
      </w:r>
      <w:r w:rsidRPr="003A37D8">
        <w:rPr>
          <w:rFonts w:ascii="Times New Roman" w:hAnsi="Times New Roman" w:cs="Times New Roman"/>
          <w:b/>
          <w:sz w:val="22"/>
          <w:szCs w:val="22"/>
        </w:rPr>
        <w:t>.</w:t>
      </w:r>
    </w:p>
    <w:p w14:paraId="535EC5AE" w14:textId="77777777" w:rsidR="00EF2567" w:rsidRPr="003A37D8" w:rsidRDefault="00EF2567" w:rsidP="003A37D8">
      <w:pPr>
        <w:spacing w:line="360" w:lineRule="auto"/>
        <w:ind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4C23E2CD" w14:textId="3A76BB71" w:rsidR="003A37D8" w:rsidRPr="00AE367E" w:rsidRDefault="003A37D8" w:rsidP="007930D8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 xml:space="preserve">A </w:t>
      </w:r>
      <w:r w:rsidRPr="00AE367E">
        <w:rPr>
          <w:rFonts w:ascii="Times New Roman" w:hAnsi="Times New Roman" w:cs="Times New Roman"/>
          <w:b/>
          <w:sz w:val="22"/>
          <w:szCs w:val="22"/>
        </w:rPr>
        <w:t>EMPRESA BRASILEIRA DE HEMODERIVADOS E BIOTECNOLOGIA - 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entidade pública criada pela União, na forma da Lei n.º 10.972/2004, com Estatuto aprovado </w:t>
      </w:r>
      <w:r w:rsidR="00107BD4" w:rsidRPr="00AE367E">
        <w:rPr>
          <w:rFonts w:ascii="Times New Roman" w:hAnsi="Times New Roman" w:cs="Times New Roman"/>
          <w:sz w:val="22"/>
          <w:szCs w:val="22"/>
        </w:rPr>
        <w:t>na 1º Assembleia Geral Extraordinária realizada em 14 de junho de 2018</w:t>
      </w:r>
      <w:r w:rsidR="00C64100">
        <w:rPr>
          <w:rFonts w:ascii="Times New Roman" w:hAnsi="Times New Roman" w:cs="Times New Roman"/>
          <w:sz w:val="22"/>
          <w:szCs w:val="22"/>
        </w:rPr>
        <w:t xml:space="preserve">, </w:t>
      </w:r>
      <w:r w:rsidR="00A5060F" w:rsidRPr="00A5060F">
        <w:rPr>
          <w:rFonts w:ascii="Times New Roman" w:hAnsi="Times New Roman" w:cs="Times New Roman"/>
          <w:sz w:val="22"/>
          <w:szCs w:val="22"/>
        </w:rPr>
        <w:t xml:space="preserve">alterado na </w:t>
      </w:r>
      <w:r w:rsidR="00A0356D" w:rsidRPr="00777101">
        <w:rPr>
          <w:rFonts w:ascii="Times New Roman" w:hAnsi="Times New Roman" w:cs="Times New Roman"/>
          <w:sz w:val="22"/>
          <w:szCs w:val="22"/>
        </w:rPr>
        <w:t>3ª Assembleia Geral Extraordinária de 6 de dezembro de 2024</w:t>
      </w:r>
      <w:r w:rsidRPr="00AE367E">
        <w:rPr>
          <w:rFonts w:ascii="Times New Roman" w:hAnsi="Times New Roman" w:cs="Times New Roman"/>
          <w:sz w:val="22"/>
          <w:szCs w:val="22"/>
        </w:rPr>
        <w:t xml:space="preserve">, integrante da Administração Pública Federal Indireta e vinculada ao Ministério da Saúde, inscrita no CNPJ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localizada na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por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inscrito no CPF/MF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no uso da competência atribuída pela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color w:val="000000"/>
          <w:sz w:val="22"/>
          <w:szCs w:val="22"/>
        </w:rPr>
        <w:t xml:space="preserve">, e a empresa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b/>
          <w:caps/>
          <w:sz w:val="22"/>
          <w:szCs w:val="22"/>
        </w:rPr>
        <w:t xml:space="preserve">, </w:t>
      </w:r>
      <w:r w:rsidRPr="00AE367E">
        <w:rPr>
          <w:rFonts w:ascii="Times New Roman" w:hAnsi="Times New Roman" w:cs="Times New Roman"/>
          <w:sz w:val="22"/>
          <w:szCs w:val="22"/>
        </w:rPr>
        <w:t xml:space="preserve">inscrita no CNPJ sob o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com sede na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CONTRATADA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pelo seu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de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 e inscrito no CPF/MF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no uso das atribuições que lhe confere a documentação acostada </w:t>
      </w:r>
      <w:r w:rsidR="00424D7A">
        <w:rPr>
          <w:rFonts w:ascii="Times New Roman" w:hAnsi="Times New Roman" w:cs="Times New Roman"/>
          <w:sz w:val="22"/>
          <w:szCs w:val="22"/>
        </w:rPr>
        <w:t>aos autos</w:t>
      </w:r>
      <w:r w:rsidRPr="00AE367E">
        <w:rPr>
          <w:rFonts w:ascii="Times New Roman" w:hAnsi="Times New Roman" w:cs="Times New Roman"/>
          <w:sz w:val="22"/>
          <w:szCs w:val="22"/>
        </w:rPr>
        <w:t>, têm entre si justo e acordada a celebração do presente contrato, mediante as cláusulas e condições seguintes, que livremente estipulam, aceitam, outorgam e se obrigam a cumprir por si e por seus sucessores.</w:t>
      </w:r>
    </w:p>
    <w:p w14:paraId="17C0BBC0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7EF7018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A37D8">
        <w:rPr>
          <w:rFonts w:ascii="Times New Roman" w:hAnsi="Times New Roman" w:cs="Times New Roman"/>
          <w:b/>
          <w:sz w:val="22"/>
          <w:szCs w:val="22"/>
        </w:rPr>
        <w:t>DA FUNDAMENTAÇÃO LEGAL</w:t>
      </w:r>
    </w:p>
    <w:p w14:paraId="17AC1D2A" w14:textId="77777777" w:rsidR="003A37D8" w:rsidRPr="003A37D8" w:rsidRDefault="003A37D8" w:rsidP="003A37D8">
      <w:pPr>
        <w:widowControl w:val="0"/>
        <w:autoSpaceDE w:val="0"/>
        <w:autoSpaceDN w:val="0"/>
        <w:spacing w:line="360" w:lineRule="auto"/>
        <w:contextualSpacing/>
        <w:rPr>
          <w:rFonts w:ascii="Times New Roman" w:hAnsi="Times New Roman" w:cs="Times New Roman"/>
          <w:b/>
          <w:sz w:val="22"/>
          <w:szCs w:val="22"/>
        </w:rPr>
      </w:pPr>
    </w:p>
    <w:p w14:paraId="40E7A2EF" w14:textId="50984FEE" w:rsidR="003A37D8" w:rsidRDefault="003A37D8" w:rsidP="007930D8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A37D8">
        <w:rPr>
          <w:rFonts w:ascii="Times New Roman" w:hAnsi="Times New Roman" w:cs="Times New Roman"/>
          <w:bCs/>
          <w:sz w:val="22"/>
          <w:szCs w:val="22"/>
        </w:rPr>
        <w:t xml:space="preserve">A presente contratação foi precedida de licitação, na modalidade </w:t>
      </w:r>
      <w:r w:rsidRPr="00C35976">
        <w:rPr>
          <w:rFonts w:ascii="Times New Roman" w:hAnsi="Times New Roman" w:cs="Times New Roman"/>
          <w:bCs/>
          <w:sz w:val="22"/>
          <w:szCs w:val="22"/>
        </w:rPr>
        <w:t>pregão, na forma eletrônica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nº 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="000B3C3A" w:rsidRPr="000B3C3A">
        <w:rPr>
          <w:rFonts w:ascii="Times New Roman" w:hAnsi="Times New Roman" w:cs="Times New Roman"/>
          <w:bCs/>
          <w:color w:val="FF0000"/>
          <w:sz w:val="22"/>
          <w:szCs w:val="22"/>
        </w:rPr>
        <w:t>/20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, Processo nº </w:t>
      </w:r>
      <w:r w:rsidRPr="003A37D8">
        <w:rPr>
          <w:rFonts w:ascii="Times New Roman" w:hAnsi="Times New Roman" w:cs="Times New Roman"/>
          <w:sz w:val="22"/>
          <w:szCs w:val="22"/>
        </w:rPr>
        <w:t>25800.</w:t>
      </w:r>
      <w:r w:rsidR="00856D94">
        <w:rPr>
          <w:rFonts w:ascii="Times New Roman" w:hAnsi="Times New Roman" w:cs="Times New Roman"/>
          <w:sz w:val="22"/>
          <w:szCs w:val="22"/>
        </w:rPr>
        <w:t>003736/2024</w:t>
      </w:r>
      <w:r w:rsidRPr="003A37D8">
        <w:rPr>
          <w:rFonts w:ascii="Times New Roman" w:hAnsi="Times New Roman" w:cs="Times New Roman"/>
          <w:bCs/>
          <w:sz w:val="22"/>
          <w:szCs w:val="22"/>
        </w:rPr>
        <w:t>, realizado com observância das disposições</w:t>
      </w:r>
      <w:r w:rsidR="000B3C3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do Regulamento de Licitações e Contrat</w:t>
      </w:r>
      <w:r w:rsidR="0034738D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os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– Hemobrás, 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aprovado através da Resolução CADM/HEMOBRÁS n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º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="00B844D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27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de </w:t>
      </w:r>
      <w:r w:rsidR="00B844D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13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de </w:t>
      </w:r>
      <w:r w:rsidR="00B844D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julho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de 20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2</w:t>
      </w:r>
      <w:r w:rsidR="00B844D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3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disponível no endereço eletrônico www.hemobras.gov.br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 da Lei 13.303, de 30 de Junho de 2016,</w:t>
      </w:r>
      <w:r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Pr="00AE367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e pelos preceitos de direito público, aplicando-lhe, supletivamente, os princípios da teoria geral dos contratos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e as disposições de direito privado, e fundamenta-se nas condições expressas no Termo de Referência, que integra o Edital de </w:t>
      </w:r>
      <w:r w:rsidRPr="003F29C4">
        <w:rPr>
          <w:rFonts w:ascii="Times New Roman" w:hAnsi="Times New Roman" w:cs="Times New Roman"/>
          <w:bCs/>
          <w:sz w:val="22"/>
          <w:szCs w:val="22"/>
        </w:rPr>
        <w:t>Licitação, e na proposta da CONTRATADA, documentos estes que constituem parte integrante, vinculada e complementar do presente instrumento, dispensadas as suas transcrições.</w:t>
      </w:r>
    </w:p>
    <w:p w14:paraId="32695762" w14:textId="13C1E654" w:rsidR="003F29C4" w:rsidRDefault="003F29C4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10ADE1E3" w14:textId="79BF6BDF" w:rsidR="007930D8" w:rsidRDefault="007930D8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3F9A42DF" w14:textId="1C043E67" w:rsidR="007930D8" w:rsidRDefault="007930D8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69DAC3A4" w14:textId="38623197" w:rsidR="007930D8" w:rsidRDefault="007930D8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2A152E12" w14:textId="77777777" w:rsidR="00B844DC" w:rsidRPr="003F29C4" w:rsidRDefault="00B844DC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44FE4DD8" w14:textId="47DC5035" w:rsidR="003F29C4" w:rsidRPr="00EF4D43" w:rsidRDefault="0070059F" w:rsidP="00FA5ED3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 xml:space="preserve">CLÁUSULA PRIMEIRA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EF4D43">
        <w:rPr>
          <w:rFonts w:ascii="Times New Roman" w:hAnsi="Times New Roman" w:cs="Times New Roman"/>
          <w:b/>
          <w:sz w:val="22"/>
          <w:szCs w:val="22"/>
        </w:rPr>
        <w:t>OBJETO</w:t>
      </w:r>
    </w:p>
    <w:p w14:paraId="544C0356" w14:textId="29CF93F0" w:rsidR="00B01E82" w:rsidRPr="003F29C4" w:rsidRDefault="0070059F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 objeto do presente </w:t>
      </w:r>
      <w:r w:rsidR="00A40017" w:rsidRPr="003F29C4">
        <w:rPr>
          <w:rFonts w:ascii="Times New Roman" w:hAnsi="Times New Roman" w:cs="Times New Roman"/>
          <w:sz w:val="22"/>
          <w:szCs w:val="22"/>
        </w:rPr>
        <w:t xml:space="preserve">instrumento </w:t>
      </w:r>
      <w:r w:rsidRPr="003F29C4">
        <w:rPr>
          <w:rFonts w:ascii="Times New Roman" w:hAnsi="Times New Roman" w:cs="Times New Roman"/>
          <w:sz w:val="22"/>
          <w:szCs w:val="22"/>
        </w:rPr>
        <w:t xml:space="preserve">é a </w:t>
      </w:r>
      <w:r w:rsidR="00915306">
        <w:rPr>
          <w:rFonts w:ascii="Times New Roman" w:hAnsi="Times New Roman" w:cs="Times New Roman"/>
          <w:sz w:val="22"/>
          <w:szCs w:val="22"/>
        </w:rPr>
        <w:t>aquisição</w:t>
      </w:r>
      <w:r w:rsidR="00EF2567" w:rsidRPr="003F29C4">
        <w:rPr>
          <w:rFonts w:ascii="Times New Roman" w:hAnsi="Times New Roman" w:cs="Times New Roman"/>
          <w:sz w:val="22"/>
          <w:szCs w:val="22"/>
        </w:rPr>
        <w:t xml:space="preserve"> de</w:t>
      </w:r>
      <w:r w:rsidRPr="003F29C4">
        <w:rPr>
          <w:rFonts w:ascii="Times New Roman" w:hAnsi="Times New Roman" w:cs="Times New Roman"/>
          <w:sz w:val="22"/>
          <w:szCs w:val="22"/>
        </w:rPr>
        <w:t xml:space="preserve"> </w:t>
      </w:r>
      <w:r w:rsidR="00856D94" w:rsidRPr="00856D94">
        <w:rPr>
          <w:rFonts w:ascii="Times New Roman" w:hAnsi="Times New Roman" w:cs="Times New Roman"/>
          <w:sz w:val="22"/>
          <w:szCs w:val="22"/>
        </w:rPr>
        <w:t>mobiliários comuns</w:t>
      </w:r>
      <w:r w:rsidR="00856D94">
        <w:rPr>
          <w:rFonts w:ascii="Times New Roman" w:hAnsi="Times New Roman" w:cs="Times New Roman"/>
          <w:sz w:val="22"/>
          <w:szCs w:val="22"/>
        </w:rPr>
        <w:t>,</w:t>
      </w:r>
      <w:r w:rsidR="00B01E82" w:rsidRPr="003F29C4">
        <w:rPr>
          <w:rFonts w:ascii="Times New Roman" w:hAnsi="Times New Roman" w:cs="Times New Roman"/>
          <w:sz w:val="22"/>
          <w:szCs w:val="22"/>
        </w:rPr>
        <w:t xml:space="preserve"> que serão </w:t>
      </w:r>
      <w:r w:rsidR="00915306">
        <w:rPr>
          <w:rFonts w:ascii="Times New Roman" w:hAnsi="Times New Roman" w:cs="Times New Roman"/>
          <w:sz w:val="22"/>
          <w:szCs w:val="22"/>
        </w:rPr>
        <w:t>fornecidos</w:t>
      </w:r>
      <w:r w:rsidR="00B01E82" w:rsidRPr="003F29C4">
        <w:rPr>
          <w:rFonts w:ascii="Times New Roman" w:hAnsi="Times New Roman" w:cs="Times New Roman"/>
          <w:sz w:val="22"/>
          <w:szCs w:val="22"/>
        </w:rPr>
        <w:t xml:space="preserve"> nas condições estabelecidas no Termo de Referência, anexo do Edital.</w:t>
      </w:r>
    </w:p>
    <w:p w14:paraId="0328D7C2" w14:textId="39490B2F" w:rsidR="0070059F" w:rsidRPr="00856D94" w:rsidRDefault="00A40017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Este Termo de </w:t>
      </w:r>
      <w:r w:rsidRPr="00856D9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Contrato vincula-se ao </w:t>
      </w:r>
      <w:r w:rsidR="00B01E82" w:rsidRPr="00856D94">
        <w:rPr>
          <w:rFonts w:ascii="Times New Roman" w:hAnsi="Times New Roman" w:cs="Times New Roman"/>
          <w:color w:val="000000" w:themeColor="text1"/>
          <w:sz w:val="22"/>
          <w:szCs w:val="22"/>
        </w:rPr>
        <w:t>E</w:t>
      </w:r>
      <w:r w:rsidRPr="00856D94">
        <w:rPr>
          <w:rFonts w:ascii="Times New Roman" w:hAnsi="Times New Roman" w:cs="Times New Roman"/>
          <w:color w:val="000000" w:themeColor="text1"/>
          <w:sz w:val="22"/>
          <w:szCs w:val="22"/>
        </w:rPr>
        <w:t>dital d</w:t>
      </w:r>
      <w:r w:rsidR="00B01E82" w:rsidRPr="00856D9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 Pregão, identificado no preâmbulo e </w:t>
      </w:r>
      <w:r w:rsidRPr="00856D94">
        <w:rPr>
          <w:rFonts w:ascii="Times New Roman" w:hAnsi="Times New Roman" w:cs="Times New Roman"/>
          <w:color w:val="000000" w:themeColor="text1"/>
          <w:sz w:val="22"/>
          <w:szCs w:val="22"/>
        </w:rPr>
        <w:t>à proposta vencedora, independentemente de transcrição.</w:t>
      </w:r>
    </w:p>
    <w:p w14:paraId="50E9D4F7" w14:textId="72646C94" w:rsidR="000575AE" w:rsidRPr="00856D94" w:rsidRDefault="00424D7A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56D94">
        <w:rPr>
          <w:rFonts w:ascii="Times New Roman" w:hAnsi="Times New Roman" w:cs="Times New Roman"/>
          <w:color w:val="000000" w:themeColor="text1"/>
          <w:sz w:val="22"/>
          <w:szCs w:val="22"/>
        </w:rPr>
        <w:t>Detalhamento do Objeto</w:t>
      </w:r>
      <w:r w:rsidR="00061023" w:rsidRPr="00856D94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</w:p>
    <w:tbl>
      <w:tblPr>
        <w:tblW w:w="7687" w:type="dxa"/>
        <w:jc w:val="center"/>
        <w:tblLook w:val="04A0" w:firstRow="1" w:lastRow="0" w:firstColumn="1" w:lastColumn="0" w:noHBand="0" w:noVBand="1"/>
      </w:tblPr>
      <w:tblGrid>
        <w:gridCol w:w="876"/>
        <w:gridCol w:w="3797"/>
        <w:gridCol w:w="875"/>
        <w:gridCol w:w="1137"/>
        <w:gridCol w:w="1002"/>
      </w:tblGrid>
      <w:tr w:rsidR="00856D94" w:rsidRPr="00856D94" w14:paraId="1DA27470" w14:textId="77777777" w:rsidTr="00856D94">
        <w:trPr>
          <w:jc w:val="center"/>
        </w:trPr>
        <w:tc>
          <w:tcPr>
            <w:tcW w:w="8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4CC886A" w14:textId="77777777" w:rsidR="00856D94" w:rsidRPr="00856D94" w:rsidRDefault="00856D94" w:rsidP="00856D94">
            <w:pPr>
              <w:widowControl w:val="0"/>
              <w:ind w:left="-9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56D94">
              <w:rPr>
                <w:rFonts w:ascii="Times New Roman" w:hAnsi="Times New Roman" w:cs="Times New Roman"/>
                <w:b/>
                <w:sz w:val="16"/>
                <w:szCs w:val="16"/>
              </w:rPr>
              <w:br w:type="page"/>
            </w:r>
            <w:r w:rsidRPr="00856D9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37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59A25EC" w14:textId="77777777" w:rsidR="00856D94" w:rsidRPr="00856D94" w:rsidRDefault="00856D94" w:rsidP="00BA28EA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856D9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DESCRIÇÃO/ESPECIFICAÇÃO</w:t>
            </w:r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FDE7B76" w14:textId="0CB0F965" w:rsidR="00856D94" w:rsidRPr="00856D94" w:rsidRDefault="00856D94" w:rsidP="00BA28E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856D94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QUANT</w:t>
            </w:r>
          </w:p>
        </w:tc>
        <w:tc>
          <w:tcPr>
            <w:tcW w:w="2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29D751B" w14:textId="77777777" w:rsidR="00856D94" w:rsidRPr="00856D94" w:rsidRDefault="00856D94" w:rsidP="00BA28E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856D94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PREÇO</w:t>
            </w:r>
          </w:p>
        </w:tc>
      </w:tr>
      <w:tr w:rsidR="00856D94" w:rsidRPr="00856D94" w14:paraId="46B960C4" w14:textId="77777777" w:rsidTr="00856D94">
        <w:trPr>
          <w:jc w:val="center"/>
        </w:trPr>
        <w:tc>
          <w:tcPr>
            <w:tcW w:w="8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C59A841" w14:textId="77777777" w:rsidR="00856D94" w:rsidRPr="00856D94" w:rsidRDefault="00856D94" w:rsidP="00856D94">
            <w:pPr>
              <w:widowControl w:val="0"/>
              <w:ind w:left="-9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7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698AEF7" w14:textId="77777777" w:rsidR="00856D94" w:rsidRPr="00856D94" w:rsidRDefault="00856D94" w:rsidP="00BA28EA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7E3C210" w14:textId="77777777" w:rsidR="00856D94" w:rsidRPr="00856D94" w:rsidRDefault="00856D94" w:rsidP="00BA28E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642ADEE" w14:textId="77777777" w:rsidR="00856D94" w:rsidRPr="00856D94" w:rsidRDefault="00856D94" w:rsidP="00BA28E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856D94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UNITÁRIO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7175F8D" w14:textId="77777777" w:rsidR="00856D94" w:rsidRPr="00856D94" w:rsidRDefault="00856D94" w:rsidP="00BA28E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856D94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TOTAL</w:t>
            </w:r>
          </w:p>
        </w:tc>
      </w:tr>
      <w:tr w:rsidR="00856D94" w:rsidRPr="00856D94" w14:paraId="78BD9188" w14:textId="77777777" w:rsidTr="00856D94">
        <w:trPr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2100D" w14:textId="77777777" w:rsidR="00856D94" w:rsidRPr="00856D94" w:rsidRDefault="00856D94" w:rsidP="00856D94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856D9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E9C30" w14:textId="77777777" w:rsidR="00856D94" w:rsidRPr="00856D94" w:rsidRDefault="00856D94" w:rsidP="00BA28E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6D94">
              <w:rPr>
                <w:rFonts w:ascii="Times New Roman" w:hAnsi="Times New Roman" w:cs="Times New Roman"/>
                <w:sz w:val="16"/>
                <w:szCs w:val="16"/>
              </w:rPr>
              <w:t>Armário alto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3B87C" w14:textId="77777777" w:rsidR="00856D94" w:rsidRPr="00856D94" w:rsidRDefault="00856D94" w:rsidP="00BA28E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856D9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BDB6B" w14:textId="77777777" w:rsidR="00856D94" w:rsidRPr="00856D94" w:rsidRDefault="00856D94" w:rsidP="00BA28E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D57C9" w14:textId="77777777" w:rsidR="00856D94" w:rsidRPr="00856D94" w:rsidRDefault="00856D94" w:rsidP="00BA28E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56D94" w:rsidRPr="00856D94" w14:paraId="655A2E13" w14:textId="77777777" w:rsidTr="00856D94">
        <w:trPr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5149B" w14:textId="77777777" w:rsidR="00856D94" w:rsidRPr="00856D94" w:rsidRDefault="00856D94" w:rsidP="00856D94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856D9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43E12" w14:textId="77777777" w:rsidR="00856D94" w:rsidRPr="00856D94" w:rsidRDefault="00856D94" w:rsidP="00BA28E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6D94">
              <w:rPr>
                <w:rFonts w:ascii="Times New Roman" w:hAnsi="Times New Roman" w:cs="Times New Roman"/>
                <w:sz w:val="16"/>
                <w:szCs w:val="16"/>
              </w:rPr>
              <w:t>Armário baixo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3DEC3" w14:textId="77777777" w:rsidR="00856D94" w:rsidRPr="00856D94" w:rsidRDefault="00856D94" w:rsidP="00BA28E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56D94"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2CB50" w14:textId="77777777" w:rsidR="00856D94" w:rsidRPr="00856D94" w:rsidRDefault="00856D94" w:rsidP="00BA28E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E84D2" w14:textId="77777777" w:rsidR="00856D94" w:rsidRPr="00856D94" w:rsidRDefault="00856D94" w:rsidP="00BA28E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56D94" w:rsidRPr="00856D94" w14:paraId="2AF99214" w14:textId="77777777" w:rsidTr="00856D94">
        <w:trPr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67B2C" w14:textId="77777777" w:rsidR="00856D94" w:rsidRPr="00856D94" w:rsidRDefault="00856D94" w:rsidP="00856D94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856D9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032E2" w14:textId="77777777" w:rsidR="00856D94" w:rsidRPr="00856D94" w:rsidRDefault="00856D94" w:rsidP="00BA28E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6D94">
              <w:rPr>
                <w:rFonts w:ascii="Times New Roman" w:hAnsi="Times New Roman" w:cs="Times New Roman"/>
                <w:sz w:val="16"/>
                <w:szCs w:val="16"/>
              </w:rPr>
              <w:t>Cadeira fixa sem braços com assento e encosto estofados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0C931" w14:textId="77777777" w:rsidR="00856D94" w:rsidRPr="00856D94" w:rsidRDefault="00856D94" w:rsidP="00BA28E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56D94">
              <w:rPr>
                <w:rFonts w:ascii="Times New Roman" w:hAnsi="Times New Roman" w:cs="Times New Roman"/>
                <w:b/>
                <w:sz w:val="16"/>
                <w:szCs w:val="16"/>
              </w:rPr>
              <w:t>50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EBFE3" w14:textId="77777777" w:rsidR="00856D94" w:rsidRPr="00856D94" w:rsidRDefault="00856D94" w:rsidP="00BA28E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448CC" w14:textId="77777777" w:rsidR="00856D94" w:rsidRPr="00856D94" w:rsidRDefault="00856D94" w:rsidP="00BA28E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856D94" w:rsidRPr="00856D94" w14:paraId="053E674F" w14:textId="77777777" w:rsidTr="00856D94">
        <w:trPr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5C62F" w14:textId="77777777" w:rsidR="00856D94" w:rsidRPr="00856D94" w:rsidRDefault="00856D94" w:rsidP="00856D94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856D9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0C667" w14:textId="77777777" w:rsidR="00856D94" w:rsidRPr="00856D94" w:rsidRDefault="00856D94" w:rsidP="00BA28EA">
            <w:pPr>
              <w:spacing w:line="288" w:lineRule="auto"/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</w:rPr>
            </w:pPr>
            <w:r w:rsidRPr="00856D94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</w:rPr>
              <w:t>Cadeira alta para laboratório sem braços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7D4DC" w14:textId="77777777" w:rsidR="00856D94" w:rsidRPr="00856D94" w:rsidRDefault="00856D94" w:rsidP="00BA28E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56D94"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0271E" w14:textId="77777777" w:rsidR="00856D94" w:rsidRPr="00856D94" w:rsidRDefault="00856D94" w:rsidP="00BA28E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96A42" w14:textId="77777777" w:rsidR="00856D94" w:rsidRPr="00856D94" w:rsidRDefault="00856D94" w:rsidP="00BA28E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56D94" w:rsidRPr="00856D94" w14:paraId="7C1467E8" w14:textId="77777777" w:rsidTr="00856D94">
        <w:trPr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DE298" w14:textId="77777777" w:rsidR="00856D94" w:rsidRPr="00856D94" w:rsidRDefault="00856D94" w:rsidP="00856D94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856D9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5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AB118" w14:textId="77777777" w:rsidR="00856D94" w:rsidRPr="00856D94" w:rsidRDefault="00856D94" w:rsidP="00BA28EA">
            <w:pPr>
              <w:spacing w:line="288" w:lineRule="auto"/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</w:rPr>
            </w:pPr>
            <w:r w:rsidRPr="00856D94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</w:rPr>
              <w:t>Cadeira alta para laboratório com braços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77B32" w14:textId="77777777" w:rsidR="00856D94" w:rsidRPr="00856D94" w:rsidRDefault="00856D94" w:rsidP="00BA28E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D94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A2ADE" w14:textId="77777777" w:rsidR="00856D94" w:rsidRPr="00856D94" w:rsidRDefault="00856D94" w:rsidP="00BA28E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B637C" w14:textId="77777777" w:rsidR="00856D94" w:rsidRPr="00856D94" w:rsidRDefault="00856D94" w:rsidP="00BA28E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56D94" w:rsidRPr="00856D94" w14:paraId="22A25CE2" w14:textId="77777777" w:rsidTr="00856D94">
        <w:trPr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323A5" w14:textId="77777777" w:rsidR="00856D94" w:rsidRPr="00856D94" w:rsidRDefault="00856D94" w:rsidP="00856D94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856D9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B4E3A" w14:textId="77777777" w:rsidR="00856D94" w:rsidRPr="00856D94" w:rsidRDefault="00856D94" w:rsidP="00BA28EA">
            <w:pPr>
              <w:spacing w:line="288" w:lineRule="auto"/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</w:rPr>
            </w:pPr>
            <w:r w:rsidRPr="00856D94">
              <w:rPr>
                <w:rFonts w:ascii="Times New Roman" w:hAnsi="Times New Roman" w:cs="Times New Roman"/>
                <w:sz w:val="16"/>
                <w:szCs w:val="16"/>
              </w:rPr>
              <w:t>Cadeira giratória com braços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6F2E0" w14:textId="77777777" w:rsidR="00856D94" w:rsidRPr="00856D94" w:rsidRDefault="00856D94" w:rsidP="00BA28E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D94">
              <w:rPr>
                <w:rFonts w:ascii="Times New Roman" w:hAnsi="Times New Roman" w:cs="Times New Roman"/>
                <w:b/>
                <w:sz w:val="16"/>
                <w:szCs w:val="16"/>
              </w:rPr>
              <w:t>150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986F4" w14:textId="77777777" w:rsidR="00856D94" w:rsidRPr="00856D94" w:rsidRDefault="00856D94" w:rsidP="00BA28E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B15DB" w14:textId="77777777" w:rsidR="00856D94" w:rsidRPr="00856D94" w:rsidRDefault="00856D94" w:rsidP="00BA28E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56D94" w:rsidRPr="00856D94" w14:paraId="107FEB13" w14:textId="77777777" w:rsidTr="00856D94">
        <w:trPr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21A46" w14:textId="77777777" w:rsidR="00856D94" w:rsidRPr="00856D94" w:rsidRDefault="00856D94" w:rsidP="00856D94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856D9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7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F5633" w14:textId="1187B5C3" w:rsidR="00856D94" w:rsidRPr="00856D94" w:rsidRDefault="00856D94" w:rsidP="00856D94">
            <w:pPr>
              <w:spacing w:line="288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56D94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</w:rPr>
              <w:t>Cadeira giratória sem braços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D16DA" w14:textId="77777777" w:rsidR="00856D94" w:rsidRPr="00856D94" w:rsidRDefault="00856D94" w:rsidP="00BA28E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D94">
              <w:rPr>
                <w:rFonts w:ascii="Times New Roman" w:hAnsi="Times New Roman" w:cs="Times New Roman"/>
                <w:b/>
                <w:sz w:val="16"/>
                <w:szCs w:val="16"/>
              </w:rPr>
              <w:t>40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C86DB" w14:textId="77777777" w:rsidR="00856D94" w:rsidRPr="00856D94" w:rsidRDefault="00856D94" w:rsidP="00BA28E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E5C17" w14:textId="77777777" w:rsidR="00856D94" w:rsidRPr="00856D94" w:rsidRDefault="00856D94" w:rsidP="00BA28E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56D94" w:rsidRPr="00856D94" w14:paraId="644F7DCF" w14:textId="77777777" w:rsidTr="00856D94">
        <w:trPr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9F02D" w14:textId="77777777" w:rsidR="00856D94" w:rsidRPr="00856D94" w:rsidRDefault="00856D94" w:rsidP="00856D94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856D9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8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FB1A1" w14:textId="77777777" w:rsidR="00856D94" w:rsidRPr="00856D94" w:rsidRDefault="00856D94" w:rsidP="00BA28E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6D94">
              <w:rPr>
                <w:rFonts w:ascii="Times New Roman" w:hAnsi="Times New Roman" w:cs="Times New Roman"/>
                <w:sz w:val="16"/>
                <w:szCs w:val="16"/>
              </w:rPr>
              <w:t>Gaveteiro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9A98B" w14:textId="77777777" w:rsidR="00856D94" w:rsidRPr="00856D94" w:rsidRDefault="00856D94" w:rsidP="00BA28E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D94">
              <w:rPr>
                <w:rFonts w:ascii="Times New Roman" w:hAnsi="Times New Roman" w:cs="Times New Roman"/>
                <w:b/>
                <w:sz w:val="16"/>
                <w:szCs w:val="16"/>
              </w:rPr>
              <w:t>150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B3DB6" w14:textId="77777777" w:rsidR="00856D94" w:rsidRPr="00856D94" w:rsidRDefault="00856D94" w:rsidP="00BA28E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B2ECE" w14:textId="77777777" w:rsidR="00856D94" w:rsidRPr="00856D94" w:rsidRDefault="00856D94" w:rsidP="00BA28E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56D94" w:rsidRPr="00856D94" w14:paraId="2FD3AA8A" w14:textId="77777777" w:rsidTr="00856D94">
        <w:trPr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A5A65" w14:textId="77777777" w:rsidR="00856D94" w:rsidRPr="00856D94" w:rsidRDefault="00856D94" w:rsidP="00856D94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856D9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9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AB99F" w14:textId="77777777" w:rsidR="00856D94" w:rsidRPr="00856D94" w:rsidRDefault="00856D94" w:rsidP="00BA28EA">
            <w:pPr>
              <w:spacing w:line="288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56D94">
              <w:rPr>
                <w:rFonts w:ascii="Times New Roman" w:hAnsi="Times New Roman" w:cs="Times New Roman"/>
                <w:sz w:val="16"/>
                <w:szCs w:val="16"/>
              </w:rPr>
              <w:t>Mesa de apoio / centro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F357A" w14:textId="77777777" w:rsidR="00856D94" w:rsidRPr="00856D94" w:rsidRDefault="00856D94" w:rsidP="00BA28E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D94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20656" w14:textId="77777777" w:rsidR="00856D94" w:rsidRPr="00856D94" w:rsidRDefault="00856D94" w:rsidP="00BA28E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A1710" w14:textId="77777777" w:rsidR="00856D94" w:rsidRPr="00856D94" w:rsidRDefault="00856D94" w:rsidP="00BA28E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56D94" w:rsidRPr="00856D94" w14:paraId="36995398" w14:textId="77777777" w:rsidTr="00856D94">
        <w:trPr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22EEC" w14:textId="77777777" w:rsidR="00856D94" w:rsidRPr="00856D94" w:rsidRDefault="00856D94" w:rsidP="00856D94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856D9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10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EF5D2" w14:textId="77777777" w:rsidR="00856D94" w:rsidRPr="00856D94" w:rsidRDefault="00856D94" w:rsidP="00BA28EA">
            <w:pPr>
              <w:spacing w:line="288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56D94">
              <w:rPr>
                <w:rFonts w:ascii="Times New Roman" w:hAnsi="Times New Roman" w:cs="Times New Roman"/>
                <w:sz w:val="16"/>
                <w:szCs w:val="16"/>
              </w:rPr>
              <w:t>Mesa de reunião 3,80 x 1,20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11C44" w14:textId="77777777" w:rsidR="00856D94" w:rsidRPr="00856D94" w:rsidRDefault="00856D94" w:rsidP="00BA28E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D94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F34D" w14:textId="77777777" w:rsidR="00856D94" w:rsidRPr="00856D94" w:rsidRDefault="00856D94" w:rsidP="00BA28E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099CE" w14:textId="77777777" w:rsidR="00856D94" w:rsidRPr="00856D94" w:rsidRDefault="00856D94" w:rsidP="00BA28E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56D94" w:rsidRPr="00856D94" w14:paraId="16CE8042" w14:textId="77777777" w:rsidTr="00856D94">
        <w:trPr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8CD4E" w14:textId="77777777" w:rsidR="00856D94" w:rsidRPr="00856D94" w:rsidRDefault="00856D94" w:rsidP="00856D94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856D9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8F012" w14:textId="77777777" w:rsidR="00856D94" w:rsidRPr="00856D94" w:rsidRDefault="00856D94" w:rsidP="00BA28E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6D94">
              <w:rPr>
                <w:rFonts w:ascii="Times New Roman" w:hAnsi="Times New Roman" w:cs="Times New Roman"/>
                <w:sz w:val="16"/>
                <w:szCs w:val="16"/>
              </w:rPr>
              <w:t>Mesa de reunião 5,80 x 1,20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FCA17" w14:textId="77777777" w:rsidR="00856D94" w:rsidRPr="00856D94" w:rsidRDefault="00856D94" w:rsidP="00BA28E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D94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07A58" w14:textId="77777777" w:rsidR="00856D94" w:rsidRPr="00856D94" w:rsidRDefault="00856D94" w:rsidP="00BA28E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24C85" w14:textId="77777777" w:rsidR="00856D94" w:rsidRPr="00856D94" w:rsidRDefault="00856D94" w:rsidP="00BA28E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56D94" w:rsidRPr="00856D94" w14:paraId="370D827D" w14:textId="77777777" w:rsidTr="00856D94">
        <w:trPr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B13B6" w14:textId="77777777" w:rsidR="00856D94" w:rsidRPr="00856D94" w:rsidRDefault="00856D94" w:rsidP="00856D94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856D9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12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5EC6B" w14:textId="13AA90F5" w:rsidR="00856D94" w:rsidRPr="00856D94" w:rsidRDefault="00856D94" w:rsidP="00856D94">
            <w:pPr>
              <w:spacing w:line="288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56D94">
              <w:rPr>
                <w:rFonts w:ascii="Times New Roman" w:hAnsi="Times New Roman" w:cs="Times New Roman"/>
                <w:sz w:val="16"/>
                <w:szCs w:val="16"/>
              </w:rPr>
              <w:t>Mesa redonda 1.2m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80FF3" w14:textId="77777777" w:rsidR="00856D94" w:rsidRPr="00856D94" w:rsidRDefault="00856D94" w:rsidP="00BA28E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D94">
              <w:rPr>
                <w:rFonts w:ascii="Times New Roman" w:hAnsi="Times New Roman" w:cs="Times New Roman"/>
                <w:b/>
                <w:sz w:val="16"/>
                <w:szCs w:val="16"/>
              </w:rPr>
              <w:t>06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D0AD9" w14:textId="77777777" w:rsidR="00856D94" w:rsidRPr="00856D94" w:rsidRDefault="00856D94" w:rsidP="00BA28E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61FC4" w14:textId="77777777" w:rsidR="00856D94" w:rsidRPr="00856D94" w:rsidRDefault="00856D94" w:rsidP="00BA28E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56D94" w:rsidRPr="00856D94" w14:paraId="123741F5" w14:textId="77777777" w:rsidTr="00856D94">
        <w:trPr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3B88C" w14:textId="77777777" w:rsidR="00856D94" w:rsidRPr="00856D94" w:rsidRDefault="00856D94" w:rsidP="00856D94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856D9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BA31B" w14:textId="77777777" w:rsidR="00856D94" w:rsidRPr="00856D94" w:rsidRDefault="00856D94" w:rsidP="00BA28EA">
            <w:pPr>
              <w:spacing w:line="288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56D94">
              <w:rPr>
                <w:rFonts w:ascii="Times New Roman" w:hAnsi="Times New Roman" w:cs="Times New Roman"/>
                <w:sz w:val="16"/>
                <w:szCs w:val="16"/>
              </w:rPr>
              <w:t>Mesa retangular para escritório 1,20m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75A69" w14:textId="77777777" w:rsidR="00856D94" w:rsidRPr="00856D94" w:rsidRDefault="00856D94" w:rsidP="00BA28E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D94">
              <w:rPr>
                <w:rFonts w:ascii="Times New Roman" w:hAnsi="Times New Roman" w:cs="Times New Roman"/>
                <w:b/>
                <w:sz w:val="16"/>
                <w:szCs w:val="16"/>
              </w:rPr>
              <w:t>150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CA29B" w14:textId="77777777" w:rsidR="00856D94" w:rsidRPr="00856D94" w:rsidRDefault="00856D94" w:rsidP="00BA28E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6D6B3" w14:textId="77777777" w:rsidR="00856D94" w:rsidRPr="00856D94" w:rsidRDefault="00856D94" w:rsidP="00BA28E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56D94" w:rsidRPr="00856D94" w14:paraId="0A7556A6" w14:textId="77777777" w:rsidTr="00856D94">
        <w:trPr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A1EEE" w14:textId="77777777" w:rsidR="00856D94" w:rsidRPr="00856D94" w:rsidRDefault="00856D94" w:rsidP="00856D94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856D9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14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182E0" w14:textId="77777777" w:rsidR="00856D94" w:rsidRPr="00856D94" w:rsidRDefault="00856D94" w:rsidP="00BA28EA">
            <w:pPr>
              <w:spacing w:line="288" w:lineRule="auto"/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</w:rPr>
            </w:pPr>
            <w:r w:rsidRPr="00856D94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</w:rPr>
              <w:t>Sofá de 1 lugar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9686A" w14:textId="77777777" w:rsidR="00856D94" w:rsidRPr="00856D94" w:rsidRDefault="00856D94" w:rsidP="00BA28E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D94"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A9D8E" w14:textId="77777777" w:rsidR="00856D94" w:rsidRPr="00856D94" w:rsidRDefault="00856D94" w:rsidP="00BA28E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B3537" w14:textId="77777777" w:rsidR="00856D94" w:rsidRPr="00856D94" w:rsidRDefault="00856D94" w:rsidP="00BA28E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56D94" w:rsidRPr="00856D94" w14:paraId="1144C85C" w14:textId="77777777" w:rsidTr="00856D94">
        <w:trPr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9E5B6" w14:textId="77777777" w:rsidR="00856D94" w:rsidRPr="00856D94" w:rsidRDefault="00856D94" w:rsidP="00856D94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856D9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15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E54EE" w14:textId="77777777" w:rsidR="00856D94" w:rsidRPr="00856D94" w:rsidRDefault="00856D94" w:rsidP="00BA28EA">
            <w:pPr>
              <w:spacing w:line="288" w:lineRule="auto"/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</w:rPr>
            </w:pPr>
            <w:r w:rsidRPr="00856D94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</w:rPr>
              <w:t>Sofás de 2 lugares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5EA71" w14:textId="77777777" w:rsidR="00856D94" w:rsidRPr="00856D94" w:rsidRDefault="00856D94" w:rsidP="00BA28E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D94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39047" w14:textId="77777777" w:rsidR="00856D94" w:rsidRPr="00856D94" w:rsidRDefault="00856D94" w:rsidP="00BA28E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2ADDC" w14:textId="77777777" w:rsidR="00856D94" w:rsidRPr="00856D94" w:rsidRDefault="00856D94" w:rsidP="00BA28E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56D94" w:rsidRPr="00856D94" w14:paraId="6930746B" w14:textId="77777777" w:rsidTr="00856D94">
        <w:trPr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73995" w14:textId="77777777" w:rsidR="00856D94" w:rsidRPr="00856D94" w:rsidRDefault="00856D94" w:rsidP="00856D94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856D9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16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8B988" w14:textId="77777777" w:rsidR="00856D94" w:rsidRPr="00856D94" w:rsidRDefault="00856D94" w:rsidP="00BA28EA">
            <w:pPr>
              <w:spacing w:line="288" w:lineRule="auto"/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</w:rPr>
            </w:pPr>
            <w:r w:rsidRPr="00856D94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</w:rPr>
              <w:t>Sofa de 3 lugares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D1C22" w14:textId="77777777" w:rsidR="00856D94" w:rsidRPr="00856D94" w:rsidRDefault="00856D94" w:rsidP="00BA28E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D94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C9201" w14:textId="77777777" w:rsidR="00856D94" w:rsidRPr="00856D94" w:rsidRDefault="00856D94" w:rsidP="00BA28E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9FD8A" w14:textId="77777777" w:rsidR="00856D94" w:rsidRPr="00856D94" w:rsidRDefault="00856D94" w:rsidP="00BA28E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56D94" w:rsidRPr="00856D94" w14:paraId="00C1789B" w14:textId="77777777" w:rsidTr="001A6BB2">
        <w:trPr>
          <w:jc w:val="center"/>
        </w:trPr>
        <w:tc>
          <w:tcPr>
            <w:tcW w:w="66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068A2" w14:textId="1F63AC95" w:rsidR="00856D94" w:rsidRPr="00856D94" w:rsidRDefault="00856D94" w:rsidP="00BA28E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VALOR TOTAL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AECF7" w14:textId="77777777" w:rsidR="00856D94" w:rsidRPr="00856D94" w:rsidRDefault="00856D94" w:rsidP="00BA28E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14:paraId="11A6530B" w14:textId="77777777" w:rsidR="00856D94" w:rsidRPr="003F29C4" w:rsidRDefault="00856D94" w:rsidP="00856D94">
      <w:pPr>
        <w:pStyle w:val="PargrafodaLista"/>
        <w:spacing w:line="360" w:lineRule="auto"/>
        <w:ind w:left="794"/>
        <w:jc w:val="both"/>
        <w:rPr>
          <w:rFonts w:ascii="Times New Roman" w:hAnsi="Times New Roman" w:cs="Times New Roman"/>
          <w:sz w:val="22"/>
          <w:szCs w:val="22"/>
        </w:rPr>
      </w:pPr>
    </w:p>
    <w:p w14:paraId="5A1DA329" w14:textId="77777777" w:rsidR="00EF2567" w:rsidRPr="003F29C4" w:rsidRDefault="00EF2567" w:rsidP="003F29C4">
      <w:pPr>
        <w:autoSpaceDE w:val="0"/>
        <w:spacing w:line="360" w:lineRule="auto"/>
        <w:contextualSpacing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14:paraId="0264FEB7" w14:textId="2E0EA39A" w:rsidR="0070059F" w:rsidRPr="00EF4D43" w:rsidRDefault="0070059F" w:rsidP="00FA5ED3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 xml:space="preserve">CLÁUSULA SEGUNDA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EF4D43">
        <w:rPr>
          <w:rFonts w:ascii="Times New Roman" w:hAnsi="Times New Roman" w:cs="Times New Roman"/>
          <w:b/>
          <w:sz w:val="22"/>
          <w:szCs w:val="22"/>
        </w:rPr>
        <w:t>VIGÊNCIA</w:t>
      </w:r>
    </w:p>
    <w:p w14:paraId="23C7FE96" w14:textId="410D2E73" w:rsidR="001B4C30" w:rsidRPr="00771F0D" w:rsidRDefault="00771F0D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771F0D">
        <w:rPr>
          <w:rFonts w:ascii="Times New Roman" w:hAnsi="Times New Roman" w:cs="Times New Roman"/>
          <w:sz w:val="22"/>
          <w:szCs w:val="22"/>
        </w:rPr>
        <w:t xml:space="preserve">O prazo de vigência do Contrato é de </w:t>
      </w:r>
      <w:bookmarkStart w:id="0" w:name="_Hlk15568169"/>
      <w:r w:rsidR="00856D94">
        <w:rPr>
          <w:rFonts w:ascii="Times New Roman" w:hAnsi="Times New Roman" w:cs="Times New Roman"/>
          <w:sz w:val="22"/>
          <w:szCs w:val="22"/>
        </w:rPr>
        <w:t>12</w:t>
      </w:r>
      <w:r w:rsidRPr="0042052B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Pr="00771F0D">
        <w:rPr>
          <w:rFonts w:ascii="Times New Roman" w:hAnsi="Times New Roman" w:cs="Times New Roman"/>
          <w:sz w:val="22"/>
          <w:szCs w:val="22"/>
        </w:rPr>
        <w:t>(</w:t>
      </w:r>
      <w:r w:rsidR="00856D94">
        <w:rPr>
          <w:rFonts w:ascii="Times New Roman" w:hAnsi="Times New Roman" w:cs="Times New Roman"/>
          <w:sz w:val="22"/>
          <w:szCs w:val="22"/>
        </w:rPr>
        <w:t>doze</w:t>
      </w:r>
      <w:r w:rsidRPr="00771F0D">
        <w:rPr>
          <w:rFonts w:ascii="Times New Roman" w:hAnsi="Times New Roman" w:cs="Times New Roman"/>
          <w:sz w:val="22"/>
          <w:szCs w:val="22"/>
        </w:rPr>
        <w:t>)</w:t>
      </w:r>
      <w:r w:rsidR="0042052B">
        <w:rPr>
          <w:rFonts w:ascii="Times New Roman" w:hAnsi="Times New Roman" w:cs="Times New Roman"/>
          <w:sz w:val="22"/>
          <w:szCs w:val="22"/>
        </w:rPr>
        <w:t xml:space="preserve"> m</w:t>
      </w:r>
      <w:r w:rsidRPr="00771F0D">
        <w:rPr>
          <w:rFonts w:ascii="Times New Roman" w:hAnsi="Times New Roman" w:cs="Times New Roman"/>
          <w:sz w:val="22"/>
          <w:szCs w:val="22"/>
        </w:rPr>
        <w:t>eses</w:t>
      </w:r>
      <w:bookmarkEnd w:id="0"/>
      <w:r w:rsidRPr="00771F0D">
        <w:rPr>
          <w:rFonts w:ascii="Times New Roman" w:hAnsi="Times New Roman" w:cs="Times New Roman"/>
          <w:sz w:val="22"/>
          <w:szCs w:val="22"/>
        </w:rPr>
        <w:t>, contados da data de assinatura do instrumento, admitindo-se prorrogação para os prazos de início das etapas de execução, de conclusão e de entrega</w:t>
      </w:r>
      <w:r w:rsidR="00915306">
        <w:rPr>
          <w:rFonts w:ascii="Times New Roman" w:hAnsi="Times New Roman" w:cs="Times New Roman"/>
          <w:sz w:val="22"/>
          <w:szCs w:val="22"/>
        </w:rPr>
        <w:t>.</w:t>
      </w:r>
    </w:p>
    <w:p w14:paraId="4BD01089" w14:textId="77777777" w:rsidR="00771F0D" w:rsidRPr="003F29C4" w:rsidRDefault="00771F0D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  <w:lang w:eastAsia="en-US"/>
        </w:rPr>
      </w:pPr>
    </w:p>
    <w:p w14:paraId="5FBFFA79" w14:textId="059B79ED" w:rsidR="0070059F" w:rsidRPr="00EF4D43" w:rsidRDefault="0070059F" w:rsidP="00FA5ED3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 xml:space="preserve">CLÁUSULA TERCEIRA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EF4D43">
        <w:rPr>
          <w:rFonts w:ascii="Times New Roman" w:hAnsi="Times New Roman" w:cs="Times New Roman"/>
          <w:b/>
          <w:sz w:val="22"/>
          <w:szCs w:val="22"/>
        </w:rPr>
        <w:t>PREÇO</w:t>
      </w:r>
    </w:p>
    <w:p w14:paraId="62F8D058" w14:textId="1E1E2B0E" w:rsidR="006D4AB0" w:rsidRPr="003F29C4" w:rsidRDefault="0070059F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O 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valor </w:t>
      </w:r>
      <w:r w:rsidR="00AE367E">
        <w:rPr>
          <w:rFonts w:ascii="Times New Roman" w:hAnsi="Times New Roman" w:cs="Times New Roman"/>
          <w:sz w:val="22"/>
          <w:szCs w:val="22"/>
        </w:rPr>
        <w:t>total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da contratação é de R$</w:t>
      </w:r>
      <w:r w:rsidR="00827D62" w:rsidRPr="00EF4D43">
        <w:rPr>
          <w:rFonts w:ascii="Times New Roman" w:hAnsi="Times New Roman" w:cs="Times New Roman"/>
          <w:sz w:val="22"/>
          <w:szCs w:val="22"/>
        </w:rPr>
        <w:t xml:space="preserve"> 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(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>).</w:t>
      </w:r>
    </w:p>
    <w:p w14:paraId="67ABCE53" w14:textId="5977069C" w:rsidR="0070059F" w:rsidRPr="003F29C4" w:rsidRDefault="0070059F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No valor acima estão incluídas todas as despesas ordinárias diretas e indiretas decorrentes da execução </w:t>
      </w:r>
      <w:r w:rsidR="00784E51" w:rsidRPr="003F29C4">
        <w:rPr>
          <w:rFonts w:ascii="Times New Roman" w:hAnsi="Times New Roman" w:cs="Times New Roman"/>
          <w:sz w:val="22"/>
          <w:szCs w:val="22"/>
        </w:rPr>
        <w:t>do objeto</w:t>
      </w:r>
      <w:r w:rsidRPr="003F29C4">
        <w:rPr>
          <w:rFonts w:ascii="Times New Roman" w:hAnsi="Times New Roman" w:cs="Times New Roman"/>
          <w:sz w:val="22"/>
          <w:szCs w:val="22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1344170F" w14:textId="77777777" w:rsidR="00745684" w:rsidRPr="003F29C4" w:rsidRDefault="00745684" w:rsidP="00745684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D579792" w14:textId="45FF12B7" w:rsidR="0070059F" w:rsidRPr="00136B8C" w:rsidRDefault="0070059F" w:rsidP="00FA5ED3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 xml:space="preserve">CLÁUSULA QUARTA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136B8C">
        <w:rPr>
          <w:rFonts w:ascii="Times New Roman" w:hAnsi="Times New Roman" w:cs="Times New Roman"/>
          <w:b/>
          <w:sz w:val="22"/>
          <w:szCs w:val="22"/>
        </w:rPr>
        <w:t>DOTAÇÃO ORÇAMENTÁRIA</w:t>
      </w:r>
    </w:p>
    <w:p w14:paraId="07277EB8" w14:textId="07225648" w:rsidR="006E3CA5" w:rsidRDefault="0070059F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despesas decorrentes desta contratação estão programadas em dotação orçamentária própria, prevista no orçamento da </w:t>
      </w:r>
      <w:r w:rsidR="00C35976">
        <w:rPr>
          <w:rFonts w:ascii="Times New Roman" w:hAnsi="Times New Roman" w:cs="Times New Roman"/>
          <w:sz w:val="22"/>
          <w:szCs w:val="22"/>
        </w:rPr>
        <w:t>Hemobrás</w:t>
      </w:r>
      <w:r w:rsidR="00AE367E" w:rsidRPr="00424D7A">
        <w:rPr>
          <w:rFonts w:ascii="Times New Roman" w:hAnsi="Times New Roman" w:cs="Times New Roman"/>
          <w:sz w:val="22"/>
          <w:szCs w:val="22"/>
        </w:rPr>
        <w:t xml:space="preserve"> asseguradas no saldo constante na conta orçamentária </w:t>
      </w:r>
      <w:r w:rsidR="00856D94" w:rsidRPr="00856D94">
        <w:rPr>
          <w:rFonts w:ascii="Times New Roman" w:hAnsi="Times New Roman" w:cs="Times New Roman"/>
          <w:sz w:val="22"/>
          <w:szCs w:val="22"/>
        </w:rPr>
        <w:t>01.01.912104.304.2107010200.10002.00.00 e 01.01.912104.304.2107010200.20006.00.00.</w:t>
      </w:r>
    </w:p>
    <w:p w14:paraId="531D8296" w14:textId="77777777" w:rsidR="00136B8C" w:rsidRPr="003F29C4" w:rsidRDefault="00136B8C" w:rsidP="00136B8C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1F5E0A8B" w14:textId="7CD58565" w:rsidR="00FA65D6" w:rsidRDefault="00FA65D6" w:rsidP="00FA5ED3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CLÁUSULA QUINTA – DA</w:t>
      </w:r>
      <w:r w:rsidR="00915306">
        <w:rPr>
          <w:rFonts w:ascii="Times New Roman" w:hAnsi="Times New Roman" w:cs="Times New Roman"/>
          <w:b/>
          <w:sz w:val="22"/>
          <w:szCs w:val="22"/>
        </w:rPr>
        <w:t>S ESPECIFICAÇÕES TÉCNICAS DO OBJETO</w:t>
      </w:r>
    </w:p>
    <w:p w14:paraId="3B972B3F" w14:textId="77777777" w:rsidR="00EE3978" w:rsidRDefault="00EE3978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3467D166" w14:textId="1A376524" w:rsidR="00FA65D6" w:rsidRDefault="00FA65D6" w:rsidP="00FA65D6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7F3860FF" w14:textId="32C06CE6" w:rsidR="00224134" w:rsidRPr="00224134" w:rsidRDefault="00224134" w:rsidP="00FA5ED3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33246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 w:rsidRPr="0033246C">
        <w:rPr>
          <w:rFonts w:ascii="Times New Roman" w:hAnsi="Times New Roman" w:cs="Times New Roman"/>
          <w:b/>
          <w:sz w:val="22"/>
          <w:szCs w:val="22"/>
        </w:rPr>
        <w:t>SEXTA</w:t>
      </w:r>
      <w:r w:rsidRPr="0033246C">
        <w:rPr>
          <w:rFonts w:ascii="Times New Roman" w:hAnsi="Times New Roman" w:cs="Times New Roman"/>
          <w:b/>
          <w:sz w:val="22"/>
          <w:szCs w:val="22"/>
        </w:rPr>
        <w:t xml:space="preserve"> - DOS CRITÉRIOS DE RECEBIMENTO</w:t>
      </w:r>
    </w:p>
    <w:p w14:paraId="661E8312" w14:textId="77777777" w:rsidR="00EE3978" w:rsidRDefault="00EE3978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6112CBC4" w14:textId="77777777" w:rsidR="0050412E" w:rsidRDefault="0050412E" w:rsidP="0033246C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1351743" w14:textId="402A5556" w:rsidR="0070059F" w:rsidRPr="00136B8C" w:rsidRDefault="0070059F" w:rsidP="00FA5ED3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SÉTIMA</w:t>
      </w:r>
      <w:r w:rsidRPr="00136B8C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136B8C">
        <w:rPr>
          <w:rFonts w:ascii="Times New Roman" w:hAnsi="Times New Roman" w:cs="Times New Roman"/>
          <w:b/>
          <w:sz w:val="22"/>
          <w:szCs w:val="22"/>
        </w:rPr>
        <w:t>PAGAMENTO</w:t>
      </w:r>
    </w:p>
    <w:p w14:paraId="60D53772" w14:textId="77777777" w:rsidR="00424D7A" w:rsidRDefault="00424D7A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2CCB1062" w14:textId="77777777" w:rsidR="00960F3D" w:rsidRPr="003F29C4" w:rsidRDefault="00960F3D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31EA274B" w14:textId="7E012FFA" w:rsidR="006E3CA5" w:rsidRPr="00B12FC1" w:rsidRDefault="0070059F" w:rsidP="00FA5ED3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B12FC1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OITAVA</w:t>
      </w:r>
      <w:r w:rsidRPr="00B12FC1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C55C28">
        <w:rPr>
          <w:rFonts w:ascii="Times New Roman" w:hAnsi="Times New Roman" w:cs="Times New Roman"/>
          <w:b/>
          <w:sz w:val="22"/>
          <w:szCs w:val="22"/>
        </w:rPr>
        <w:t>REAJUSTE</w:t>
      </w:r>
    </w:p>
    <w:p w14:paraId="78C75908" w14:textId="74C768F8" w:rsidR="008513F6" w:rsidRDefault="001357C1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</w:t>
      </w:r>
      <w:r w:rsidR="00584C65">
        <w:rPr>
          <w:rFonts w:ascii="Times New Roman" w:hAnsi="Times New Roman" w:cs="Times New Roman"/>
          <w:sz w:val="22"/>
          <w:szCs w:val="22"/>
        </w:rPr>
        <w:t>s acerca da presente cláusula</w:t>
      </w:r>
      <w:r>
        <w:rPr>
          <w:rFonts w:ascii="Times New Roman" w:hAnsi="Times New Roman" w:cs="Times New Roman"/>
          <w:sz w:val="22"/>
          <w:szCs w:val="22"/>
        </w:rPr>
        <w:t xml:space="preserve"> são aquelas estabelecidas no Termo de Referência, Anexo I do Edital</w:t>
      </w:r>
      <w:r w:rsidR="00A003EA" w:rsidRPr="00B12FC1">
        <w:rPr>
          <w:rFonts w:ascii="Times New Roman" w:hAnsi="Times New Roman" w:cs="Times New Roman"/>
          <w:sz w:val="22"/>
          <w:szCs w:val="22"/>
        </w:rPr>
        <w:t>.</w:t>
      </w:r>
    </w:p>
    <w:p w14:paraId="5198E4BE" w14:textId="12AF79E0" w:rsidR="00A003EA" w:rsidRPr="00B12FC1" w:rsidRDefault="00A003EA" w:rsidP="008513F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B12FC1">
        <w:rPr>
          <w:rFonts w:ascii="Times New Roman" w:hAnsi="Times New Roman" w:cs="Times New Roman"/>
          <w:sz w:val="22"/>
          <w:szCs w:val="22"/>
        </w:rPr>
        <w:t xml:space="preserve">  </w:t>
      </w:r>
    </w:p>
    <w:p w14:paraId="4288355C" w14:textId="38E9C4F3" w:rsidR="00535014" w:rsidRPr="008513F6" w:rsidRDefault="0070059F" w:rsidP="00FA5ED3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8513F6">
        <w:rPr>
          <w:rFonts w:ascii="Times New Roman" w:hAnsi="Times New Roman" w:cs="Times New Roman"/>
          <w:b/>
          <w:sz w:val="22"/>
          <w:szCs w:val="22"/>
        </w:rPr>
        <w:t>GARANTIA DE EXECUÇÃO</w:t>
      </w:r>
    </w:p>
    <w:p w14:paraId="176679C0" w14:textId="77777777" w:rsidR="00584C65" w:rsidRDefault="00584C65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51597F4F" w14:textId="77777777" w:rsidR="00584C65" w:rsidRDefault="00584C65" w:rsidP="00584C65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4834DDEB" w14:textId="6A725C5D" w:rsidR="0070059F" w:rsidRPr="008513F6" w:rsidRDefault="0070059F" w:rsidP="00FA5ED3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DÉCIMA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>–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FA65D6">
        <w:rPr>
          <w:rFonts w:ascii="Times New Roman" w:hAnsi="Times New Roman" w:cs="Times New Roman"/>
          <w:b/>
          <w:sz w:val="22"/>
          <w:szCs w:val="22"/>
        </w:rPr>
        <w:t>CONTROLE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 xml:space="preserve"> E FISCALIZAÇÃO</w:t>
      </w:r>
      <w:r w:rsidR="00FA65D6">
        <w:rPr>
          <w:rFonts w:ascii="Times New Roman" w:hAnsi="Times New Roman" w:cs="Times New Roman"/>
          <w:b/>
          <w:sz w:val="22"/>
          <w:szCs w:val="22"/>
        </w:rPr>
        <w:t xml:space="preserve"> DA EXECUÇÃO</w:t>
      </w:r>
    </w:p>
    <w:p w14:paraId="621A4F23" w14:textId="77777777" w:rsidR="00FA65D6" w:rsidRDefault="00FA65D6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1E243F53" w14:textId="77777777" w:rsidR="008513F6" w:rsidRPr="003F29C4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8852942" w14:textId="62ED5BBA" w:rsidR="0070059F" w:rsidRPr="008513F6" w:rsidRDefault="0070059F" w:rsidP="00FA5ED3">
      <w:pPr>
        <w:pStyle w:val="PargrafodaLista"/>
        <w:numPr>
          <w:ilvl w:val="0"/>
          <w:numId w:val="36"/>
        </w:numPr>
        <w:spacing w:line="360" w:lineRule="auto"/>
        <w:ind w:left="284" w:hanging="284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DÉCIMA PRIMEIRA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OBRIGAÇÕES DA </w:t>
      </w:r>
      <w:r w:rsidR="00905DD3">
        <w:rPr>
          <w:rFonts w:ascii="Times New Roman" w:hAnsi="Times New Roman" w:cs="Times New Roman"/>
          <w:b/>
          <w:sz w:val="22"/>
          <w:szCs w:val="22"/>
        </w:rPr>
        <w:t>HEMOBRÁS</w:t>
      </w:r>
    </w:p>
    <w:p w14:paraId="265AE8C7" w14:textId="77777777" w:rsidR="00FA65D6" w:rsidRDefault="00FA65D6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00B6C601" w14:textId="77777777" w:rsidR="00FF578B" w:rsidRDefault="00FF578B" w:rsidP="00FF578B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bookmarkStart w:id="1" w:name="_GoBack"/>
      <w:bookmarkEnd w:id="1"/>
    </w:p>
    <w:p w14:paraId="352722A0" w14:textId="2BAD15A7" w:rsidR="00224134" w:rsidRPr="00856D94" w:rsidRDefault="00224134" w:rsidP="00FA5ED3">
      <w:pPr>
        <w:pStyle w:val="Nivel1"/>
        <w:numPr>
          <w:ilvl w:val="0"/>
          <w:numId w:val="36"/>
        </w:numPr>
        <w:spacing w:before="0" w:line="360" w:lineRule="auto"/>
        <w:ind w:left="284" w:hanging="284"/>
        <w:contextualSpacing/>
        <w:rPr>
          <w:rFonts w:ascii="Times New Roman" w:hAnsi="Times New Roman"/>
          <w:color w:val="000000" w:themeColor="text1"/>
          <w:sz w:val="22"/>
          <w:szCs w:val="22"/>
        </w:rPr>
      </w:pPr>
      <w:r w:rsidRPr="00AE367E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 xml:space="preserve">DÉCIMA </w:t>
      </w:r>
      <w:r w:rsidR="00FF578B" w:rsidRPr="00856D94">
        <w:rPr>
          <w:rFonts w:ascii="Times New Roman" w:hAnsi="Times New Roman"/>
          <w:color w:val="000000" w:themeColor="text1"/>
          <w:sz w:val="22"/>
          <w:szCs w:val="22"/>
        </w:rPr>
        <w:t>SEGUNDA</w:t>
      </w:r>
      <w:r w:rsidRPr="00856D94">
        <w:rPr>
          <w:rFonts w:ascii="Times New Roman" w:hAnsi="Times New Roman"/>
          <w:color w:val="000000" w:themeColor="text1"/>
          <w:sz w:val="22"/>
          <w:szCs w:val="22"/>
        </w:rPr>
        <w:t xml:space="preserve"> – </w:t>
      </w:r>
      <w:r w:rsidR="00AE1000" w:rsidRPr="00856D94">
        <w:rPr>
          <w:rFonts w:ascii="Times New Roman" w:hAnsi="Times New Roman"/>
          <w:color w:val="000000" w:themeColor="text1"/>
          <w:sz w:val="22"/>
          <w:szCs w:val="22"/>
        </w:rPr>
        <w:t xml:space="preserve">DAS </w:t>
      </w:r>
      <w:r w:rsidR="00C55C28" w:rsidRPr="00856D94">
        <w:rPr>
          <w:rFonts w:ascii="Times New Roman" w:hAnsi="Times New Roman"/>
          <w:color w:val="000000" w:themeColor="text1"/>
          <w:sz w:val="22"/>
          <w:szCs w:val="22"/>
        </w:rPr>
        <w:t>OBRIGAÇÕES DA CONTRATADA</w:t>
      </w:r>
    </w:p>
    <w:p w14:paraId="0CA9E91C" w14:textId="77777777" w:rsidR="00224134" w:rsidRPr="00856D94" w:rsidRDefault="00224134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56D94">
        <w:rPr>
          <w:rFonts w:ascii="Times New Roman" w:hAnsi="Times New Roman" w:cs="Times New Roman"/>
          <w:color w:val="000000" w:themeColor="text1"/>
          <w:sz w:val="22"/>
          <w:szCs w:val="22"/>
        </w:rPr>
        <w:t>As regras acerca da presente cláusula são aquelas estabelecidas no Termo de Referência, Anexo I do Edital.</w:t>
      </w:r>
    </w:p>
    <w:p w14:paraId="6F9E1589" w14:textId="77777777" w:rsidR="008513F6" w:rsidRPr="00856D94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06461CC" w14:textId="0A4FDFC2" w:rsidR="00224134" w:rsidRPr="00856D94" w:rsidRDefault="00224134" w:rsidP="00FA5ED3">
      <w:pPr>
        <w:pStyle w:val="Nivel1"/>
        <w:numPr>
          <w:ilvl w:val="0"/>
          <w:numId w:val="36"/>
        </w:numPr>
        <w:spacing w:before="0" w:line="360" w:lineRule="auto"/>
        <w:ind w:left="284" w:hanging="284"/>
        <w:contextualSpacing/>
        <w:rPr>
          <w:rFonts w:ascii="Times New Roman" w:hAnsi="Times New Roman"/>
          <w:color w:val="000000" w:themeColor="text1"/>
          <w:sz w:val="22"/>
          <w:szCs w:val="22"/>
        </w:rPr>
      </w:pPr>
      <w:r w:rsidRPr="00856D94">
        <w:rPr>
          <w:rFonts w:ascii="Times New Roman" w:hAnsi="Times New Roman"/>
          <w:color w:val="000000" w:themeColor="text1"/>
          <w:sz w:val="22"/>
          <w:szCs w:val="22"/>
        </w:rPr>
        <w:t xml:space="preserve">CLÁUSULA </w:t>
      </w:r>
      <w:r w:rsidR="00FF578B" w:rsidRPr="00856D94">
        <w:rPr>
          <w:rFonts w:ascii="Times New Roman" w:hAnsi="Times New Roman"/>
          <w:color w:val="000000" w:themeColor="text1"/>
          <w:sz w:val="22"/>
          <w:szCs w:val="22"/>
        </w:rPr>
        <w:t>DÉCIMA TERCEIRA</w:t>
      </w:r>
      <w:r w:rsidRPr="00856D94">
        <w:rPr>
          <w:rFonts w:ascii="Times New Roman" w:hAnsi="Times New Roman"/>
          <w:color w:val="000000" w:themeColor="text1"/>
          <w:sz w:val="22"/>
          <w:szCs w:val="22"/>
        </w:rPr>
        <w:t xml:space="preserve"> - DA SUBCONTRATAÇÃO</w:t>
      </w:r>
    </w:p>
    <w:p w14:paraId="26086D62" w14:textId="77777777" w:rsidR="00224134" w:rsidRPr="00856D94" w:rsidRDefault="00224134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56D94">
        <w:rPr>
          <w:rFonts w:ascii="Times New Roman" w:hAnsi="Times New Roman" w:cs="Times New Roman"/>
          <w:color w:val="000000" w:themeColor="text1"/>
          <w:sz w:val="22"/>
          <w:szCs w:val="22"/>
        </w:rPr>
        <w:t>Não será admitida a subcontratação do objeto licitatório.</w:t>
      </w:r>
    </w:p>
    <w:p w14:paraId="09CB2054" w14:textId="77777777" w:rsidR="00224134" w:rsidRPr="00AE367E" w:rsidRDefault="00224134" w:rsidP="00224134">
      <w:pPr>
        <w:spacing w:line="360" w:lineRule="auto"/>
        <w:ind w:left="792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7CC2BE1A" w14:textId="743688D4" w:rsidR="00224134" w:rsidRPr="00AE367E" w:rsidRDefault="00224134" w:rsidP="00FA5ED3">
      <w:pPr>
        <w:pStyle w:val="Nivel1"/>
        <w:numPr>
          <w:ilvl w:val="0"/>
          <w:numId w:val="36"/>
        </w:numPr>
        <w:spacing w:before="0" w:line="360" w:lineRule="auto"/>
        <w:ind w:left="284" w:hanging="284"/>
        <w:contextualSpacing/>
        <w:rPr>
          <w:rFonts w:ascii="Times New Roman" w:hAnsi="Times New Roman"/>
          <w:color w:val="auto"/>
          <w:sz w:val="22"/>
          <w:szCs w:val="22"/>
        </w:rPr>
      </w:pPr>
      <w:r w:rsidRPr="00AE367E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 xml:space="preserve">DÉCIMA QUARTA </w:t>
      </w:r>
      <w:r w:rsidR="00AE1000">
        <w:rPr>
          <w:rFonts w:ascii="Times New Roman" w:hAnsi="Times New Roman"/>
          <w:sz w:val="22"/>
          <w:szCs w:val="22"/>
        </w:rPr>
        <w:t>–</w:t>
      </w:r>
      <w:r w:rsidR="00FF578B" w:rsidRPr="00AE367E">
        <w:rPr>
          <w:rFonts w:ascii="Times New Roman" w:hAnsi="Times New Roman"/>
          <w:sz w:val="22"/>
          <w:szCs w:val="22"/>
        </w:rPr>
        <w:t xml:space="preserve"> </w:t>
      </w:r>
      <w:r w:rsidR="00AE1000">
        <w:rPr>
          <w:rFonts w:ascii="Times New Roman" w:hAnsi="Times New Roman"/>
          <w:sz w:val="22"/>
          <w:szCs w:val="22"/>
        </w:rPr>
        <w:t xml:space="preserve">DA </w:t>
      </w:r>
      <w:r w:rsidRPr="00AE367E">
        <w:rPr>
          <w:rFonts w:ascii="Times New Roman" w:hAnsi="Times New Roman"/>
          <w:color w:val="auto"/>
          <w:sz w:val="22"/>
          <w:szCs w:val="22"/>
        </w:rPr>
        <w:t>ALTERAÇÃO SUBJETIVA</w:t>
      </w:r>
    </w:p>
    <w:p w14:paraId="5603E5F4" w14:textId="545211E2" w:rsidR="00224134" w:rsidRPr="00913B41" w:rsidRDefault="00224134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>É admissível a fusão, cisão ou incorporação da contratada com/em outra pessoa jurídica, desde que sejam observados pela nova pessoa jurídica todos os requisitos de habilitação exigidos na licitação original; sejam mantidas as</w:t>
      </w:r>
      <w:r w:rsidRPr="00913B41">
        <w:rPr>
          <w:rFonts w:ascii="Times New Roman" w:hAnsi="Times New Roman" w:cs="Times New Roman"/>
          <w:sz w:val="22"/>
          <w:szCs w:val="22"/>
        </w:rPr>
        <w:t xml:space="preserve"> demais cláusulas e condições do contrato; não haja prejuízo à execução do objeto pactuado e haja a anuência expressa da </w:t>
      </w:r>
      <w:r w:rsidR="00905DD3">
        <w:rPr>
          <w:rFonts w:ascii="Times New Roman" w:hAnsi="Times New Roman" w:cs="Times New Roman"/>
          <w:sz w:val="22"/>
          <w:szCs w:val="22"/>
        </w:rPr>
        <w:t>Hemobrás</w:t>
      </w:r>
      <w:r w:rsidRPr="00913B41">
        <w:rPr>
          <w:rFonts w:ascii="Times New Roman" w:hAnsi="Times New Roman" w:cs="Times New Roman"/>
          <w:sz w:val="22"/>
          <w:szCs w:val="22"/>
        </w:rPr>
        <w:t xml:space="preserve"> à continuidade do contrato.</w:t>
      </w:r>
    </w:p>
    <w:p w14:paraId="4014FE16" w14:textId="77777777" w:rsidR="00224134" w:rsidRDefault="00224134" w:rsidP="00FF578B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6F358C2" w14:textId="08905CB3" w:rsidR="0070059F" w:rsidRPr="00FF578B" w:rsidRDefault="0070059F" w:rsidP="00FA5ED3">
      <w:pPr>
        <w:pStyle w:val="Nivel1"/>
        <w:numPr>
          <w:ilvl w:val="0"/>
          <w:numId w:val="36"/>
        </w:numPr>
        <w:spacing w:before="0" w:line="360" w:lineRule="auto"/>
        <w:ind w:left="284" w:hanging="284"/>
        <w:contextualSpacing/>
        <w:rPr>
          <w:rFonts w:ascii="Times New Roman" w:hAnsi="Times New Roman"/>
          <w:sz w:val="22"/>
          <w:szCs w:val="22"/>
        </w:rPr>
      </w:pPr>
      <w:r w:rsidRPr="008513F6">
        <w:rPr>
          <w:rFonts w:ascii="Times New Roman" w:hAnsi="Times New Roman"/>
          <w:sz w:val="22"/>
          <w:szCs w:val="22"/>
        </w:rPr>
        <w:t xml:space="preserve">CLÁUSULA DÉCIMA </w:t>
      </w:r>
      <w:r w:rsidR="00FF578B">
        <w:rPr>
          <w:rFonts w:ascii="Times New Roman" w:hAnsi="Times New Roman"/>
          <w:sz w:val="22"/>
          <w:szCs w:val="22"/>
        </w:rPr>
        <w:t>QUINTA</w:t>
      </w:r>
      <w:r w:rsidR="00AE1000">
        <w:rPr>
          <w:rFonts w:ascii="Times New Roman" w:hAnsi="Times New Roman"/>
          <w:sz w:val="22"/>
          <w:szCs w:val="22"/>
        </w:rPr>
        <w:t xml:space="preserve"> </w:t>
      </w:r>
      <w:r w:rsidRPr="008513F6">
        <w:rPr>
          <w:rFonts w:ascii="Times New Roman" w:hAnsi="Times New Roman"/>
          <w:sz w:val="22"/>
          <w:szCs w:val="22"/>
        </w:rPr>
        <w:t xml:space="preserve">– </w:t>
      </w:r>
      <w:r w:rsidR="00AE1000">
        <w:rPr>
          <w:rFonts w:ascii="Times New Roman" w:hAnsi="Times New Roman"/>
          <w:sz w:val="22"/>
          <w:szCs w:val="22"/>
        </w:rPr>
        <w:t xml:space="preserve">DAS </w:t>
      </w:r>
      <w:r w:rsidRPr="008513F6">
        <w:rPr>
          <w:rFonts w:ascii="Times New Roman" w:hAnsi="Times New Roman"/>
          <w:sz w:val="22"/>
          <w:szCs w:val="22"/>
        </w:rPr>
        <w:t>SANÇÕES ADMINISTRATIVAS</w:t>
      </w:r>
    </w:p>
    <w:p w14:paraId="08A0E5D3" w14:textId="77777777" w:rsidR="00FA65D6" w:rsidRPr="003A5F6E" w:rsidRDefault="00FA65D6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1EAD266D" w14:textId="77777777" w:rsidR="008513F6" w:rsidRPr="003A5F6E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4C8E71B" w14:textId="6453B9C2" w:rsidR="0070059F" w:rsidRPr="003A5F6E" w:rsidRDefault="0070059F" w:rsidP="00FA5ED3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3A5F6E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FF578B" w:rsidRPr="003A5F6E">
        <w:rPr>
          <w:rFonts w:ascii="Times New Roman" w:hAnsi="Times New Roman" w:cs="Times New Roman"/>
          <w:b/>
          <w:sz w:val="22"/>
          <w:szCs w:val="22"/>
        </w:rPr>
        <w:t>SEXTA</w:t>
      </w:r>
      <w:r w:rsidR="004615EA" w:rsidRPr="003A5F6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A5F6E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3A5F6E">
        <w:rPr>
          <w:rFonts w:ascii="Times New Roman" w:hAnsi="Times New Roman" w:cs="Times New Roman"/>
          <w:b/>
          <w:sz w:val="22"/>
          <w:szCs w:val="22"/>
        </w:rPr>
        <w:t>RESCISÃO</w:t>
      </w:r>
    </w:p>
    <w:p w14:paraId="3F0FF866" w14:textId="77777777" w:rsidR="00FA5ED3" w:rsidRDefault="00FA5ED3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>Sem prejuízo da aplicação das sanções previstas na Cláusula Décima Quinta, o presente Termo de Contrato poderá ser rescindido nas seguintes hipóteses:</w:t>
      </w:r>
    </w:p>
    <w:p w14:paraId="3E6B49F2" w14:textId="3CEAA9A1" w:rsidR="00FA5ED3" w:rsidRPr="00FA5ED3" w:rsidRDefault="00FA5ED3" w:rsidP="004E36FA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>Não cumprimento de cláusulas contratuais, especificações, projetos ou prazos</w:t>
      </w:r>
      <w:r w:rsidR="00963E45">
        <w:rPr>
          <w:rFonts w:ascii="Times New Roman" w:hAnsi="Times New Roman" w:cs="Times New Roman"/>
          <w:sz w:val="22"/>
          <w:szCs w:val="22"/>
        </w:rPr>
        <w:t xml:space="preserve"> de forma total ou parcial</w:t>
      </w:r>
      <w:r w:rsidRPr="00FA5ED3">
        <w:rPr>
          <w:rFonts w:ascii="Times New Roman" w:hAnsi="Times New Roman" w:cs="Times New Roman"/>
          <w:sz w:val="22"/>
          <w:szCs w:val="22"/>
        </w:rPr>
        <w:t>;</w:t>
      </w:r>
    </w:p>
    <w:p w14:paraId="35009112" w14:textId="0A7F18E5" w:rsidR="00FA5ED3" w:rsidRPr="00FA5ED3" w:rsidRDefault="00FA5ED3" w:rsidP="004E36FA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 xml:space="preserve">Decretação de falência ou a instauração de insolvência civil; </w:t>
      </w:r>
    </w:p>
    <w:p w14:paraId="71CA364E" w14:textId="48EACE46" w:rsidR="00FA5ED3" w:rsidRPr="00FA5ED3" w:rsidRDefault="00FA5ED3" w:rsidP="004E36FA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 xml:space="preserve">Descumprimento do disposto no inciso XXXIII do artigo 7º da Constituição Federal, que proíbe o trabalho noturno, perigoso ou insalubre a menores de 18 anos e qualquer trabalho a menores de 16 anos, salvo na condição de aprendiz, a partir de 14 anos; </w:t>
      </w:r>
    </w:p>
    <w:p w14:paraId="75923536" w14:textId="6DB5261D" w:rsidR="00FA5ED3" w:rsidRPr="00FA5ED3" w:rsidRDefault="00FA5ED3" w:rsidP="004E36FA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 xml:space="preserve">Prática de atos lesivos à Administração Pública previstos na Lei nº 12.846/2013; </w:t>
      </w:r>
    </w:p>
    <w:p w14:paraId="05104198" w14:textId="5984234A" w:rsidR="00FA5ED3" w:rsidRPr="00FA5ED3" w:rsidRDefault="00FA5ED3" w:rsidP="004E36FA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 xml:space="preserve">Inobservância da vedação ao nepotismo; </w:t>
      </w:r>
    </w:p>
    <w:p w14:paraId="5BB12A20" w14:textId="3D4AB85B" w:rsidR="00FA5ED3" w:rsidRPr="00FA5ED3" w:rsidRDefault="00FA5ED3" w:rsidP="004E36FA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 xml:space="preserve">Prática de atos que prejudiquem ou comprometam à imagem ou reputação da Hemobrás, direta ou indiretamente. </w:t>
      </w:r>
    </w:p>
    <w:p w14:paraId="36A9F986" w14:textId="2FB8B4F3" w:rsidR="00FA5ED3" w:rsidRPr="00FA5ED3" w:rsidRDefault="00FA5ED3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 xml:space="preserve">Os casos de rescisão contratual serão formalmente motivados, assegurando-se </w:t>
      </w:r>
      <w:r w:rsidR="00963E45">
        <w:rPr>
          <w:rFonts w:ascii="Times New Roman" w:hAnsi="Times New Roman" w:cs="Times New Roman"/>
          <w:sz w:val="22"/>
          <w:szCs w:val="22"/>
        </w:rPr>
        <w:t xml:space="preserve">o direito </w:t>
      </w:r>
      <w:r w:rsidRPr="00FA5ED3">
        <w:rPr>
          <w:rFonts w:ascii="Times New Roman" w:hAnsi="Times New Roman" w:cs="Times New Roman"/>
          <w:sz w:val="22"/>
          <w:szCs w:val="22"/>
        </w:rPr>
        <w:t xml:space="preserve">à </w:t>
      </w:r>
      <w:r w:rsidR="00963E45">
        <w:rPr>
          <w:rFonts w:ascii="Times New Roman" w:hAnsi="Times New Roman" w:cs="Times New Roman"/>
          <w:sz w:val="22"/>
          <w:szCs w:val="22"/>
        </w:rPr>
        <w:t>p</w:t>
      </w:r>
      <w:r w:rsidRPr="00FA5ED3">
        <w:rPr>
          <w:rFonts w:ascii="Times New Roman" w:hAnsi="Times New Roman" w:cs="Times New Roman"/>
          <w:sz w:val="22"/>
          <w:szCs w:val="22"/>
        </w:rPr>
        <w:t>révia e ampla defesa.</w:t>
      </w:r>
    </w:p>
    <w:p w14:paraId="31D652BC" w14:textId="1EE04F99" w:rsidR="00FA5ED3" w:rsidRPr="00FA5ED3" w:rsidRDefault="00FA5ED3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>A CONTRATADA reconhece os direitos da Hemobrás em caso de rescisão administrativa prevista neste instrumento de contrato, e as previstas na lei e no Regulamento de Licitações e Contratos da Hemobrás.</w:t>
      </w:r>
    </w:p>
    <w:p w14:paraId="0630D3F6" w14:textId="1E5A6645" w:rsidR="00FA5ED3" w:rsidRPr="00FA5ED3" w:rsidRDefault="00FA5ED3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>O termo de rescisão, sempre que possível, será precedido:</w:t>
      </w:r>
    </w:p>
    <w:p w14:paraId="1A4039CB" w14:textId="50AC8EAF" w:rsidR="00FA5ED3" w:rsidRPr="00FA5ED3" w:rsidRDefault="00FA5ED3" w:rsidP="004E36FA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>Balanço dos eventos contratuais já cumpridos ou parcialmente cumpridos;</w:t>
      </w:r>
    </w:p>
    <w:p w14:paraId="2CF5E7C8" w14:textId="09D72316" w:rsidR="00FA5ED3" w:rsidRPr="00FA5ED3" w:rsidRDefault="00FA5ED3" w:rsidP="004E36FA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>Relação dos pagamentos já efetuados e ainda devidos;</w:t>
      </w:r>
    </w:p>
    <w:p w14:paraId="70C99E9F" w14:textId="1D69B92B" w:rsidR="00FA5ED3" w:rsidRPr="00FA5ED3" w:rsidRDefault="00FA5ED3" w:rsidP="004E36FA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>Indenizações e multas.</w:t>
      </w:r>
    </w:p>
    <w:p w14:paraId="01D73818" w14:textId="7BF1669B" w:rsidR="00FA5ED3" w:rsidRPr="00FA5ED3" w:rsidRDefault="00FA5ED3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>A rescisão do contrato se dá:</w:t>
      </w:r>
    </w:p>
    <w:p w14:paraId="388FADC9" w14:textId="76FA4D27" w:rsidR="00FA5ED3" w:rsidRPr="00FA5ED3" w:rsidRDefault="00FA5ED3" w:rsidP="004E36FA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 xml:space="preserve">De forma unilateral, assegurada a prévia defesa; </w:t>
      </w:r>
    </w:p>
    <w:p w14:paraId="7B0AD348" w14:textId="7B6ED351" w:rsidR="00FA5ED3" w:rsidRPr="00FA5ED3" w:rsidRDefault="00FA5ED3" w:rsidP="004E36FA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 xml:space="preserve">Por acordo entre as partes, reduzido a termo no processo, desde que haja conveniência para a Hemobrás e para o contratado. </w:t>
      </w:r>
    </w:p>
    <w:p w14:paraId="2790CA1A" w14:textId="65ADB7E5" w:rsidR="00FA5ED3" w:rsidRDefault="00FA5ED3" w:rsidP="004E36FA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>Por determinação judicial</w:t>
      </w:r>
    </w:p>
    <w:p w14:paraId="76FDFE9D" w14:textId="77777777" w:rsidR="00385D96" w:rsidRPr="00815E07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  <w:lang w:val="x-none"/>
        </w:rPr>
      </w:pPr>
    </w:p>
    <w:p w14:paraId="6A479A01" w14:textId="5BAEB8A8" w:rsidR="00A52E7C" w:rsidRPr="008513F6" w:rsidRDefault="00A52E7C" w:rsidP="00FA5ED3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FF578B">
        <w:rPr>
          <w:rFonts w:ascii="Times New Roman" w:hAnsi="Times New Roman" w:cs="Times New Roman"/>
          <w:b/>
          <w:sz w:val="22"/>
          <w:szCs w:val="22"/>
        </w:rPr>
        <w:t>SÉTIMA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>VEDAÇÕES</w:t>
      </w:r>
    </w:p>
    <w:p w14:paraId="57EC0981" w14:textId="77777777" w:rsidR="00A52E7C" w:rsidRPr="003F29C4" w:rsidRDefault="00BC10CF" w:rsidP="004E36FA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É vedado à CONTRATADA</w:t>
      </w:r>
      <w:r w:rsidR="00A52E7C" w:rsidRPr="003F29C4">
        <w:rPr>
          <w:rFonts w:ascii="Times New Roman" w:hAnsi="Times New Roman" w:cs="Times New Roman"/>
          <w:sz w:val="22"/>
          <w:szCs w:val="22"/>
        </w:rPr>
        <w:t>:</w:t>
      </w:r>
    </w:p>
    <w:p w14:paraId="15357E58" w14:textId="77777777" w:rsidR="00BC10CF" w:rsidRPr="003F29C4" w:rsidRDefault="00BC10CF" w:rsidP="004E36FA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caucionar ou utilizar este Termo de Contrato para qualquer operaç</w:t>
      </w:r>
      <w:r w:rsidR="00A52E7C" w:rsidRPr="003F29C4">
        <w:rPr>
          <w:rFonts w:ascii="Times New Roman" w:hAnsi="Times New Roman" w:cs="Times New Roman"/>
          <w:sz w:val="22"/>
          <w:szCs w:val="22"/>
        </w:rPr>
        <w:t>ão financeira;</w:t>
      </w:r>
    </w:p>
    <w:p w14:paraId="403CBFB3" w14:textId="2540E4A5" w:rsidR="00A52E7C" w:rsidRDefault="00A52E7C" w:rsidP="004E36FA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interromper </w:t>
      </w:r>
      <w:r w:rsidR="006751EC">
        <w:rPr>
          <w:rFonts w:ascii="Times New Roman" w:hAnsi="Times New Roman" w:cs="Times New Roman"/>
          <w:sz w:val="22"/>
          <w:szCs w:val="22"/>
        </w:rPr>
        <w:t>o fornecimento</w:t>
      </w:r>
      <w:r w:rsidRPr="003F29C4">
        <w:rPr>
          <w:rFonts w:ascii="Times New Roman" w:hAnsi="Times New Roman" w:cs="Times New Roman"/>
          <w:sz w:val="22"/>
          <w:szCs w:val="22"/>
        </w:rPr>
        <w:t xml:space="preserve"> sob alegação de inadimplemento por parte da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salvo nos casos previstos em lei.</w:t>
      </w:r>
    </w:p>
    <w:p w14:paraId="45904876" w14:textId="77777777" w:rsidR="007930D8" w:rsidRDefault="007930D8" w:rsidP="007930D8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sz w:val="22"/>
          <w:szCs w:val="22"/>
        </w:rPr>
      </w:pPr>
    </w:p>
    <w:p w14:paraId="2E5FF533" w14:textId="3F28F117" w:rsidR="00224134" w:rsidRPr="00FF578B" w:rsidRDefault="00224134" w:rsidP="00FA5ED3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CLÁUSULA DÉCIMA</w:t>
      </w:r>
      <w:r w:rsidR="00FF578B" w:rsidRPr="00FF578B">
        <w:rPr>
          <w:rFonts w:ascii="Times New Roman" w:hAnsi="Times New Roman" w:cs="Times New Roman"/>
          <w:b/>
          <w:sz w:val="22"/>
          <w:szCs w:val="22"/>
        </w:rPr>
        <w:t xml:space="preserve"> OITAVA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E1000">
        <w:rPr>
          <w:rFonts w:ascii="Times New Roman" w:hAnsi="Times New Roman" w:cs="Times New Roman"/>
          <w:b/>
          <w:sz w:val="22"/>
          <w:szCs w:val="22"/>
        </w:rPr>
        <w:t>–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FF578B">
        <w:rPr>
          <w:rFonts w:ascii="Times New Roman" w:hAnsi="Times New Roman" w:cs="Times New Roman"/>
          <w:b/>
          <w:sz w:val="22"/>
          <w:szCs w:val="22"/>
        </w:rPr>
        <w:t>MATRIZ DE RISCOS</w:t>
      </w:r>
    </w:p>
    <w:p w14:paraId="252B6673" w14:textId="77777777" w:rsidR="003A5F6E" w:rsidRPr="003A5F6E" w:rsidRDefault="003A5F6E" w:rsidP="004E36FA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0EFBA117" w14:textId="77777777" w:rsidR="00385D96" w:rsidRPr="003F29C4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759305AC" w14:textId="64560324" w:rsidR="000D6C4C" w:rsidRPr="003F29C4" w:rsidRDefault="000D6C4C" w:rsidP="00FA5ED3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FF578B">
        <w:rPr>
          <w:rFonts w:ascii="Times New Roman" w:hAnsi="Times New Roman" w:cs="Times New Roman"/>
          <w:b/>
          <w:sz w:val="22"/>
          <w:szCs w:val="22"/>
        </w:rPr>
        <w:t>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>ALTERAÇÕES</w:t>
      </w:r>
    </w:p>
    <w:p w14:paraId="238D9BBC" w14:textId="08315D70" w:rsidR="001742AA" w:rsidRPr="0033246C" w:rsidRDefault="000D6C4C" w:rsidP="004E36FA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>Eventuais alterações contratuais reger-se-ão pela disciplina do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r w:rsidRPr="0033246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3246C">
        <w:rPr>
          <w:rFonts w:ascii="Times New Roman" w:hAnsi="Times New Roman" w:cs="Times New Roman"/>
          <w:sz w:val="22"/>
          <w:szCs w:val="22"/>
        </w:rPr>
        <w:t>a</w:t>
      </w:r>
      <w:r w:rsidR="001742AA" w:rsidRPr="0033246C">
        <w:rPr>
          <w:rFonts w:ascii="Times New Roman" w:hAnsi="Times New Roman" w:cs="Times New Roman"/>
          <w:sz w:val="22"/>
          <w:szCs w:val="22"/>
        </w:rPr>
        <w:t>rt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proofErr w:type="spellEnd"/>
      <w:r w:rsidR="001742AA" w:rsidRPr="0033246C">
        <w:rPr>
          <w:rFonts w:ascii="Times New Roman" w:hAnsi="Times New Roman" w:cs="Times New Roman"/>
          <w:sz w:val="22"/>
          <w:szCs w:val="22"/>
        </w:rPr>
        <w:t xml:space="preserve">. </w:t>
      </w:r>
      <w:r w:rsidR="00773CF9">
        <w:rPr>
          <w:rFonts w:ascii="Times New Roman" w:hAnsi="Times New Roman" w:cs="Times New Roman"/>
          <w:sz w:val="22"/>
          <w:szCs w:val="22"/>
        </w:rPr>
        <w:t>103</w:t>
      </w:r>
      <w:r w:rsidR="001742AA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- </w:t>
      </w:r>
      <w:r w:rsidR="00773CF9">
        <w:rPr>
          <w:rFonts w:ascii="Times New Roman" w:hAnsi="Times New Roman" w:cs="Times New Roman"/>
          <w:sz w:val="22"/>
          <w:szCs w:val="22"/>
        </w:rPr>
        <w:t>108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1742AA" w:rsidRPr="0033246C">
        <w:rPr>
          <w:rFonts w:ascii="Times New Roman" w:hAnsi="Times New Roman" w:cs="Times New Roman"/>
          <w:sz w:val="22"/>
          <w:szCs w:val="22"/>
        </w:rPr>
        <w:t>d</w:t>
      </w:r>
      <w:r w:rsidR="006B7741" w:rsidRPr="0033246C">
        <w:rPr>
          <w:rFonts w:ascii="Times New Roman" w:hAnsi="Times New Roman" w:cs="Times New Roman"/>
          <w:sz w:val="22"/>
          <w:szCs w:val="22"/>
        </w:rPr>
        <w:t>o Regulamento de Licitações e Contrat</w:t>
      </w:r>
      <w:r w:rsidR="0034738D">
        <w:rPr>
          <w:rFonts w:ascii="Times New Roman" w:hAnsi="Times New Roman" w:cs="Times New Roman"/>
          <w:sz w:val="22"/>
          <w:szCs w:val="22"/>
        </w:rPr>
        <w:t>os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F15747" w:rsidRPr="0033246C">
        <w:rPr>
          <w:rFonts w:ascii="Times New Roman" w:hAnsi="Times New Roman" w:cs="Times New Roman"/>
          <w:sz w:val="22"/>
          <w:szCs w:val="22"/>
        </w:rPr>
        <w:t>–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Hemobrás</w:t>
      </w:r>
      <w:r w:rsidR="00F15747" w:rsidRPr="0033246C">
        <w:rPr>
          <w:rFonts w:ascii="Times New Roman" w:hAnsi="Times New Roman" w:cs="Times New Roman"/>
          <w:sz w:val="22"/>
          <w:szCs w:val="22"/>
        </w:rPr>
        <w:t xml:space="preserve"> e, subsidiariamente, no art. 81, da Lei 13.303, de 2016.</w:t>
      </w:r>
    </w:p>
    <w:p w14:paraId="503CA733" w14:textId="203D207D" w:rsidR="000D6C4C" w:rsidRPr="003F29C4" w:rsidRDefault="000D6C4C" w:rsidP="004E36FA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 xml:space="preserve">A CONTRATADA </w:t>
      </w:r>
      <w:r w:rsidR="00F15747" w:rsidRPr="0033246C">
        <w:rPr>
          <w:rFonts w:ascii="Times New Roman" w:hAnsi="Times New Roman" w:cs="Times New Roman"/>
          <w:sz w:val="22"/>
          <w:szCs w:val="22"/>
        </w:rPr>
        <w:t>poderá</w:t>
      </w:r>
      <w:r w:rsidRPr="0033246C">
        <w:rPr>
          <w:rFonts w:ascii="Times New Roman" w:hAnsi="Times New Roman" w:cs="Times New Roman"/>
          <w:sz w:val="22"/>
          <w:szCs w:val="22"/>
        </w:rPr>
        <w:t xml:space="preserve"> aceitar, nas mesmas condições contratuais, os acréscimos ou supressões que se fizerem necessários, até o limite</w:t>
      </w:r>
      <w:r w:rsidRPr="003F29C4">
        <w:rPr>
          <w:rFonts w:ascii="Times New Roman" w:hAnsi="Times New Roman" w:cs="Times New Roman"/>
          <w:sz w:val="22"/>
          <w:szCs w:val="22"/>
        </w:rPr>
        <w:t xml:space="preserve"> de 25% (vinte e cinco por cento) do valor inicial atualizado do contrato.</w:t>
      </w:r>
    </w:p>
    <w:p w14:paraId="41E71F1A" w14:textId="249C5DA4" w:rsidR="000D6C4C" w:rsidRDefault="000D6C4C" w:rsidP="004E36FA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supressões resultantes de acordo celebrado entre as </w:t>
      </w:r>
      <w:r w:rsidR="007D3C6C" w:rsidRPr="003F29C4">
        <w:rPr>
          <w:rFonts w:ascii="Times New Roman" w:hAnsi="Times New Roman" w:cs="Times New Roman"/>
          <w:sz w:val="22"/>
          <w:szCs w:val="22"/>
        </w:rPr>
        <w:t xml:space="preserve">partes </w:t>
      </w:r>
      <w:r w:rsidRPr="003F29C4">
        <w:rPr>
          <w:rFonts w:ascii="Times New Roman" w:hAnsi="Times New Roman" w:cs="Times New Roman"/>
          <w:sz w:val="22"/>
          <w:szCs w:val="22"/>
        </w:rPr>
        <w:t>contratantes poderão exceder o limite de 25% (vinte e cinco por cento) do valor inicial atualizado do contrato.</w:t>
      </w:r>
    </w:p>
    <w:p w14:paraId="5ECD22B9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D62DDD6" w14:textId="3DA0F54E" w:rsidR="007B70CF" w:rsidRPr="008513F6" w:rsidRDefault="007B70CF" w:rsidP="00FA5ED3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VIGÉSIMA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DOS CASOS OMISSOS</w:t>
      </w:r>
    </w:p>
    <w:p w14:paraId="79BA5FCD" w14:textId="09953592" w:rsidR="007B70CF" w:rsidRDefault="007B70CF" w:rsidP="004E36FA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Os casos omissos serão decididos pela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segundo as disposições contidas</w:t>
      </w:r>
      <w:r w:rsidR="00FD6264">
        <w:rPr>
          <w:rFonts w:ascii="Times New Roman" w:hAnsi="Times New Roman" w:cs="Times New Roman"/>
          <w:sz w:val="22"/>
          <w:szCs w:val="22"/>
        </w:rPr>
        <w:t xml:space="preserve"> no Regulamento de Licitações e Contrat</w:t>
      </w:r>
      <w:r w:rsidR="0034738D">
        <w:rPr>
          <w:rFonts w:ascii="Times New Roman" w:hAnsi="Times New Roman" w:cs="Times New Roman"/>
          <w:sz w:val="22"/>
          <w:szCs w:val="22"/>
        </w:rPr>
        <w:t>os</w:t>
      </w:r>
      <w:r w:rsidR="00FD6264">
        <w:rPr>
          <w:rFonts w:ascii="Times New Roman" w:hAnsi="Times New Roman" w:cs="Times New Roman"/>
          <w:sz w:val="22"/>
          <w:szCs w:val="22"/>
        </w:rPr>
        <w:t xml:space="preserve"> – Hemobrás, </w:t>
      </w:r>
      <w:r w:rsidRPr="003F29C4">
        <w:rPr>
          <w:rFonts w:ascii="Times New Roman" w:hAnsi="Times New Roman" w:cs="Times New Roman"/>
          <w:sz w:val="22"/>
          <w:szCs w:val="22"/>
        </w:rPr>
        <w:t xml:space="preserve">na Lei nº </w:t>
      </w:r>
      <w:r w:rsidR="00FD6264">
        <w:rPr>
          <w:rFonts w:ascii="Times New Roman" w:hAnsi="Times New Roman" w:cs="Times New Roman"/>
          <w:sz w:val="22"/>
          <w:szCs w:val="22"/>
        </w:rPr>
        <w:t>13.303</w:t>
      </w:r>
      <w:r w:rsidRPr="003F29C4">
        <w:rPr>
          <w:rFonts w:ascii="Times New Roman" w:hAnsi="Times New Roman" w:cs="Times New Roman"/>
          <w:sz w:val="22"/>
          <w:szCs w:val="22"/>
        </w:rPr>
        <w:t xml:space="preserve">, de </w:t>
      </w:r>
      <w:r w:rsidR="00FD6264">
        <w:rPr>
          <w:rFonts w:ascii="Times New Roman" w:hAnsi="Times New Roman" w:cs="Times New Roman"/>
          <w:sz w:val="22"/>
          <w:szCs w:val="22"/>
        </w:rPr>
        <w:t>2016</w:t>
      </w:r>
      <w:r w:rsidRPr="003F29C4">
        <w:rPr>
          <w:rFonts w:ascii="Times New Roman" w:hAnsi="Times New Roman" w:cs="Times New Roman"/>
          <w:sz w:val="22"/>
          <w:szCs w:val="22"/>
        </w:rPr>
        <w:t>, e demais normas federais aplicáveis e, subsidiariamente</w:t>
      </w:r>
      <w:r w:rsidR="00FD6264">
        <w:rPr>
          <w:rFonts w:ascii="Times New Roman" w:hAnsi="Times New Roman" w:cs="Times New Roman"/>
          <w:sz w:val="22"/>
          <w:szCs w:val="22"/>
        </w:rPr>
        <w:t>, nas</w:t>
      </w:r>
      <w:r w:rsidRPr="003F29C4">
        <w:rPr>
          <w:rFonts w:ascii="Times New Roman" w:hAnsi="Times New Roman" w:cs="Times New Roman"/>
          <w:sz w:val="22"/>
          <w:szCs w:val="22"/>
        </w:rPr>
        <w:t xml:space="preserve"> normas e </w:t>
      </w:r>
      <w:r w:rsidR="001742AA" w:rsidRPr="003F29C4">
        <w:rPr>
          <w:rFonts w:ascii="Times New Roman" w:hAnsi="Times New Roman" w:cs="Times New Roman"/>
          <w:sz w:val="22"/>
          <w:szCs w:val="22"/>
        </w:rPr>
        <w:t>princípios gerais dos contratos.</w:t>
      </w:r>
    </w:p>
    <w:p w14:paraId="3B09C167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5AA0FE89" w14:textId="23024C80" w:rsidR="0070059F" w:rsidRPr="008513F6" w:rsidRDefault="000D6C4C" w:rsidP="00FA5ED3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VIGÉSIMA PRIMEIRA</w:t>
      </w:r>
      <w:r w:rsidR="007B70CF"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PUBLICAÇÃO</w:t>
      </w:r>
    </w:p>
    <w:p w14:paraId="6D51C2A8" w14:textId="3D7D760E" w:rsidR="000D6C4C" w:rsidRDefault="00B72B3F" w:rsidP="004E36FA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</w:t>
      </w:r>
      <w:r w:rsidR="0070059F" w:rsidRPr="003F29C4">
        <w:rPr>
          <w:rFonts w:ascii="Times New Roman" w:hAnsi="Times New Roman" w:cs="Times New Roman"/>
          <w:sz w:val="22"/>
          <w:szCs w:val="22"/>
        </w:rPr>
        <w:t xml:space="preserve">ncumbirá à </w:t>
      </w:r>
      <w:r w:rsidR="002C539E">
        <w:rPr>
          <w:rFonts w:ascii="Times New Roman" w:hAnsi="Times New Roman" w:cs="Times New Roman"/>
          <w:sz w:val="22"/>
          <w:szCs w:val="22"/>
        </w:rPr>
        <w:t>HEMOBRÁS</w:t>
      </w:r>
      <w:r w:rsidR="0070059F" w:rsidRPr="003F29C4">
        <w:rPr>
          <w:rFonts w:ascii="Times New Roman" w:hAnsi="Times New Roman" w:cs="Times New Roman"/>
          <w:sz w:val="22"/>
          <w:szCs w:val="22"/>
        </w:rPr>
        <w:t xml:space="preserve"> providenciar a publicação deste instrumento, por extrato, no Diário Oficial da União.</w:t>
      </w:r>
    </w:p>
    <w:p w14:paraId="582A5E6C" w14:textId="77777777" w:rsidR="0068362E" w:rsidRPr="00385D96" w:rsidRDefault="0068362E" w:rsidP="0068362E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 w:val="22"/>
          <w:szCs w:val="22"/>
        </w:rPr>
      </w:pPr>
    </w:p>
    <w:p w14:paraId="1FACCE56" w14:textId="0403B2BF" w:rsidR="0068362E" w:rsidRPr="008513F6" w:rsidRDefault="0068362E" w:rsidP="00FA5ED3">
      <w:pPr>
        <w:pStyle w:val="PargrafodaLista"/>
        <w:numPr>
          <w:ilvl w:val="0"/>
          <w:numId w:val="36"/>
        </w:numPr>
        <w:spacing w:line="360" w:lineRule="auto"/>
        <w:ind w:left="284" w:hanging="284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>
        <w:rPr>
          <w:rFonts w:ascii="Times New Roman" w:hAnsi="Times New Roman" w:cs="Times New Roman"/>
          <w:b/>
          <w:sz w:val="22"/>
          <w:szCs w:val="22"/>
        </w:rPr>
        <w:t>VIGÉSIMA SEGUNDA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>
        <w:rPr>
          <w:rFonts w:ascii="Times New Roman" w:hAnsi="Times New Roman" w:cs="Times New Roman"/>
          <w:b/>
          <w:sz w:val="22"/>
          <w:szCs w:val="22"/>
        </w:rPr>
        <w:t>DO CUMPRIMENTO AO PROGRAMA DE INTEGRIDADE</w:t>
      </w:r>
    </w:p>
    <w:p w14:paraId="255812CF" w14:textId="434A010E" w:rsidR="008340FB" w:rsidRPr="008340FB" w:rsidRDefault="008340FB" w:rsidP="004E36FA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8340FB">
        <w:rPr>
          <w:rFonts w:ascii="Times New Roman" w:hAnsi="Times New Roman" w:cs="Times New Roman"/>
          <w:sz w:val="22"/>
          <w:szCs w:val="22"/>
        </w:rPr>
        <w:t xml:space="preserve">A CONTRATADA se compromete a cumprir a legislação brasileira de prevenção e combate à corrupção e a manter elevados padrões de integridade nas relações contratuais com a Hemobrás, respeitando os princípios éticos e prevenindo danos financeiros ou a imagem e reputação da Hemobrás, em conformidade com as normas disponíveis no site da HEMOBRÁS, destacadamente o Código de Conduta e de Integridade. Também concorda em, quando aplicável (conforme critérios estabelecidos pela Hemobrás), submeter-se à </w:t>
      </w:r>
      <w:proofErr w:type="spellStart"/>
      <w:r w:rsidRPr="008340FB">
        <w:rPr>
          <w:rFonts w:ascii="Times New Roman" w:hAnsi="Times New Roman" w:cs="Times New Roman"/>
          <w:sz w:val="22"/>
          <w:szCs w:val="22"/>
        </w:rPr>
        <w:t>Due</w:t>
      </w:r>
      <w:proofErr w:type="spellEnd"/>
      <w:r w:rsidRPr="008340F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8340FB">
        <w:rPr>
          <w:rFonts w:ascii="Times New Roman" w:hAnsi="Times New Roman" w:cs="Times New Roman"/>
          <w:sz w:val="22"/>
          <w:szCs w:val="22"/>
        </w:rPr>
        <w:t>Diligence</w:t>
      </w:r>
      <w:proofErr w:type="spellEnd"/>
      <w:r w:rsidRPr="008340FB">
        <w:rPr>
          <w:rFonts w:ascii="Times New Roman" w:hAnsi="Times New Roman" w:cs="Times New Roman"/>
          <w:sz w:val="22"/>
          <w:szCs w:val="22"/>
        </w:rPr>
        <w:t xml:space="preserve"> de Integridade, visando mitigar o risco de irregularidades, conforme Guia de Avaliação de Integridade de Terceiros Contratados pela Hemobrás. Fica a contratada ciente de que, no caso de descumprimento de previsões contidas nesta cláusula bem como na legislação, estará sujeita </w:t>
      </w:r>
      <w:r w:rsidR="00427232">
        <w:rPr>
          <w:rFonts w:ascii="Times New Roman" w:hAnsi="Times New Roman" w:cs="Times New Roman"/>
          <w:sz w:val="22"/>
          <w:szCs w:val="22"/>
        </w:rPr>
        <w:t>a</w:t>
      </w:r>
      <w:r w:rsidRPr="008340FB">
        <w:rPr>
          <w:rFonts w:ascii="Times New Roman" w:hAnsi="Times New Roman" w:cs="Times New Roman"/>
          <w:sz w:val="22"/>
          <w:szCs w:val="22"/>
        </w:rPr>
        <w:t xml:space="preserve"> responsabilizações administrativas e legais pertinentes.</w:t>
      </w:r>
    </w:p>
    <w:p w14:paraId="5822E1B5" w14:textId="77777777" w:rsidR="00362BD8" w:rsidRPr="00AC2494" w:rsidRDefault="00362BD8" w:rsidP="00362BD8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 w:val="22"/>
          <w:szCs w:val="22"/>
        </w:rPr>
      </w:pPr>
    </w:p>
    <w:p w14:paraId="529B17C0" w14:textId="36D03D96" w:rsidR="00362BD8" w:rsidRPr="008513F6" w:rsidRDefault="00362BD8" w:rsidP="00FA5ED3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>
        <w:rPr>
          <w:rFonts w:ascii="Times New Roman" w:hAnsi="Times New Roman" w:cs="Times New Roman"/>
          <w:b/>
          <w:sz w:val="22"/>
          <w:szCs w:val="22"/>
        </w:rPr>
        <w:t xml:space="preserve">VIGÉSIMA TERCEIRA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Pr="00362BD8">
        <w:rPr>
          <w:rFonts w:ascii="Times New Roman" w:hAnsi="Times New Roman" w:cs="Times New Roman"/>
          <w:b/>
          <w:sz w:val="22"/>
          <w:szCs w:val="22"/>
        </w:rPr>
        <w:t>DA PROTEÇÃO DE DADOS PESSOAIS</w:t>
      </w:r>
    </w:p>
    <w:p w14:paraId="1F596AFA" w14:textId="77777777" w:rsidR="00362BD8" w:rsidRPr="00362BD8" w:rsidRDefault="00362BD8" w:rsidP="004E36FA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 xml:space="preserve">As Partes, por si e por seus colaboradores, obrigam-se a atuar no presente Contrato em conformidade com a Legislação vigente sobre Proteção de Dados Pessoais e as determinações de órgãos reguladores/fiscalizadores sobre a matéria, em especial a Lei nº 13.709/2018. </w:t>
      </w:r>
    </w:p>
    <w:p w14:paraId="4469C818" w14:textId="77777777" w:rsidR="00362BD8" w:rsidRPr="00362BD8" w:rsidRDefault="00362BD8" w:rsidP="004E36FA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deverá manter e utilizar medidas de segurança administrativas, técnicas e físicas apropriadas e suficientes para proteger a confidencialidade e integridade de todos os dados pessoais mantidos ou consultados/transmitidos eletronicamente, para garantir a proteção desses dados contra acesso não autorizado, destruição, uso, modificação, divulgação ou perda acidental ou indevida.</w:t>
      </w:r>
    </w:p>
    <w:p w14:paraId="292E214E" w14:textId="77777777" w:rsidR="00362BD8" w:rsidRPr="00362BD8" w:rsidRDefault="00362BD8" w:rsidP="004E36FA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se compromete a tratar os dados dispostos no presente contrato apenas para a estrita e exclusiva finalidade e necessidade da realização do objeto do contrato. A CONTRATADA deverá manter todas as informações deste Contrato sob sigilo e não deve compartilhar e disponibilizar tais informações com terceiros sem a prévia autorização expressa da HEMOBRÁS.</w:t>
      </w:r>
    </w:p>
    <w:p w14:paraId="69C065FB" w14:textId="77777777" w:rsidR="00362BD8" w:rsidRPr="00362BD8" w:rsidRDefault="00362BD8" w:rsidP="004E36FA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Caso a CONTRATADA seja obrigada por determinação legal a fornecer dados pessoais a uma autoridade pública, deverá informar previamente a HEMOBRÁS para que esta tome as medidas que julgar cabíveis.</w:t>
      </w:r>
    </w:p>
    <w:p w14:paraId="15153450" w14:textId="77777777" w:rsidR="00362BD8" w:rsidRPr="00362BD8" w:rsidRDefault="00362BD8" w:rsidP="004E36FA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deverá notificar a HEMOBRÁS imediatamente a respeito de qualquer violação, por seus funcionários ou terceiros não autorizados, a respeito da proteção de Dados Pessoais.</w:t>
      </w:r>
    </w:p>
    <w:p w14:paraId="6984AAA4" w14:textId="77777777" w:rsidR="00362BD8" w:rsidRPr="00362BD8" w:rsidRDefault="00362BD8" w:rsidP="004E36FA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deverá cooperar com a HEMOBRÁS e tomar todas as medidas cabíveis para auxiliar a HEMOBRÁS e as autoridades competentes a investigar, mitigar e remediar o incidente ocorrido.</w:t>
      </w:r>
    </w:p>
    <w:p w14:paraId="22EB0D66" w14:textId="2B11174A" w:rsidR="00362BD8" w:rsidRPr="00AC2494" w:rsidRDefault="00362BD8" w:rsidP="004E36FA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será integralmente responsável pelo pagamento de perdas e danos de ordem moral e material, bem como pelo ressarcimento do pagamento de qualquer multa ou penalidade imposta à HEMOBRÁS e/ou a terceiros diretamente resultantes do descumprimento pela CONTRATADA de qualquer disposição quanto à proteção e uso dos dados pessoais.</w:t>
      </w:r>
    </w:p>
    <w:p w14:paraId="0F8E3E1E" w14:textId="1FDA40D7" w:rsidR="00385D96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4A58EA7" w14:textId="1D5DD8C2" w:rsidR="0070059F" w:rsidRPr="008513F6" w:rsidRDefault="000D6C4C" w:rsidP="00FA5ED3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ÁUSULA 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VIGÉSIMA </w:t>
      </w:r>
      <w:r w:rsidR="00164230">
        <w:rPr>
          <w:rFonts w:ascii="Times New Roman" w:hAnsi="Times New Roman" w:cs="Times New Roman"/>
          <w:b/>
          <w:sz w:val="22"/>
          <w:szCs w:val="22"/>
        </w:rPr>
        <w:t>QUARTA</w:t>
      </w:r>
      <w:r w:rsidR="007B70CF"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FORO</w:t>
      </w:r>
    </w:p>
    <w:p w14:paraId="0092AA44" w14:textId="0879993E" w:rsidR="00385D96" w:rsidRPr="00385D96" w:rsidRDefault="002C539E" w:rsidP="004E36FA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2C539E">
        <w:rPr>
          <w:rFonts w:ascii="Times New Roman" w:hAnsi="Times New Roman" w:cs="Times New Roman"/>
          <w:sz w:val="22"/>
          <w:szCs w:val="22"/>
        </w:rPr>
        <w:t>As partes contratantes ficam cientes de que o foro para dirimir as questões que não forem solucionadas na via administrativa será o da Justiça Federal em Pernambuco, Subseção Judiciária de Recife</w:t>
      </w:r>
      <w:r w:rsidR="00385D96" w:rsidRPr="00385D96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0E5EA4F7" w14:textId="255DC975" w:rsidR="0070059F" w:rsidRPr="00385D96" w:rsidRDefault="0070059F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FEB5ACA" w14:textId="77777777" w:rsidR="0070059F" w:rsidRPr="00385D96" w:rsidRDefault="0070059F" w:rsidP="003F29C4">
      <w:pPr>
        <w:spacing w:line="360" w:lineRule="auto"/>
        <w:ind w:right="-15" w:firstLine="540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9FEBE07" w14:textId="10C78A2D" w:rsidR="00543CF4" w:rsidRPr="00385D96" w:rsidRDefault="00543CF4" w:rsidP="00543CF4">
      <w:pPr>
        <w:spacing w:line="360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bookmarkStart w:id="2" w:name="_Hlk140571734"/>
      <w:r w:rsidRPr="00385D96">
        <w:rPr>
          <w:rFonts w:ascii="Times New Roman" w:hAnsi="Times New Roman" w:cs="Times New Roman"/>
          <w:sz w:val="22"/>
          <w:szCs w:val="22"/>
        </w:rPr>
        <w:t xml:space="preserve">E, por estarem de acordo, depois de lido e achado conforme, o presente Contrato foi lavrado </w:t>
      </w:r>
      <w:r>
        <w:rPr>
          <w:rFonts w:ascii="Times New Roman" w:hAnsi="Times New Roman" w:cs="Times New Roman"/>
          <w:sz w:val="22"/>
          <w:szCs w:val="22"/>
        </w:rPr>
        <w:t>e</w:t>
      </w:r>
      <w:r w:rsidRPr="00385D96">
        <w:rPr>
          <w:rFonts w:ascii="Times New Roman" w:hAnsi="Times New Roman" w:cs="Times New Roman"/>
          <w:sz w:val="22"/>
          <w:szCs w:val="22"/>
        </w:rPr>
        <w:t xml:space="preserve"> assinado pelas partes</w:t>
      </w:r>
      <w:r w:rsidR="0050587E">
        <w:rPr>
          <w:rFonts w:ascii="Times New Roman" w:hAnsi="Times New Roman" w:cs="Times New Roman"/>
          <w:sz w:val="22"/>
          <w:szCs w:val="22"/>
        </w:rPr>
        <w:t xml:space="preserve"> e pelas </w:t>
      </w:r>
      <w:r w:rsidRPr="00385D96">
        <w:rPr>
          <w:rFonts w:ascii="Times New Roman" w:hAnsi="Times New Roman" w:cs="Times New Roman"/>
          <w:sz w:val="22"/>
          <w:szCs w:val="22"/>
        </w:rPr>
        <w:t>testemunhas abaixo</w:t>
      </w:r>
      <w:bookmarkEnd w:id="2"/>
      <w:r w:rsidRPr="00385D96">
        <w:rPr>
          <w:rFonts w:ascii="Times New Roman" w:hAnsi="Times New Roman" w:cs="Times New Roman"/>
          <w:sz w:val="22"/>
          <w:szCs w:val="22"/>
        </w:rPr>
        <w:t>.</w:t>
      </w:r>
    </w:p>
    <w:p w14:paraId="37F79CA6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31416758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1D98AF2D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05852592" w14:textId="77777777" w:rsidR="00385D96" w:rsidRPr="00385D96" w:rsidRDefault="00385D96" w:rsidP="00385D96">
      <w:pPr>
        <w:spacing w:after="120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434DC836" w14:textId="77777777" w:rsidTr="00543CF4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FFF0BCF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674DFC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CB91454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73B41AC6" w14:textId="77777777" w:rsidTr="00543CF4">
        <w:trPr>
          <w:jc w:val="center"/>
        </w:trPr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A069676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43CF4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Responsável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9C6F45A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3098DF1D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43CF4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Responsável</w:t>
            </w:r>
          </w:p>
        </w:tc>
      </w:tr>
      <w:tr w:rsidR="00385D96" w:rsidRPr="00385D96" w14:paraId="312943F9" w14:textId="77777777" w:rsidTr="00543CF4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F740375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543CF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Empresa Brasileira de Hemoderivados e Biotecnologia - Hemobrás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0B57E24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DB4EE5D" w14:textId="2978397D" w:rsidR="00385D96" w:rsidRPr="00543CF4" w:rsidRDefault="002C539E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543CF4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Contratada</w:t>
            </w:r>
            <w:r w:rsidR="00385D96" w:rsidRPr="00543CF4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 xml:space="preserve"> </w:t>
            </w:r>
          </w:p>
        </w:tc>
      </w:tr>
      <w:tr w:rsidR="00543CF4" w:rsidRPr="00385D96" w14:paraId="72892191" w14:textId="77777777" w:rsidTr="00543CF4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889E33E" w14:textId="77777777" w:rsidR="00543CF4" w:rsidRDefault="00543CF4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  <w:p w14:paraId="657CC85A" w14:textId="11D9B88E" w:rsidR="00543CF4" w:rsidRPr="00543CF4" w:rsidRDefault="00543CF4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7F1F0EF1" w14:textId="77777777" w:rsidR="00543CF4" w:rsidRPr="00543CF4" w:rsidRDefault="00543CF4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58D231E" w14:textId="77777777" w:rsidR="00543CF4" w:rsidRPr="00543CF4" w:rsidRDefault="00543CF4" w:rsidP="009F6CE3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</w:p>
        </w:tc>
      </w:tr>
    </w:tbl>
    <w:p w14:paraId="172172C3" w14:textId="77777777" w:rsidR="00385D96" w:rsidRPr="00385D96" w:rsidRDefault="00385D96" w:rsidP="00385D96">
      <w:pPr>
        <w:spacing w:after="1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67541C07" w14:textId="77777777" w:rsidTr="00543CF4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793C6B5E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DEFEEC2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8A75AD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38A1535A" w14:textId="77777777" w:rsidTr="00543CF4">
        <w:trPr>
          <w:jc w:val="center"/>
        </w:trPr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0C42E68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43CF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Testemunha 1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1351AE8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D5608EE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43CF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Testemunha 2</w:t>
            </w:r>
          </w:p>
        </w:tc>
      </w:tr>
    </w:tbl>
    <w:p w14:paraId="1536BBB7" w14:textId="06A21089" w:rsidR="0033246C" w:rsidRDefault="0033246C">
      <w:pP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</w:pPr>
    </w:p>
    <w:sectPr w:rsidR="0033246C" w:rsidSect="008039EB">
      <w:headerReference w:type="default" r:id="rId7"/>
      <w:footerReference w:type="default" r:id="rId8"/>
      <w:pgSz w:w="11906" w:h="16838"/>
      <w:pgMar w:top="1418" w:right="1134" w:bottom="1418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8E81C3" w14:textId="77777777" w:rsidR="004A11F3" w:rsidRDefault="004A11F3">
      <w:r>
        <w:separator/>
      </w:r>
    </w:p>
  </w:endnote>
  <w:endnote w:type="continuationSeparator" w:id="0">
    <w:p w14:paraId="6DDD8A30" w14:textId="77777777" w:rsidR="004A11F3" w:rsidRDefault="004A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Trebuchet MS"/>
    <w:charset w:val="00"/>
    <w:family w:val="swiss"/>
    <w:pitch w:val="variable"/>
    <w:sig w:usb0="800000AF" w:usb1="1000204A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69616900"/>
      <w:docPartObj>
        <w:docPartGallery w:val="Page Numbers (Top of Page)"/>
        <w:docPartUnique/>
      </w:docPartObj>
    </w:sdtPr>
    <w:sdtEndPr/>
    <w:sdtContent>
      <w:p w14:paraId="53CD7CAB" w14:textId="77777777" w:rsidR="008039EB" w:rsidRPr="007E518D" w:rsidRDefault="008039EB" w:rsidP="008039EB">
        <w:pPr>
          <w:pStyle w:val="Rodap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7E518D">
          <w:rPr>
            <w:rFonts w:ascii="Times New Roman" w:hAnsi="Times New Roman" w:cs="Times New Roman"/>
            <w:sz w:val="16"/>
            <w:szCs w:val="16"/>
          </w:rPr>
          <w:t>Boa Viagem Corporate, Rua Prof. Aloisio Pessoa de Araújo, 75, 8º e 9º andares, Boa Viagem, Recife-PE</w:t>
        </w:r>
      </w:p>
      <w:p w14:paraId="0D349E77" w14:textId="77777777" w:rsidR="008039EB" w:rsidRPr="007E518D" w:rsidRDefault="008039EB" w:rsidP="008039EB">
        <w:pPr>
          <w:pStyle w:val="Rodap"/>
          <w:jc w:val="center"/>
          <w:rPr>
            <w:rFonts w:ascii="Times New Roman" w:hAnsi="Times New Roman" w:cs="Times New Roman"/>
          </w:rPr>
        </w:pPr>
        <w:r w:rsidRPr="007E518D">
          <w:rPr>
            <w:rFonts w:ascii="Times New Roman" w:hAnsi="Times New Roman" w:cs="Times New Roman"/>
            <w:sz w:val="16"/>
            <w:szCs w:val="16"/>
          </w:rPr>
          <w:t>CEP: 51021-410 | Telefone: (81) 3464-9600 | www.hemobras.gov.br</w:t>
        </w:r>
      </w:p>
      <w:p w14:paraId="36AFF5C0" w14:textId="77777777" w:rsidR="008039EB" w:rsidRPr="007E518D" w:rsidRDefault="008039EB" w:rsidP="008039EB">
        <w:pPr>
          <w:pStyle w:val="Rodap"/>
          <w:jc w:val="right"/>
          <w:rPr>
            <w:rFonts w:ascii="Times New Roman" w:hAnsi="Times New Roman" w:cs="Times New Roman"/>
            <w:bCs/>
            <w:sz w:val="16"/>
            <w:szCs w:val="16"/>
          </w:rPr>
        </w:pPr>
        <w:r w:rsidRPr="007E518D">
          <w:rPr>
            <w:rFonts w:ascii="Times New Roman" w:hAnsi="Times New Roman" w:cs="Times New Roman"/>
            <w:sz w:val="16"/>
            <w:szCs w:val="16"/>
          </w:rPr>
          <w:t xml:space="preserve">Página </w:t>
        </w:r>
        <w:r w:rsidRPr="007E518D">
          <w:rPr>
            <w:rFonts w:ascii="Times New Roman" w:hAnsi="Times New Roman" w:cs="Times New Roman"/>
            <w:b/>
            <w:bCs/>
            <w:sz w:val="16"/>
            <w:szCs w:val="16"/>
          </w:rPr>
          <w:fldChar w:fldCharType="begin"/>
        </w:r>
        <w:r w:rsidRPr="007E518D">
          <w:rPr>
            <w:rFonts w:ascii="Times New Roman" w:hAnsi="Times New Roman" w:cs="Times New Roman"/>
            <w:b/>
            <w:bCs/>
            <w:sz w:val="16"/>
            <w:szCs w:val="16"/>
          </w:rPr>
          <w:instrText>PAGE</w:instrText>
        </w:r>
        <w:r w:rsidRPr="007E518D">
          <w:rPr>
            <w:rFonts w:ascii="Times New Roman" w:hAnsi="Times New Roman" w:cs="Times New Roman"/>
            <w:b/>
            <w:bCs/>
            <w:sz w:val="16"/>
            <w:szCs w:val="16"/>
          </w:rPr>
          <w:fldChar w:fldCharType="separate"/>
        </w:r>
        <w:r w:rsidRPr="007E518D">
          <w:rPr>
            <w:rFonts w:ascii="Times New Roman" w:hAnsi="Times New Roman" w:cs="Times New Roman"/>
            <w:b/>
            <w:bCs/>
            <w:sz w:val="16"/>
            <w:szCs w:val="16"/>
          </w:rPr>
          <w:t>2</w:t>
        </w:r>
        <w:r w:rsidRPr="007E518D">
          <w:rPr>
            <w:rFonts w:ascii="Times New Roman" w:hAnsi="Times New Roman" w:cs="Times New Roman"/>
            <w:b/>
            <w:bCs/>
            <w:sz w:val="16"/>
            <w:szCs w:val="16"/>
          </w:rPr>
          <w:fldChar w:fldCharType="end"/>
        </w:r>
        <w:r w:rsidRPr="007E518D">
          <w:rPr>
            <w:rFonts w:ascii="Times New Roman" w:hAnsi="Times New Roman" w:cs="Times New Roman"/>
            <w:sz w:val="16"/>
            <w:szCs w:val="16"/>
          </w:rPr>
          <w:t xml:space="preserve"> de </w:t>
        </w:r>
        <w:r w:rsidRPr="007E518D">
          <w:rPr>
            <w:rFonts w:ascii="Times New Roman" w:hAnsi="Times New Roman" w:cs="Times New Roman"/>
            <w:b/>
            <w:bCs/>
            <w:sz w:val="16"/>
            <w:szCs w:val="16"/>
          </w:rPr>
          <w:fldChar w:fldCharType="begin"/>
        </w:r>
        <w:r w:rsidRPr="007E518D">
          <w:rPr>
            <w:rFonts w:ascii="Times New Roman" w:hAnsi="Times New Roman" w:cs="Times New Roman"/>
            <w:b/>
            <w:bCs/>
            <w:sz w:val="16"/>
            <w:szCs w:val="16"/>
          </w:rPr>
          <w:instrText>NUMPAGES</w:instrText>
        </w:r>
        <w:r w:rsidRPr="007E518D">
          <w:rPr>
            <w:rFonts w:ascii="Times New Roman" w:hAnsi="Times New Roman" w:cs="Times New Roman"/>
            <w:b/>
            <w:bCs/>
            <w:sz w:val="16"/>
            <w:szCs w:val="16"/>
          </w:rPr>
          <w:fldChar w:fldCharType="separate"/>
        </w:r>
        <w:r w:rsidRPr="007E518D">
          <w:rPr>
            <w:rFonts w:ascii="Times New Roman" w:hAnsi="Times New Roman" w:cs="Times New Roman"/>
            <w:b/>
            <w:bCs/>
            <w:sz w:val="16"/>
            <w:szCs w:val="16"/>
          </w:rPr>
          <w:t>8</w:t>
        </w:r>
        <w:r w:rsidRPr="007E518D">
          <w:rPr>
            <w:rFonts w:ascii="Times New Roman" w:hAnsi="Times New Roman" w:cs="Times New Roman"/>
            <w:b/>
            <w:bCs/>
            <w:sz w:val="16"/>
            <w:szCs w:val="16"/>
          </w:rPr>
          <w:fldChar w:fldCharType="end"/>
        </w:r>
      </w:p>
      <w:p w14:paraId="17739B46" w14:textId="7CE2A112" w:rsidR="008039EB" w:rsidRPr="007E518D" w:rsidRDefault="00177AEE" w:rsidP="008039EB">
        <w:pPr>
          <w:pStyle w:val="Rodap"/>
          <w:jc w:val="right"/>
          <w:rPr>
            <w:rFonts w:ascii="Times New Roman" w:hAnsi="Times New Roman" w:cs="Times New Roman"/>
            <w:sz w:val="16"/>
            <w:szCs w:val="16"/>
          </w:rPr>
        </w:pPr>
        <w:r w:rsidRPr="007E518D">
          <w:rPr>
            <w:rFonts w:ascii="Times New Roman" w:hAnsi="Times New Roman" w:cs="Times New Roman"/>
            <w:sz w:val="16"/>
            <w:szCs w:val="16"/>
          </w:rPr>
          <w:t xml:space="preserve">Modelo padronizado </w:t>
        </w:r>
        <w:r w:rsidR="00156835" w:rsidRPr="007E518D">
          <w:rPr>
            <w:rFonts w:ascii="Times New Roman" w:hAnsi="Times New Roman" w:cs="Times New Roman"/>
            <w:sz w:val="16"/>
            <w:szCs w:val="16"/>
          </w:rPr>
          <w:t>–</w:t>
        </w:r>
        <w:r w:rsidRPr="007E518D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8039EB" w:rsidRPr="007E518D">
          <w:rPr>
            <w:rFonts w:ascii="Times New Roman" w:hAnsi="Times New Roman" w:cs="Times New Roman"/>
            <w:sz w:val="16"/>
            <w:szCs w:val="16"/>
          </w:rPr>
          <w:t>Minuta de Contrato</w:t>
        </w:r>
      </w:p>
      <w:p w14:paraId="49187BB6" w14:textId="1E9BBAF2" w:rsidR="008039EB" w:rsidRDefault="008039EB" w:rsidP="008039EB">
        <w:pPr>
          <w:pStyle w:val="Rodap"/>
          <w:ind w:left="964" w:hanging="680"/>
          <w:jc w:val="right"/>
        </w:pPr>
        <w:r w:rsidRPr="007E518D">
          <w:rPr>
            <w:rFonts w:ascii="Times New Roman" w:hAnsi="Times New Roman" w:cs="Times New Roman"/>
            <w:sz w:val="16"/>
            <w:szCs w:val="16"/>
          </w:rPr>
          <w:t>Versão – Novembro/2023 –</w:t>
        </w:r>
        <w:r w:rsidR="00177AEE" w:rsidRPr="007E518D">
          <w:rPr>
            <w:rFonts w:ascii="Times New Roman" w:hAnsi="Times New Roman" w:cs="Times New Roman"/>
            <w:sz w:val="16"/>
            <w:szCs w:val="16"/>
          </w:rPr>
          <w:t xml:space="preserve"> A</w:t>
        </w:r>
        <w:r w:rsidRPr="007E518D">
          <w:rPr>
            <w:rFonts w:ascii="Times New Roman" w:hAnsi="Times New Roman" w:cs="Times New Roman"/>
            <w:sz w:val="16"/>
            <w:szCs w:val="16"/>
          </w:rPr>
          <w:t>provado pelo Parecer Jurídico 1</w:t>
        </w:r>
        <w:r w:rsidR="00A32272">
          <w:rPr>
            <w:rFonts w:ascii="Times New Roman" w:hAnsi="Times New Roman" w:cs="Times New Roman"/>
            <w:sz w:val="16"/>
            <w:szCs w:val="16"/>
          </w:rPr>
          <w:t>6</w:t>
        </w:r>
        <w:r w:rsidRPr="007E518D">
          <w:rPr>
            <w:rFonts w:ascii="Times New Roman" w:hAnsi="Times New Roman" w:cs="Times New Roman"/>
            <w:sz w:val="16"/>
            <w:szCs w:val="16"/>
          </w:rPr>
          <w:t>1/2023/PJ/Hemobrás</w:t>
        </w:r>
      </w:p>
    </w:sdtContent>
  </w:sdt>
  <w:p w14:paraId="3805BFE1" w14:textId="77777777" w:rsidR="008039EB" w:rsidRDefault="008039E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1483B6" w14:textId="77777777" w:rsidR="004A11F3" w:rsidRDefault="004A11F3">
      <w:r>
        <w:separator/>
      </w:r>
    </w:p>
  </w:footnote>
  <w:footnote w:type="continuationSeparator" w:id="0">
    <w:p w14:paraId="1EB4B538" w14:textId="77777777" w:rsidR="004A11F3" w:rsidRDefault="004A1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54A5B" w14:textId="14AE2C6B" w:rsidR="00107BD4" w:rsidRDefault="00107BD4">
    <w:pPr>
      <w:pStyle w:val="Cabealho"/>
    </w:pPr>
    <w:r w:rsidRPr="00850420">
      <w:rPr>
        <w:noProof/>
      </w:rPr>
      <w:drawing>
        <wp:inline distT="0" distB="0" distL="0" distR="0" wp14:anchorId="78EAB473" wp14:editId="5F1986BA">
          <wp:extent cx="1482153" cy="1031443"/>
          <wp:effectExtent l="19050" t="0" r="3747" b="0"/>
          <wp:docPr id="12" name="Imagem 0" descr="hemobras_2 [Converted]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mobras_2 [Converted]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3679" cy="1032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2D6713C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E6D4407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37A03CE3"/>
    <w:multiLevelType w:val="multilevel"/>
    <w:tmpl w:val="FB9426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i w:val="0"/>
        <w:color w:val="000000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7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8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9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30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7CE5D75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5" w15:restartNumberingAfterBreak="0">
    <w:nsid w:val="61DD361E"/>
    <w:multiLevelType w:val="multilevel"/>
    <w:tmpl w:val="22404596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679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6B100AD1"/>
    <w:multiLevelType w:val="multilevel"/>
    <w:tmpl w:val="5BAAFCA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8" w15:restartNumberingAfterBreak="0">
    <w:nsid w:val="730D19F3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33"/>
  </w:num>
  <w:num w:numId="5">
    <w:abstractNumId w:val="15"/>
  </w:num>
  <w:num w:numId="6">
    <w:abstractNumId w:val="29"/>
  </w:num>
  <w:num w:numId="7">
    <w:abstractNumId w:val="26"/>
  </w:num>
  <w:num w:numId="8">
    <w:abstractNumId w:val="27"/>
  </w:num>
  <w:num w:numId="9">
    <w:abstractNumId w:val="32"/>
  </w:num>
  <w:num w:numId="10">
    <w:abstractNumId w:val="11"/>
  </w:num>
  <w:num w:numId="11">
    <w:abstractNumId w:val="28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</w:num>
  <w:num w:numId="14">
    <w:abstractNumId w:val="23"/>
  </w:num>
  <w:num w:numId="15">
    <w:abstractNumId w:val="24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30"/>
  </w:num>
  <w:num w:numId="27">
    <w:abstractNumId w:val="13"/>
  </w:num>
  <w:num w:numId="28">
    <w:abstractNumId w:val="37"/>
  </w:num>
  <w:num w:numId="29">
    <w:abstractNumId w:val="39"/>
  </w:num>
  <w:num w:numId="30">
    <w:abstractNumId w:val="34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38"/>
  </w:num>
  <w:num w:numId="37">
    <w:abstractNumId w:val="21"/>
  </w:num>
  <w:num w:numId="38">
    <w:abstractNumId w:val="31"/>
  </w:num>
  <w:num w:numId="39">
    <w:abstractNumId w:val="36"/>
  </w:num>
  <w:num w:numId="40">
    <w:abstractNumId w:val="22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1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806"/>
    <w:rsid w:val="000005B7"/>
    <w:rsid w:val="000010C9"/>
    <w:rsid w:val="0000236D"/>
    <w:rsid w:val="00003298"/>
    <w:rsid w:val="0000581A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1825"/>
    <w:rsid w:val="00092759"/>
    <w:rsid w:val="00094321"/>
    <w:rsid w:val="000A102A"/>
    <w:rsid w:val="000A1A7B"/>
    <w:rsid w:val="000A1B88"/>
    <w:rsid w:val="000A23DA"/>
    <w:rsid w:val="000A674F"/>
    <w:rsid w:val="000B0C17"/>
    <w:rsid w:val="000B1E65"/>
    <w:rsid w:val="000B3C3A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E471F"/>
    <w:rsid w:val="000F0E57"/>
    <w:rsid w:val="000F1C1C"/>
    <w:rsid w:val="000F4088"/>
    <w:rsid w:val="000F4F96"/>
    <w:rsid w:val="000F5A07"/>
    <w:rsid w:val="00100990"/>
    <w:rsid w:val="00103F72"/>
    <w:rsid w:val="00105707"/>
    <w:rsid w:val="00107BD4"/>
    <w:rsid w:val="001103FF"/>
    <w:rsid w:val="00113EEB"/>
    <w:rsid w:val="001219B0"/>
    <w:rsid w:val="00124990"/>
    <w:rsid w:val="001304C0"/>
    <w:rsid w:val="001315F2"/>
    <w:rsid w:val="001357C1"/>
    <w:rsid w:val="00136B8C"/>
    <w:rsid w:val="0014004B"/>
    <w:rsid w:val="0014325E"/>
    <w:rsid w:val="00146BDF"/>
    <w:rsid w:val="001516EA"/>
    <w:rsid w:val="00152908"/>
    <w:rsid w:val="00153E25"/>
    <w:rsid w:val="00154505"/>
    <w:rsid w:val="00156835"/>
    <w:rsid w:val="0015684D"/>
    <w:rsid w:val="00160BBD"/>
    <w:rsid w:val="00160DA4"/>
    <w:rsid w:val="00161B87"/>
    <w:rsid w:val="001641A5"/>
    <w:rsid w:val="00164230"/>
    <w:rsid w:val="0016584A"/>
    <w:rsid w:val="001671B9"/>
    <w:rsid w:val="00170CE1"/>
    <w:rsid w:val="001742AA"/>
    <w:rsid w:val="00174CAA"/>
    <w:rsid w:val="00177AEE"/>
    <w:rsid w:val="00177CD5"/>
    <w:rsid w:val="001817D2"/>
    <w:rsid w:val="00182096"/>
    <w:rsid w:val="00184086"/>
    <w:rsid w:val="00185C35"/>
    <w:rsid w:val="001904A8"/>
    <w:rsid w:val="00193528"/>
    <w:rsid w:val="001A1732"/>
    <w:rsid w:val="001A2CE9"/>
    <w:rsid w:val="001A3A05"/>
    <w:rsid w:val="001A3E18"/>
    <w:rsid w:val="001A6538"/>
    <w:rsid w:val="001B005B"/>
    <w:rsid w:val="001B4C30"/>
    <w:rsid w:val="001C3F32"/>
    <w:rsid w:val="001C48B6"/>
    <w:rsid w:val="001C4C04"/>
    <w:rsid w:val="001C694F"/>
    <w:rsid w:val="001C721E"/>
    <w:rsid w:val="001D5C89"/>
    <w:rsid w:val="001D65F2"/>
    <w:rsid w:val="001E1D7A"/>
    <w:rsid w:val="001E21A2"/>
    <w:rsid w:val="001E27B9"/>
    <w:rsid w:val="001E3AAF"/>
    <w:rsid w:val="001F0A6E"/>
    <w:rsid w:val="001F39FA"/>
    <w:rsid w:val="00202A04"/>
    <w:rsid w:val="00202CD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34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1F25"/>
    <w:rsid w:val="0026386A"/>
    <w:rsid w:val="00267125"/>
    <w:rsid w:val="00267B22"/>
    <w:rsid w:val="00271CB6"/>
    <w:rsid w:val="0027301A"/>
    <w:rsid w:val="00274947"/>
    <w:rsid w:val="002758E2"/>
    <w:rsid w:val="00275DB7"/>
    <w:rsid w:val="00276ECC"/>
    <w:rsid w:val="00281656"/>
    <w:rsid w:val="00281D0C"/>
    <w:rsid w:val="002841BC"/>
    <w:rsid w:val="00284939"/>
    <w:rsid w:val="0028765E"/>
    <w:rsid w:val="0029037D"/>
    <w:rsid w:val="00292196"/>
    <w:rsid w:val="002937D4"/>
    <w:rsid w:val="00294601"/>
    <w:rsid w:val="002B0C0A"/>
    <w:rsid w:val="002C539E"/>
    <w:rsid w:val="002C54C1"/>
    <w:rsid w:val="002C6DD2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A06"/>
    <w:rsid w:val="00306B15"/>
    <w:rsid w:val="003079F0"/>
    <w:rsid w:val="00310B4A"/>
    <w:rsid w:val="00315BFB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B8A"/>
    <w:rsid w:val="0033246C"/>
    <w:rsid w:val="00334E6B"/>
    <w:rsid w:val="00335A16"/>
    <w:rsid w:val="00337E4C"/>
    <w:rsid w:val="00340EE0"/>
    <w:rsid w:val="00343032"/>
    <w:rsid w:val="00346A70"/>
    <w:rsid w:val="0034738D"/>
    <w:rsid w:val="00347C56"/>
    <w:rsid w:val="0035368D"/>
    <w:rsid w:val="0035658A"/>
    <w:rsid w:val="00362BD8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5D96"/>
    <w:rsid w:val="00386157"/>
    <w:rsid w:val="00386ADE"/>
    <w:rsid w:val="00387D32"/>
    <w:rsid w:val="00390847"/>
    <w:rsid w:val="00391E14"/>
    <w:rsid w:val="003959F6"/>
    <w:rsid w:val="003A37D8"/>
    <w:rsid w:val="003A5F6E"/>
    <w:rsid w:val="003A73C1"/>
    <w:rsid w:val="003B791E"/>
    <w:rsid w:val="003C609E"/>
    <w:rsid w:val="003C6275"/>
    <w:rsid w:val="003C6439"/>
    <w:rsid w:val="003D0467"/>
    <w:rsid w:val="003D25A8"/>
    <w:rsid w:val="003D405A"/>
    <w:rsid w:val="003D4F32"/>
    <w:rsid w:val="003E1EA3"/>
    <w:rsid w:val="003E4927"/>
    <w:rsid w:val="003E4D76"/>
    <w:rsid w:val="003E55B1"/>
    <w:rsid w:val="003E7D21"/>
    <w:rsid w:val="003F004A"/>
    <w:rsid w:val="003F0F2F"/>
    <w:rsid w:val="003F1437"/>
    <w:rsid w:val="003F185C"/>
    <w:rsid w:val="003F29C4"/>
    <w:rsid w:val="003F36A3"/>
    <w:rsid w:val="003F5F0C"/>
    <w:rsid w:val="0040055D"/>
    <w:rsid w:val="0040443F"/>
    <w:rsid w:val="004053E1"/>
    <w:rsid w:val="00407F1C"/>
    <w:rsid w:val="0041025B"/>
    <w:rsid w:val="00413ED6"/>
    <w:rsid w:val="00415F27"/>
    <w:rsid w:val="00416A59"/>
    <w:rsid w:val="00417CA8"/>
    <w:rsid w:val="0042052B"/>
    <w:rsid w:val="0042190C"/>
    <w:rsid w:val="00423900"/>
    <w:rsid w:val="00424D7A"/>
    <w:rsid w:val="00425359"/>
    <w:rsid w:val="00427232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725C"/>
    <w:rsid w:val="00447465"/>
    <w:rsid w:val="00455CBE"/>
    <w:rsid w:val="00455EB7"/>
    <w:rsid w:val="00455FD5"/>
    <w:rsid w:val="00456A3A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94AE7"/>
    <w:rsid w:val="004A11F3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5D7E"/>
    <w:rsid w:val="004D107E"/>
    <w:rsid w:val="004D5EFC"/>
    <w:rsid w:val="004E0194"/>
    <w:rsid w:val="004E36FA"/>
    <w:rsid w:val="004E79BB"/>
    <w:rsid w:val="004F1A48"/>
    <w:rsid w:val="004F5DF9"/>
    <w:rsid w:val="004F66B4"/>
    <w:rsid w:val="004F78C6"/>
    <w:rsid w:val="0050224C"/>
    <w:rsid w:val="005037A6"/>
    <w:rsid w:val="0050412E"/>
    <w:rsid w:val="0050587E"/>
    <w:rsid w:val="00512A5C"/>
    <w:rsid w:val="00512D53"/>
    <w:rsid w:val="00514883"/>
    <w:rsid w:val="00517D9B"/>
    <w:rsid w:val="0053132E"/>
    <w:rsid w:val="005318A1"/>
    <w:rsid w:val="00535014"/>
    <w:rsid w:val="005377C5"/>
    <w:rsid w:val="00543CF4"/>
    <w:rsid w:val="0054481A"/>
    <w:rsid w:val="00553791"/>
    <w:rsid w:val="00561C04"/>
    <w:rsid w:val="0056213B"/>
    <w:rsid w:val="00562F82"/>
    <w:rsid w:val="00564913"/>
    <w:rsid w:val="00573C5A"/>
    <w:rsid w:val="0057623B"/>
    <w:rsid w:val="005800D8"/>
    <w:rsid w:val="005846C9"/>
    <w:rsid w:val="00584C65"/>
    <w:rsid w:val="005873FC"/>
    <w:rsid w:val="005876CD"/>
    <w:rsid w:val="005903E5"/>
    <w:rsid w:val="00590EAF"/>
    <w:rsid w:val="00595DA6"/>
    <w:rsid w:val="005A6A91"/>
    <w:rsid w:val="005B0066"/>
    <w:rsid w:val="005B26A7"/>
    <w:rsid w:val="005C3930"/>
    <w:rsid w:val="005C76D8"/>
    <w:rsid w:val="005D207E"/>
    <w:rsid w:val="005D23DB"/>
    <w:rsid w:val="005D4BB7"/>
    <w:rsid w:val="005E1321"/>
    <w:rsid w:val="005E1EDA"/>
    <w:rsid w:val="005E2DD4"/>
    <w:rsid w:val="005E62AD"/>
    <w:rsid w:val="005E6723"/>
    <w:rsid w:val="005E6D43"/>
    <w:rsid w:val="005F6F64"/>
    <w:rsid w:val="005F7B0A"/>
    <w:rsid w:val="00602B88"/>
    <w:rsid w:val="006030A2"/>
    <w:rsid w:val="00605C11"/>
    <w:rsid w:val="00605F72"/>
    <w:rsid w:val="00606440"/>
    <w:rsid w:val="006078C2"/>
    <w:rsid w:val="006161E4"/>
    <w:rsid w:val="006171A9"/>
    <w:rsid w:val="00623436"/>
    <w:rsid w:val="006261CA"/>
    <w:rsid w:val="0062722C"/>
    <w:rsid w:val="006328B1"/>
    <w:rsid w:val="00640F39"/>
    <w:rsid w:val="006463F8"/>
    <w:rsid w:val="00655AAF"/>
    <w:rsid w:val="00656A30"/>
    <w:rsid w:val="00666573"/>
    <w:rsid w:val="006673E7"/>
    <w:rsid w:val="00674964"/>
    <w:rsid w:val="006751EC"/>
    <w:rsid w:val="00680B7E"/>
    <w:rsid w:val="0068362E"/>
    <w:rsid w:val="00683B94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B7741"/>
    <w:rsid w:val="006C17A0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5684"/>
    <w:rsid w:val="00747DF1"/>
    <w:rsid w:val="00756DA6"/>
    <w:rsid w:val="00756F76"/>
    <w:rsid w:val="007642F4"/>
    <w:rsid w:val="007679B9"/>
    <w:rsid w:val="00767EC2"/>
    <w:rsid w:val="00771E0B"/>
    <w:rsid w:val="00771F09"/>
    <w:rsid w:val="00771F0D"/>
    <w:rsid w:val="00773CF9"/>
    <w:rsid w:val="00776572"/>
    <w:rsid w:val="0077738D"/>
    <w:rsid w:val="007774C2"/>
    <w:rsid w:val="00781F2A"/>
    <w:rsid w:val="007820EE"/>
    <w:rsid w:val="0078482F"/>
    <w:rsid w:val="00784E51"/>
    <w:rsid w:val="00787D28"/>
    <w:rsid w:val="0079000C"/>
    <w:rsid w:val="00790D93"/>
    <w:rsid w:val="00791521"/>
    <w:rsid w:val="00791CD7"/>
    <w:rsid w:val="007930D8"/>
    <w:rsid w:val="0079430D"/>
    <w:rsid w:val="00795B77"/>
    <w:rsid w:val="0079754C"/>
    <w:rsid w:val="00797553"/>
    <w:rsid w:val="007A1395"/>
    <w:rsid w:val="007A515E"/>
    <w:rsid w:val="007A538E"/>
    <w:rsid w:val="007B19CE"/>
    <w:rsid w:val="007B44DC"/>
    <w:rsid w:val="007B70CF"/>
    <w:rsid w:val="007B7C23"/>
    <w:rsid w:val="007C0255"/>
    <w:rsid w:val="007C09C8"/>
    <w:rsid w:val="007C0C22"/>
    <w:rsid w:val="007C13ED"/>
    <w:rsid w:val="007C2707"/>
    <w:rsid w:val="007D33AF"/>
    <w:rsid w:val="007D3572"/>
    <w:rsid w:val="007D3C6C"/>
    <w:rsid w:val="007D501A"/>
    <w:rsid w:val="007D6832"/>
    <w:rsid w:val="007E3F65"/>
    <w:rsid w:val="007E518D"/>
    <w:rsid w:val="007E5253"/>
    <w:rsid w:val="007E57A5"/>
    <w:rsid w:val="007E68F6"/>
    <w:rsid w:val="007E6EF9"/>
    <w:rsid w:val="007E75A4"/>
    <w:rsid w:val="007E7A80"/>
    <w:rsid w:val="007F0511"/>
    <w:rsid w:val="007F2AE5"/>
    <w:rsid w:val="007F6AB0"/>
    <w:rsid w:val="00803805"/>
    <w:rsid w:val="008039EB"/>
    <w:rsid w:val="0080582D"/>
    <w:rsid w:val="008063C9"/>
    <w:rsid w:val="0080756C"/>
    <w:rsid w:val="008122E6"/>
    <w:rsid w:val="00813520"/>
    <w:rsid w:val="00815E07"/>
    <w:rsid w:val="00827D62"/>
    <w:rsid w:val="00831204"/>
    <w:rsid w:val="00831208"/>
    <w:rsid w:val="008340FB"/>
    <w:rsid w:val="00835A02"/>
    <w:rsid w:val="008429CF"/>
    <w:rsid w:val="008446E2"/>
    <w:rsid w:val="00847E19"/>
    <w:rsid w:val="00850CD3"/>
    <w:rsid w:val="0085112C"/>
    <w:rsid w:val="008513F6"/>
    <w:rsid w:val="00856D94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874"/>
    <w:rsid w:val="008941DB"/>
    <w:rsid w:val="00896235"/>
    <w:rsid w:val="008A16EA"/>
    <w:rsid w:val="008B6162"/>
    <w:rsid w:val="008C04DF"/>
    <w:rsid w:val="008C1672"/>
    <w:rsid w:val="008C1971"/>
    <w:rsid w:val="008D0511"/>
    <w:rsid w:val="008D2CAF"/>
    <w:rsid w:val="008D3ACE"/>
    <w:rsid w:val="008D51CC"/>
    <w:rsid w:val="008E0C86"/>
    <w:rsid w:val="008E4F95"/>
    <w:rsid w:val="008F4D52"/>
    <w:rsid w:val="008F4E41"/>
    <w:rsid w:val="0090408D"/>
    <w:rsid w:val="00904E6B"/>
    <w:rsid w:val="00905DD3"/>
    <w:rsid w:val="00906300"/>
    <w:rsid w:val="00906EEC"/>
    <w:rsid w:val="00913B41"/>
    <w:rsid w:val="00914204"/>
    <w:rsid w:val="00915306"/>
    <w:rsid w:val="0091575C"/>
    <w:rsid w:val="00915C7E"/>
    <w:rsid w:val="0092230C"/>
    <w:rsid w:val="00922606"/>
    <w:rsid w:val="00922D31"/>
    <w:rsid w:val="0092559F"/>
    <w:rsid w:val="009271BB"/>
    <w:rsid w:val="00931141"/>
    <w:rsid w:val="00934552"/>
    <w:rsid w:val="00935665"/>
    <w:rsid w:val="00935B30"/>
    <w:rsid w:val="00936A4E"/>
    <w:rsid w:val="00941580"/>
    <w:rsid w:val="009419AC"/>
    <w:rsid w:val="00944E0C"/>
    <w:rsid w:val="00945586"/>
    <w:rsid w:val="00946170"/>
    <w:rsid w:val="00950D81"/>
    <w:rsid w:val="009511FB"/>
    <w:rsid w:val="009543EB"/>
    <w:rsid w:val="00960F3D"/>
    <w:rsid w:val="009623AB"/>
    <w:rsid w:val="00962D2A"/>
    <w:rsid w:val="00963E45"/>
    <w:rsid w:val="0097000A"/>
    <w:rsid w:val="00970A6B"/>
    <w:rsid w:val="00972E5F"/>
    <w:rsid w:val="00973BC3"/>
    <w:rsid w:val="009759F9"/>
    <w:rsid w:val="009763C4"/>
    <w:rsid w:val="00976AEF"/>
    <w:rsid w:val="009803F1"/>
    <w:rsid w:val="009844F7"/>
    <w:rsid w:val="009855A3"/>
    <w:rsid w:val="0099079E"/>
    <w:rsid w:val="00991C51"/>
    <w:rsid w:val="00992181"/>
    <w:rsid w:val="00995FFD"/>
    <w:rsid w:val="009A3CC7"/>
    <w:rsid w:val="009A45B0"/>
    <w:rsid w:val="009A5EE4"/>
    <w:rsid w:val="009A6A6F"/>
    <w:rsid w:val="009B0D00"/>
    <w:rsid w:val="009B1B69"/>
    <w:rsid w:val="009B5725"/>
    <w:rsid w:val="009B722A"/>
    <w:rsid w:val="009C117D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5B74"/>
    <w:rsid w:val="009E7C14"/>
    <w:rsid w:val="009F0D62"/>
    <w:rsid w:val="009F419C"/>
    <w:rsid w:val="009F43E0"/>
    <w:rsid w:val="009F58CD"/>
    <w:rsid w:val="009F68BD"/>
    <w:rsid w:val="009F6CE3"/>
    <w:rsid w:val="00A003EA"/>
    <w:rsid w:val="00A0356D"/>
    <w:rsid w:val="00A055A5"/>
    <w:rsid w:val="00A12A7C"/>
    <w:rsid w:val="00A1330E"/>
    <w:rsid w:val="00A17F88"/>
    <w:rsid w:val="00A245AE"/>
    <w:rsid w:val="00A26A56"/>
    <w:rsid w:val="00A27DA5"/>
    <w:rsid w:val="00A30058"/>
    <w:rsid w:val="00A32272"/>
    <w:rsid w:val="00A33784"/>
    <w:rsid w:val="00A40017"/>
    <w:rsid w:val="00A402A1"/>
    <w:rsid w:val="00A44175"/>
    <w:rsid w:val="00A5060F"/>
    <w:rsid w:val="00A50D22"/>
    <w:rsid w:val="00A512C3"/>
    <w:rsid w:val="00A52E7C"/>
    <w:rsid w:val="00A55B9A"/>
    <w:rsid w:val="00A571FE"/>
    <w:rsid w:val="00A60395"/>
    <w:rsid w:val="00A61E46"/>
    <w:rsid w:val="00A6287E"/>
    <w:rsid w:val="00A637FB"/>
    <w:rsid w:val="00A63817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179A"/>
    <w:rsid w:val="00AA3F31"/>
    <w:rsid w:val="00AA4625"/>
    <w:rsid w:val="00AB06DE"/>
    <w:rsid w:val="00AB1F1A"/>
    <w:rsid w:val="00AB40A5"/>
    <w:rsid w:val="00AC4396"/>
    <w:rsid w:val="00AC4EC4"/>
    <w:rsid w:val="00AC4F34"/>
    <w:rsid w:val="00AC5F0C"/>
    <w:rsid w:val="00AC6EC2"/>
    <w:rsid w:val="00AD66A9"/>
    <w:rsid w:val="00AE1000"/>
    <w:rsid w:val="00AE367E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2FC1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6DB6"/>
    <w:rsid w:val="00B77DBF"/>
    <w:rsid w:val="00B810DF"/>
    <w:rsid w:val="00B81FBB"/>
    <w:rsid w:val="00B844DC"/>
    <w:rsid w:val="00B8548A"/>
    <w:rsid w:val="00B902B9"/>
    <w:rsid w:val="00B919F1"/>
    <w:rsid w:val="00B92C59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295A"/>
    <w:rsid w:val="00BF0E8E"/>
    <w:rsid w:val="00BF1A7F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5976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55C28"/>
    <w:rsid w:val="00C60C2D"/>
    <w:rsid w:val="00C64100"/>
    <w:rsid w:val="00C64702"/>
    <w:rsid w:val="00C67302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F3953"/>
    <w:rsid w:val="00D00A5D"/>
    <w:rsid w:val="00D00A87"/>
    <w:rsid w:val="00D02F2F"/>
    <w:rsid w:val="00D10D47"/>
    <w:rsid w:val="00D13087"/>
    <w:rsid w:val="00D1402B"/>
    <w:rsid w:val="00D16FA0"/>
    <w:rsid w:val="00D21B17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6935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8C1"/>
    <w:rsid w:val="00DA4780"/>
    <w:rsid w:val="00DA47A8"/>
    <w:rsid w:val="00DA54A4"/>
    <w:rsid w:val="00DB05F8"/>
    <w:rsid w:val="00DB3592"/>
    <w:rsid w:val="00DB3BCB"/>
    <w:rsid w:val="00DB4C93"/>
    <w:rsid w:val="00DC3F8A"/>
    <w:rsid w:val="00DC7C8C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440D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307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77BD"/>
    <w:rsid w:val="00E678A4"/>
    <w:rsid w:val="00E70C44"/>
    <w:rsid w:val="00E72B6E"/>
    <w:rsid w:val="00E872A7"/>
    <w:rsid w:val="00E87608"/>
    <w:rsid w:val="00E92B50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A27"/>
    <w:rsid w:val="00EC0D7C"/>
    <w:rsid w:val="00EC2734"/>
    <w:rsid w:val="00EC3652"/>
    <w:rsid w:val="00EC5B2F"/>
    <w:rsid w:val="00EC7F14"/>
    <w:rsid w:val="00ED2638"/>
    <w:rsid w:val="00EE220A"/>
    <w:rsid w:val="00EE259F"/>
    <w:rsid w:val="00EE2853"/>
    <w:rsid w:val="00EE3978"/>
    <w:rsid w:val="00EF2567"/>
    <w:rsid w:val="00EF4D43"/>
    <w:rsid w:val="00EF51A3"/>
    <w:rsid w:val="00EF5D36"/>
    <w:rsid w:val="00EF66FC"/>
    <w:rsid w:val="00F0135B"/>
    <w:rsid w:val="00F02E73"/>
    <w:rsid w:val="00F04E21"/>
    <w:rsid w:val="00F10140"/>
    <w:rsid w:val="00F11BAF"/>
    <w:rsid w:val="00F11CE3"/>
    <w:rsid w:val="00F15747"/>
    <w:rsid w:val="00F16FDF"/>
    <w:rsid w:val="00F17DC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72DEA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1500"/>
    <w:rsid w:val="00FA50D1"/>
    <w:rsid w:val="00FA5ED3"/>
    <w:rsid w:val="00FA65D6"/>
    <w:rsid w:val="00FA6905"/>
    <w:rsid w:val="00FA6A1C"/>
    <w:rsid w:val="00FA7A01"/>
    <w:rsid w:val="00FB03E9"/>
    <w:rsid w:val="00FB2BDC"/>
    <w:rsid w:val="00FB3B7B"/>
    <w:rsid w:val="00FB4456"/>
    <w:rsid w:val="00FB5D74"/>
    <w:rsid w:val="00FC3A0E"/>
    <w:rsid w:val="00FC53E5"/>
    <w:rsid w:val="00FD0A3A"/>
    <w:rsid w:val="00FD16AF"/>
    <w:rsid w:val="00FD1F4D"/>
    <w:rsid w:val="00FD2A3E"/>
    <w:rsid w:val="00FD6264"/>
    <w:rsid w:val="00FD7077"/>
    <w:rsid w:val="00FE5BBC"/>
    <w:rsid w:val="00FF507F"/>
    <w:rsid w:val="00FF578B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D875CAB"/>
  <w15:docId w15:val="{4D5633AB-13C8-41E0-9453-29D10FB9C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link w:val="PargrafodaListaChar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link w:val="Nivel1Char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EF4D43"/>
    <w:rPr>
      <w:rFonts w:ascii="Arial" w:hAnsi="Arial" w:cs="Tahoma"/>
      <w:szCs w:val="24"/>
    </w:rPr>
  </w:style>
  <w:style w:type="paragraph" w:customStyle="1" w:styleId="Default">
    <w:name w:val="Default"/>
    <w:rsid w:val="00960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vel1Char">
    <w:name w:val="Nivel1 Char"/>
    <w:basedOn w:val="Ttulo1Char"/>
    <w:link w:val="Nivel1"/>
    <w:rsid w:val="00224134"/>
    <w:rPr>
      <w:rFonts w:ascii="Arial" w:eastAsiaTheme="majorEastAsia" w:hAnsi="Arial" w:cstheme="majorBidi"/>
      <w:b/>
      <w:bCs w:val="0"/>
      <w:color w:val="000000"/>
      <w:sz w:val="28"/>
      <w:szCs w:val="28"/>
    </w:rPr>
  </w:style>
  <w:style w:type="character" w:styleId="MenoPendente">
    <w:name w:val="Unresolved Mention"/>
    <w:basedOn w:val="Fontepargpadro"/>
    <w:uiPriority w:val="99"/>
    <w:semiHidden/>
    <w:unhideWhenUsed/>
    <w:rsid w:val="00362B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60</TotalTime>
  <Pages>1</Pages>
  <Words>1974</Words>
  <Characters>10663</Characters>
  <Application>Microsoft Office Word</Application>
  <DocSecurity>0</DocSecurity>
  <Lines>88</Lines>
  <Paragraphs>25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Adriano</dc:creator>
  <cp:keywords/>
  <dc:description/>
  <cp:lastModifiedBy>Diogo Jose Alves Barboza</cp:lastModifiedBy>
  <cp:revision>25</cp:revision>
  <cp:lastPrinted>2017-09-20T20:17:00Z</cp:lastPrinted>
  <dcterms:created xsi:type="dcterms:W3CDTF">2023-01-05T12:56:00Z</dcterms:created>
  <dcterms:modified xsi:type="dcterms:W3CDTF">2025-08-20T11:18:00Z</dcterms:modified>
</cp:coreProperties>
</file>