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172C9" w14:textId="09243CFE" w:rsidR="007E4EDD" w:rsidRPr="007E4EDD" w:rsidRDefault="007E4EDD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7E4EDD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0C51A271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18CC9B25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>(Processo Administrativo n. 25800.</w:t>
      </w:r>
      <w:r w:rsidR="007E4EDD">
        <w:rPr>
          <w:rFonts w:ascii="Times New Roman" w:hAnsi="Times New Roman" w:cs="Times New Roman"/>
          <w:sz w:val="22"/>
          <w:szCs w:val="22"/>
        </w:rPr>
        <w:t>000982</w:t>
      </w:r>
      <w:r w:rsidRPr="00795B77">
        <w:rPr>
          <w:rFonts w:ascii="Times New Roman" w:hAnsi="Times New Roman" w:cs="Times New Roman"/>
          <w:sz w:val="22"/>
          <w:szCs w:val="22"/>
        </w:rPr>
        <w:t>/20</w:t>
      </w:r>
      <w:r w:rsidR="007E4EDD">
        <w:rPr>
          <w:rFonts w:ascii="Times New Roman" w:hAnsi="Times New Roman" w:cs="Times New Roman"/>
          <w:sz w:val="22"/>
          <w:szCs w:val="22"/>
        </w:rPr>
        <w:t>23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7235126" w:rsidR="003A37D8" w:rsidRPr="00AE367E" w:rsidRDefault="003A37D8" w:rsidP="008A1450">
      <w:pPr>
        <w:spacing w:line="276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</w:t>
      </w:r>
      <w:r w:rsidR="00424D7A">
        <w:rPr>
          <w:rFonts w:ascii="Times New Roman" w:hAnsi="Times New Roman" w:cs="Times New Roman"/>
          <w:sz w:val="22"/>
          <w:szCs w:val="22"/>
        </w:rPr>
        <w:t>aos autos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46B670F0" w:rsidR="003A37D8" w:rsidRDefault="003A37D8" w:rsidP="008A1450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Pr="003A37D8">
        <w:rPr>
          <w:rFonts w:ascii="Times New Roman" w:hAnsi="Times New Roman" w:cs="Times New Roman"/>
          <w:sz w:val="22"/>
          <w:szCs w:val="22"/>
        </w:rPr>
        <w:t>25800</w:t>
      </w:r>
      <w:r w:rsidR="007E4EDD">
        <w:rPr>
          <w:rFonts w:ascii="Times New Roman" w:hAnsi="Times New Roman" w:cs="Times New Roman"/>
          <w:sz w:val="22"/>
          <w:szCs w:val="22"/>
        </w:rPr>
        <w:t>.000982</w:t>
      </w:r>
      <w:r w:rsidR="007E4EDD" w:rsidRPr="00795B77">
        <w:rPr>
          <w:rFonts w:ascii="Times New Roman" w:hAnsi="Times New Roman" w:cs="Times New Roman"/>
          <w:sz w:val="22"/>
          <w:szCs w:val="22"/>
        </w:rPr>
        <w:t>/20</w:t>
      </w:r>
      <w:r w:rsidR="007E4EDD">
        <w:rPr>
          <w:rFonts w:ascii="Times New Roman" w:hAnsi="Times New Roman" w:cs="Times New Roman"/>
          <w:sz w:val="22"/>
          <w:szCs w:val="22"/>
        </w:rPr>
        <w:t xml:space="preserve">23, </w:t>
      </w:r>
      <w:r w:rsidRPr="003A37D8">
        <w:rPr>
          <w:rFonts w:ascii="Times New Roman" w:hAnsi="Times New Roman" w:cs="Times New Roman"/>
          <w:bCs/>
          <w:sz w:val="22"/>
          <w:szCs w:val="22"/>
        </w:rPr>
        <w:t>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="00915306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>Licitação, e na proposta da CONTRATADA, documentos estes que constituem parte integrante, vinculada e complementar do presente instrumento, dispensadas as suas transcrições.</w:t>
      </w:r>
    </w:p>
    <w:p w14:paraId="32695762" w14:textId="45267923" w:rsid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0020B61" w14:textId="197B7603" w:rsidR="008A1450" w:rsidRDefault="008A1450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06B089D" w14:textId="1536395E" w:rsidR="008A1450" w:rsidRDefault="008A1450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C4385D1" w14:textId="77777777" w:rsidR="008A1450" w:rsidRPr="003F29C4" w:rsidRDefault="008A1450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47DC5035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PRIMEIRA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OBJETO</w:t>
      </w:r>
    </w:p>
    <w:p w14:paraId="544C0356" w14:textId="3F90DF3A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objeto do presente </w:t>
      </w:r>
      <w:r w:rsidR="00A40017" w:rsidRPr="003F29C4">
        <w:rPr>
          <w:rFonts w:ascii="Times New Roman" w:hAnsi="Times New Roman" w:cs="Times New Roman"/>
          <w:sz w:val="22"/>
          <w:szCs w:val="22"/>
        </w:rPr>
        <w:t xml:space="preserve">instrumento </w:t>
      </w:r>
      <w:r w:rsidRPr="003F29C4">
        <w:rPr>
          <w:rFonts w:ascii="Times New Roman" w:hAnsi="Times New Roman" w:cs="Times New Roman"/>
          <w:sz w:val="22"/>
          <w:szCs w:val="22"/>
        </w:rPr>
        <w:t xml:space="preserve">é a </w:t>
      </w:r>
      <w:r w:rsidR="00915306">
        <w:rPr>
          <w:rFonts w:ascii="Times New Roman" w:hAnsi="Times New Roman" w:cs="Times New Roman"/>
          <w:sz w:val="22"/>
          <w:szCs w:val="22"/>
        </w:rPr>
        <w:t>aquisição</w:t>
      </w:r>
      <w:r w:rsidR="00EF2567" w:rsidRPr="003F29C4">
        <w:rPr>
          <w:rFonts w:ascii="Times New Roman" w:hAnsi="Times New Roman" w:cs="Times New Roman"/>
          <w:sz w:val="22"/>
          <w:szCs w:val="22"/>
        </w:rPr>
        <w:t xml:space="preserve"> de</w:t>
      </w:r>
      <w:r w:rsidRPr="003F29C4">
        <w:rPr>
          <w:rFonts w:ascii="Times New Roman" w:hAnsi="Times New Roman" w:cs="Times New Roman"/>
          <w:sz w:val="22"/>
          <w:szCs w:val="22"/>
        </w:rPr>
        <w:t xml:space="preserve"> </w:t>
      </w:r>
      <w:r w:rsidR="008A1450">
        <w:rPr>
          <w:rFonts w:ascii="Times New Roman" w:hAnsi="Times New Roman" w:cs="Times New Roman"/>
          <w:color w:val="FF0000"/>
          <w:sz w:val="22"/>
          <w:szCs w:val="22"/>
        </w:rPr>
        <w:t>#######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, que serão </w:t>
      </w:r>
      <w:r w:rsidR="00915306">
        <w:rPr>
          <w:rFonts w:ascii="Times New Roman" w:hAnsi="Times New Roman" w:cs="Times New Roman"/>
          <w:sz w:val="22"/>
          <w:szCs w:val="22"/>
        </w:rPr>
        <w:t>fornecidos</w:t>
      </w:r>
      <w:r w:rsidR="00B01E82" w:rsidRPr="003F29C4">
        <w:rPr>
          <w:rFonts w:ascii="Times New Roman" w:hAnsi="Times New Roman" w:cs="Times New Roman"/>
          <w:sz w:val="22"/>
          <w:szCs w:val="22"/>
        </w:rPr>
        <w:t xml:space="preserve"> nas condições estabelecidas no Termo de Referência, anexo do Edital.</w:t>
      </w:r>
    </w:p>
    <w:p w14:paraId="0328D7C2" w14:textId="39490B2F" w:rsidR="0070059F" w:rsidRPr="00EF4D43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>à proposta vencedora, independentemente de transcrição.</w:t>
      </w:r>
    </w:p>
    <w:p w14:paraId="50E9D4F7" w14:textId="00DFDEF0" w:rsidR="000575AE" w:rsidRPr="003F29C4" w:rsidRDefault="00424D7A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FF0000"/>
          <w:sz w:val="22"/>
          <w:szCs w:val="22"/>
        </w:rPr>
        <w:t>Detalhamento do Objeto</w:t>
      </w:r>
      <w:r w:rsidR="00061023" w:rsidRPr="003F29C4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9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709"/>
        <w:gridCol w:w="4394"/>
        <w:gridCol w:w="1371"/>
        <w:gridCol w:w="1061"/>
        <w:gridCol w:w="979"/>
      </w:tblGrid>
      <w:tr w:rsidR="008A1450" w:rsidRPr="008A1450" w14:paraId="19861A2B" w14:textId="77777777" w:rsidTr="008A1450">
        <w:trPr>
          <w:trHeight w:val="298"/>
          <w:jc w:val="center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D605617" w14:textId="023E6E29" w:rsidR="008A1450" w:rsidRPr="008A1450" w:rsidRDefault="008A1450" w:rsidP="008A14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  <w:t>GRUPO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2E0D2F" w14:textId="68BA47C6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  <w:t>Item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0BCA148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  <w:t>Objeto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8445DD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  <w:t>QUANTIDADE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78E8C1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  <w:t>Preço (R$)</w:t>
            </w:r>
          </w:p>
        </w:tc>
      </w:tr>
      <w:tr w:rsidR="008A1450" w:rsidRPr="008A1450" w14:paraId="2938B8E4" w14:textId="77777777" w:rsidTr="008A1450">
        <w:trPr>
          <w:trHeight w:val="416"/>
          <w:jc w:val="center"/>
        </w:trPr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7C6C9" w14:textId="77777777" w:rsidR="008A1450" w:rsidRPr="008A1450" w:rsidRDefault="008A1450" w:rsidP="008A1450">
            <w:pPr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411A1" w14:textId="03D37E0F" w:rsidR="008A1450" w:rsidRPr="008A1450" w:rsidRDefault="008A1450" w:rsidP="006752B3">
            <w:pPr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5326B" w14:textId="77777777" w:rsidR="008A1450" w:rsidRPr="008A1450" w:rsidRDefault="008A1450" w:rsidP="006752B3">
            <w:pPr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</w:p>
        </w:tc>
        <w:tc>
          <w:tcPr>
            <w:tcW w:w="1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C000C" w14:textId="77777777" w:rsidR="008A1450" w:rsidRPr="008A1450" w:rsidRDefault="008A1450" w:rsidP="006752B3">
            <w:pPr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AAA9A4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  <w:t>Unitário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3AFE41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bCs/>
                <w:caps/>
                <w:color w:val="FF0000"/>
                <w:sz w:val="18"/>
                <w:szCs w:val="20"/>
              </w:rPr>
              <w:t>Total</w:t>
            </w:r>
          </w:p>
        </w:tc>
      </w:tr>
      <w:tr w:rsidR="008A1450" w:rsidRPr="008A1450" w14:paraId="5EE926C1" w14:textId="77777777" w:rsidTr="008A1450">
        <w:trPr>
          <w:trHeight w:val="22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3DBA" w14:textId="5B8E014B" w:rsidR="008A1450" w:rsidRPr="008A1450" w:rsidRDefault="008A1450" w:rsidP="008A14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B364E" w14:textId="50B1F5D8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F4BEB" w14:textId="77777777" w:rsidR="008A1450" w:rsidRPr="008A1450" w:rsidRDefault="008A1450" w:rsidP="008A1450">
            <w:pPr>
              <w:widowControl w:val="0"/>
              <w:contextualSpacing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Filme/Bobina para Almofada de Ar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0481E" w14:textId="6F6A0C8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8742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0B916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</w:tr>
      <w:tr w:rsidR="008A1450" w:rsidRPr="008A1450" w14:paraId="660DE652" w14:textId="77777777" w:rsidTr="008A1450">
        <w:trPr>
          <w:trHeight w:val="119"/>
          <w:jc w:val="center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F54674" w14:textId="6E194C38" w:rsidR="008A1450" w:rsidRPr="008A1450" w:rsidRDefault="008A1450" w:rsidP="008A14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DA51A" w14:textId="3A19F5BE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ACD6" w14:textId="77777777" w:rsidR="008A1450" w:rsidRPr="008A1450" w:rsidRDefault="008A1450" w:rsidP="008A1450">
            <w:pPr>
              <w:widowControl w:val="0"/>
              <w:contextualSpacing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Filme </w:t>
            </w:r>
            <w:proofErr w:type="spellStart"/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Stretch</w:t>
            </w:r>
            <w:proofErr w:type="spellEnd"/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 Industrial de Polietileno, 500mm, (Rolo com 10 kg)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7824" w14:textId="1F10681C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  <w:t>380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FD438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D4BB3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</w:tr>
      <w:tr w:rsidR="008A1450" w:rsidRPr="008A1450" w14:paraId="4F560C4E" w14:textId="77777777" w:rsidTr="008A1450">
        <w:trPr>
          <w:trHeight w:val="119"/>
          <w:jc w:val="center"/>
        </w:trPr>
        <w:tc>
          <w:tcPr>
            <w:tcW w:w="8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83F8" w14:textId="77777777" w:rsidR="008A1450" w:rsidRPr="008A1450" w:rsidRDefault="008A1450" w:rsidP="008A14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D0845" w14:textId="2C9C8E1C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317EF" w14:textId="77777777" w:rsidR="008A1450" w:rsidRPr="008A1450" w:rsidRDefault="008A1450" w:rsidP="008A1450">
            <w:pPr>
              <w:widowControl w:val="0"/>
              <w:contextualSpacing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Filme </w:t>
            </w:r>
            <w:proofErr w:type="spellStart"/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Stretch</w:t>
            </w:r>
            <w:proofErr w:type="spellEnd"/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 ou </w:t>
            </w:r>
            <w:proofErr w:type="spellStart"/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esticável</w:t>
            </w:r>
            <w:proofErr w:type="spellEnd"/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 de Polietileno (Rolo com 4 kg)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EFA2" w14:textId="7B7C84B9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  <w:t>260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0273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9E57F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</w:tr>
      <w:tr w:rsidR="008A1450" w:rsidRPr="008A1450" w14:paraId="5A67C3C2" w14:textId="77777777" w:rsidTr="008A1450">
        <w:trPr>
          <w:trHeight w:val="119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51A13" w14:textId="71D48B4F" w:rsidR="008A1450" w:rsidRPr="008A1450" w:rsidRDefault="008A1450" w:rsidP="008A14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734E4" w14:textId="014772A0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50870" w14:textId="77777777" w:rsidR="008A1450" w:rsidRPr="008A1450" w:rsidRDefault="008A1450" w:rsidP="008A1450">
            <w:pPr>
              <w:widowControl w:val="0"/>
              <w:contextualSpacing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Fita </w:t>
            </w:r>
            <w:proofErr w:type="spellStart"/>
            <w:r w:rsidRPr="008A1450"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>Ribbon</w:t>
            </w:r>
            <w:proofErr w:type="spellEnd"/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182F6" w14:textId="6133D6B9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</w:pPr>
            <w:r w:rsidRPr="008A1450">
              <w:rPr>
                <w:rFonts w:ascii="Times New Roman" w:hAnsi="Times New Roman" w:cs="Times New Roman"/>
                <w:caps/>
                <w:color w:val="FF0000"/>
                <w:sz w:val="18"/>
                <w:szCs w:val="20"/>
              </w:rPr>
              <w:t>30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9DBC7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134EA" w14:textId="77777777" w:rsidR="008A1450" w:rsidRPr="008A1450" w:rsidRDefault="008A1450" w:rsidP="006752B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20"/>
              </w:rPr>
            </w:pPr>
          </w:p>
        </w:tc>
      </w:tr>
    </w:tbl>
    <w:p w14:paraId="5A1DA329" w14:textId="77777777" w:rsidR="00EF2567" w:rsidRPr="003F29C4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bookmarkStart w:id="0" w:name="_Hlk18066614"/>
      <w:bookmarkEnd w:id="0"/>
    </w:p>
    <w:p w14:paraId="0264FEB7" w14:textId="2E0EA39A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SEGUNDA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EF4D43">
        <w:rPr>
          <w:rFonts w:ascii="Times New Roman" w:hAnsi="Times New Roman" w:cs="Times New Roman"/>
          <w:b/>
          <w:sz w:val="22"/>
          <w:szCs w:val="22"/>
        </w:rPr>
        <w:t>VIGÊNCIA</w:t>
      </w:r>
    </w:p>
    <w:p w14:paraId="23C7FE96" w14:textId="0C1D2F19" w:rsidR="001B4C30" w:rsidRPr="00771F0D" w:rsidRDefault="00771F0D" w:rsidP="00771F0D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771F0D">
        <w:rPr>
          <w:rFonts w:ascii="Times New Roman" w:hAnsi="Times New Roman" w:cs="Times New Roman"/>
          <w:sz w:val="22"/>
          <w:szCs w:val="22"/>
        </w:rPr>
        <w:t xml:space="preserve">O prazo de vigência do Contrato é de </w:t>
      </w:r>
      <w:bookmarkStart w:id="1" w:name="_Hlk15568169"/>
      <w:r w:rsidR="007E4EDD">
        <w:rPr>
          <w:rFonts w:ascii="Times New Roman" w:hAnsi="Times New Roman" w:cs="Times New Roman"/>
          <w:sz w:val="22"/>
          <w:szCs w:val="22"/>
        </w:rPr>
        <w:t>06</w:t>
      </w:r>
      <w:r w:rsidRPr="0042052B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771F0D">
        <w:rPr>
          <w:rFonts w:ascii="Times New Roman" w:hAnsi="Times New Roman" w:cs="Times New Roman"/>
          <w:sz w:val="22"/>
          <w:szCs w:val="22"/>
        </w:rPr>
        <w:t>(</w:t>
      </w:r>
      <w:r w:rsidR="007E4EDD">
        <w:rPr>
          <w:rFonts w:ascii="Times New Roman" w:hAnsi="Times New Roman" w:cs="Times New Roman"/>
          <w:sz w:val="22"/>
          <w:szCs w:val="22"/>
        </w:rPr>
        <w:t>seis</w:t>
      </w:r>
      <w:r w:rsidRPr="00771F0D">
        <w:rPr>
          <w:rFonts w:ascii="Times New Roman" w:hAnsi="Times New Roman" w:cs="Times New Roman"/>
          <w:sz w:val="22"/>
          <w:szCs w:val="22"/>
        </w:rPr>
        <w:t>)</w:t>
      </w:r>
      <w:r w:rsidR="0042052B">
        <w:rPr>
          <w:rFonts w:ascii="Times New Roman" w:hAnsi="Times New Roman" w:cs="Times New Roman"/>
          <w:sz w:val="22"/>
          <w:szCs w:val="22"/>
        </w:rPr>
        <w:t xml:space="preserve"> m</w:t>
      </w:r>
      <w:r w:rsidRPr="00771F0D">
        <w:rPr>
          <w:rFonts w:ascii="Times New Roman" w:hAnsi="Times New Roman" w:cs="Times New Roman"/>
          <w:sz w:val="22"/>
          <w:szCs w:val="22"/>
        </w:rPr>
        <w:t>eses</w:t>
      </w:r>
      <w:bookmarkEnd w:id="1"/>
      <w:r w:rsidRPr="00771F0D">
        <w:rPr>
          <w:rFonts w:ascii="Times New Roman" w:hAnsi="Times New Roman" w:cs="Times New Roman"/>
          <w:sz w:val="22"/>
          <w:szCs w:val="22"/>
        </w:rPr>
        <w:t>, contados da data de assinatura do instrumento, admitindo-se prorrogação para os prazos de início das etapas de execução, de conclusão e de entrega</w:t>
      </w:r>
      <w:r w:rsidR="00915306">
        <w:rPr>
          <w:rFonts w:ascii="Times New Roman" w:hAnsi="Times New Roman" w:cs="Times New Roman"/>
          <w:sz w:val="22"/>
          <w:szCs w:val="22"/>
        </w:rPr>
        <w:t>.</w:t>
      </w:r>
    </w:p>
    <w:p w14:paraId="4BD01089" w14:textId="77777777" w:rsidR="00771F0D" w:rsidRPr="003F29C4" w:rsidRDefault="00771F0D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059B79ED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 xml:space="preserve">CLÁUSULA TERCEIRA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EF4D43">
        <w:rPr>
          <w:rFonts w:ascii="Times New Roman" w:hAnsi="Times New Roman" w:cs="Times New Roman"/>
          <w:b/>
          <w:sz w:val="22"/>
          <w:szCs w:val="22"/>
        </w:rPr>
        <w:t>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45FF12B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QUARTA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136B8C">
        <w:rPr>
          <w:rFonts w:ascii="Times New Roman" w:hAnsi="Times New Roman" w:cs="Times New Roman"/>
          <w:b/>
          <w:sz w:val="22"/>
          <w:szCs w:val="22"/>
        </w:rPr>
        <w:t>DOTAÇÃO ORÇAMENTÁRIA</w:t>
      </w:r>
    </w:p>
    <w:p w14:paraId="07277EB8" w14:textId="02113A0B" w:rsidR="006E3CA5" w:rsidRPr="008A1450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</w:t>
      </w:r>
      <w:r w:rsidRPr="008A1450">
        <w:rPr>
          <w:rFonts w:ascii="Times New Roman" w:hAnsi="Times New Roman" w:cs="Times New Roman"/>
          <w:sz w:val="22"/>
          <w:szCs w:val="22"/>
        </w:rPr>
        <w:t xml:space="preserve">prevista no orçamento da </w:t>
      </w:r>
      <w:r w:rsidR="00C35976" w:rsidRPr="008A1450">
        <w:rPr>
          <w:rFonts w:ascii="Times New Roman" w:hAnsi="Times New Roman" w:cs="Times New Roman"/>
          <w:sz w:val="22"/>
          <w:szCs w:val="22"/>
        </w:rPr>
        <w:t>Hemobrás</w:t>
      </w:r>
      <w:r w:rsidR="00AE367E" w:rsidRPr="008A1450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7E4EDD" w:rsidRPr="008A1450">
        <w:rPr>
          <w:rFonts w:ascii="Times New Roman" w:hAnsi="Times New Roman" w:cs="Times New Roman"/>
          <w:sz w:val="22"/>
          <w:szCs w:val="22"/>
        </w:rPr>
        <w:t>01.02.113202.287.2204039000.20001.00.00; 01.02.113408.287.2204039000.20001.00.00</w:t>
      </w:r>
      <w:r w:rsidR="00AE367E" w:rsidRPr="008A1450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100BC226" w:rsidR="00136B8C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7CD58565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</w:t>
      </w:r>
      <w:r w:rsidR="00915306">
        <w:rPr>
          <w:rFonts w:ascii="Times New Roman" w:hAnsi="Times New Roman" w:cs="Times New Roman"/>
          <w:b/>
          <w:sz w:val="22"/>
          <w:szCs w:val="22"/>
        </w:rPr>
        <w:t>S ESPECIFICAÇÕES TÉCNICAS DO OBJETO</w:t>
      </w:r>
    </w:p>
    <w:p w14:paraId="3B972B3F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25718562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0F16CE01" w14:textId="77777777" w:rsidR="008A1450" w:rsidRDefault="008A1450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02A5556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Pr="00136B8C">
        <w:rPr>
          <w:rFonts w:ascii="Times New Roman" w:hAnsi="Times New Roman" w:cs="Times New Roman"/>
          <w:b/>
          <w:sz w:val="22"/>
          <w:szCs w:val="22"/>
        </w:rPr>
        <w:t>PAGAMENTO</w:t>
      </w:r>
    </w:p>
    <w:p w14:paraId="60D53772" w14:textId="77777777" w:rsidR="00424D7A" w:rsidRDefault="00424D7A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7E012FFA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C55C28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424D7A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834DDEB" w14:textId="5452772E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E4EDD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73703BAB" w:rsidR="0070059F" w:rsidRPr="008513F6" w:rsidRDefault="0070059F" w:rsidP="00424D7A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="007E4ED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2E88C476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E4EDD">
        <w:rPr>
          <w:rFonts w:ascii="Times New Roman" w:hAnsi="Times New Roman"/>
          <w:sz w:val="22"/>
          <w:szCs w:val="22"/>
        </w:rPr>
        <w:t>PRIMEIRA</w:t>
      </w:r>
      <w:r w:rsidR="007E4EDD" w:rsidRPr="008513F6">
        <w:rPr>
          <w:rFonts w:ascii="Times New Roman" w:hAnsi="Times New Roman"/>
          <w:sz w:val="22"/>
          <w:szCs w:val="22"/>
        </w:rPr>
        <w:t xml:space="preserve"> </w:t>
      </w:r>
      <w:r w:rsidRPr="00AE367E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="00C55C28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49C7EA04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E4EDD">
        <w:rPr>
          <w:rFonts w:ascii="Times New Roman" w:hAnsi="Times New Roman"/>
          <w:sz w:val="22"/>
          <w:szCs w:val="22"/>
        </w:rPr>
        <w:t>SEGUNDA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8A1450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8A1450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6DA4C3EB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</w:t>
      </w:r>
      <w:r w:rsidR="007E4EDD">
        <w:rPr>
          <w:rFonts w:ascii="Times New Roman" w:hAnsi="Times New Roman"/>
          <w:sz w:val="22"/>
          <w:szCs w:val="22"/>
        </w:rPr>
        <w:t>TERCEIRA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>–</w:t>
      </w:r>
      <w:r w:rsidR="00FF578B" w:rsidRPr="00AE367E">
        <w:rPr>
          <w:rFonts w:ascii="Times New Roman" w:hAnsi="Times New Roman"/>
          <w:sz w:val="22"/>
          <w:szCs w:val="22"/>
        </w:rPr>
        <w:t xml:space="preserve"> </w:t>
      </w:r>
      <w:r w:rsidR="00AE1000">
        <w:rPr>
          <w:rFonts w:ascii="Times New Roman" w:hAnsi="Times New Roman"/>
          <w:sz w:val="22"/>
          <w:szCs w:val="22"/>
        </w:rPr>
        <w:t xml:space="preserve">DA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4BE2A10C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lastRenderedPageBreak/>
        <w:t xml:space="preserve">CLÁUSULA DÉCIMA </w:t>
      </w:r>
      <w:r w:rsidR="007E4EDD">
        <w:rPr>
          <w:rFonts w:ascii="Times New Roman" w:hAnsi="Times New Roman"/>
          <w:sz w:val="22"/>
          <w:szCs w:val="22"/>
        </w:rPr>
        <w:t>QUARTA</w:t>
      </w:r>
      <w:r w:rsidR="00AE1000">
        <w:rPr>
          <w:rFonts w:ascii="Times New Roman" w:hAnsi="Times New Roman"/>
          <w:sz w:val="22"/>
          <w:szCs w:val="22"/>
        </w:rPr>
        <w:t xml:space="preserve"> </w:t>
      </w:r>
      <w:r w:rsidRPr="008513F6">
        <w:rPr>
          <w:rFonts w:ascii="Times New Roman" w:hAnsi="Times New Roman"/>
          <w:sz w:val="22"/>
          <w:szCs w:val="22"/>
        </w:rPr>
        <w:t xml:space="preserve">– </w:t>
      </w:r>
      <w:r w:rsidR="00AE1000">
        <w:rPr>
          <w:rFonts w:ascii="Times New Roman" w:hAnsi="Times New Roman"/>
          <w:sz w:val="22"/>
          <w:szCs w:val="22"/>
        </w:rPr>
        <w:t xml:space="preserve">DAS </w:t>
      </w:r>
      <w:r w:rsidRPr="008513F6">
        <w:rPr>
          <w:rFonts w:ascii="Times New Roman" w:hAnsi="Times New Roman"/>
          <w:sz w:val="22"/>
          <w:szCs w:val="22"/>
        </w:rPr>
        <w:t>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369209BD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E4EDD">
        <w:rPr>
          <w:rFonts w:ascii="Times New Roman" w:hAnsi="Times New Roman" w:cs="Times New Roman"/>
          <w:b/>
          <w:sz w:val="22"/>
          <w:szCs w:val="22"/>
        </w:rPr>
        <w:t>QUINTA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3A5F6E">
        <w:rPr>
          <w:rFonts w:ascii="Times New Roman" w:hAnsi="Times New Roman" w:cs="Times New Roman"/>
          <w:b/>
          <w:sz w:val="22"/>
          <w:szCs w:val="22"/>
        </w:rPr>
        <w:t>RESCISÃO</w:t>
      </w:r>
      <w:bookmarkStart w:id="2" w:name="_GoBack"/>
      <w:bookmarkEnd w:id="2"/>
    </w:p>
    <w:p w14:paraId="62E9ACAD" w14:textId="1CBE6464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Regulamento de Licitações e Contratações da Hemobrás, sem prejuízo da aplicação das sanções previstas </w:t>
      </w:r>
      <w:r w:rsidRPr="004207CB">
        <w:rPr>
          <w:rFonts w:ascii="Times New Roman" w:hAnsi="Times New Roman" w:cs="Times New Roman"/>
          <w:sz w:val="22"/>
          <w:szCs w:val="22"/>
        </w:rPr>
        <w:t xml:space="preserve">na Cláusula Décima </w:t>
      </w:r>
      <w:r w:rsidR="007E4EDD" w:rsidRPr="004207CB">
        <w:rPr>
          <w:rFonts w:ascii="Times New Roman" w:hAnsi="Times New Roman" w:cs="Times New Roman"/>
          <w:sz w:val="22"/>
          <w:szCs w:val="22"/>
        </w:rPr>
        <w:t>Quarta</w:t>
      </w:r>
      <w:r w:rsidRPr="004207CB">
        <w:rPr>
          <w:rFonts w:ascii="Times New Roman" w:hAnsi="Times New Roman" w:cs="Times New Roman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580385B3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 CONTRATADA reconhece os direitos da </w:t>
      </w:r>
      <w:r w:rsidR="00B37315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 xml:space="preserve">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24857CCE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7E4EDD">
        <w:rPr>
          <w:rFonts w:ascii="Times New Roman" w:hAnsi="Times New Roman" w:cs="Times New Roman"/>
          <w:b/>
          <w:sz w:val="22"/>
          <w:szCs w:val="22"/>
        </w:rPr>
        <w:t>SEXTA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068721B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interromper </w:t>
      </w:r>
      <w:r w:rsidR="006751EC">
        <w:rPr>
          <w:rFonts w:ascii="Times New Roman" w:hAnsi="Times New Roman" w:cs="Times New Roman"/>
          <w:sz w:val="22"/>
          <w:szCs w:val="22"/>
        </w:rPr>
        <w:t>o fornecimento</w:t>
      </w:r>
      <w:r w:rsidRPr="003F29C4">
        <w:rPr>
          <w:rFonts w:ascii="Times New Roman" w:hAnsi="Times New Roman" w:cs="Times New Roman"/>
          <w:sz w:val="22"/>
          <w:szCs w:val="22"/>
        </w:rPr>
        <w:t xml:space="preserve">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6209206C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E4EDD">
        <w:rPr>
          <w:rFonts w:ascii="Times New Roman" w:hAnsi="Times New Roman" w:cs="Times New Roman"/>
          <w:b/>
          <w:sz w:val="22"/>
          <w:szCs w:val="22"/>
        </w:rPr>
        <w:t>SÉTIMA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8E9C830" w:rsidR="00385D96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3BB1D2BF" w14:textId="77777777" w:rsidR="008A1450" w:rsidRPr="003F29C4" w:rsidRDefault="008A1450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45D86B9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DÉCIMA </w:t>
      </w:r>
      <w:r w:rsidR="007E4EDD">
        <w:rPr>
          <w:rFonts w:ascii="Times New Roman" w:hAnsi="Times New Roman" w:cs="Times New Roman"/>
          <w:b/>
          <w:sz w:val="22"/>
          <w:szCs w:val="22"/>
        </w:rPr>
        <w:t>OITAVA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DAS </w:t>
      </w:r>
      <w:r w:rsidRPr="008513F6">
        <w:rPr>
          <w:rFonts w:ascii="Times New Roman" w:hAnsi="Times New Roman" w:cs="Times New Roman"/>
          <w:b/>
          <w:sz w:val="22"/>
          <w:szCs w:val="22"/>
        </w:rPr>
        <w:t>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2EC13D24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7E4EDD">
        <w:rPr>
          <w:rFonts w:ascii="Times New Roman" w:hAnsi="Times New Roman" w:cs="Times New Roman"/>
          <w:b/>
          <w:sz w:val="22"/>
          <w:szCs w:val="22"/>
        </w:rPr>
        <w:t>DÉCIMA 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03FB0B45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="007E4ED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DA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PUBLICAÇÃO</w:t>
      </w:r>
    </w:p>
    <w:p w14:paraId="6D51C2A8" w14:textId="3D7D760E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2C539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64FCFAB2" w:rsid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582A5E6C" w14:textId="77777777" w:rsidR="0068362E" w:rsidRPr="00385D96" w:rsidRDefault="0068362E" w:rsidP="0068362E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1FACCE56" w14:textId="2E5F85AD" w:rsidR="0068362E" w:rsidRPr="008513F6" w:rsidRDefault="0068362E" w:rsidP="00AE1000">
      <w:pPr>
        <w:pStyle w:val="PargrafodaLista"/>
        <w:numPr>
          <w:ilvl w:val="0"/>
          <w:numId w:val="36"/>
        </w:numPr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E4EDD">
        <w:rPr>
          <w:rFonts w:ascii="Times New Roman" w:hAnsi="Times New Roman" w:cs="Times New Roman"/>
          <w:b/>
          <w:sz w:val="22"/>
          <w:szCs w:val="22"/>
        </w:rPr>
        <w:t>PRIMEIRA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43747017" w14:textId="2BE6ECED" w:rsidR="0068362E" w:rsidRDefault="00A94D7C" w:rsidP="0068362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94D7C">
        <w:rPr>
          <w:rFonts w:ascii="Times New Roman" w:hAnsi="Times New Roman" w:cs="Times New Roman"/>
          <w:sz w:val="22"/>
          <w:szCs w:val="22"/>
        </w:rPr>
        <w:tab/>
        <w:t xml:space="preserve">A CONTRATADA se compromete a cumprir a legislação brasileira de prevenção e combate à corrupção e a manter elevados padrões de integridade nas relações contratuais com a Hemobrás, respeitando os princípios éticos e prevenindo danos financeiros ou a imagem e reputação da Hemobrás, em conformidade com as normas disponíveis no site da HEMOBRÁS, destacadamente o Código de Conduta e de Integridade. Também concorda em, quando aplicável (conforme critérios estabelecidos pela Hemobrás), submeter-se à </w:t>
      </w:r>
      <w:proofErr w:type="spellStart"/>
      <w:r w:rsidRPr="00A94D7C">
        <w:rPr>
          <w:rFonts w:ascii="Times New Roman" w:hAnsi="Times New Roman" w:cs="Times New Roman"/>
          <w:sz w:val="22"/>
          <w:szCs w:val="22"/>
        </w:rPr>
        <w:t>Due</w:t>
      </w:r>
      <w:proofErr w:type="spellEnd"/>
      <w:r w:rsidRPr="00A94D7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94D7C">
        <w:rPr>
          <w:rFonts w:ascii="Times New Roman" w:hAnsi="Times New Roman" w:cs="Times New Roman"/>
          <w:sz w:val="22"/>
          <w:szCs w:val="22"/>
        </w:rPr>
        <w:t>Diligence</w:t>
      </w:r>
      <w:proofErr w:type="spellEnd"/>
      <w:r w:rsidRPr="00A94D7C">
        <w:rPr>
          <w:rFonts w:ascii="Times New Roman" w:hAnsi="Times New Roman" w:cs="Times New Roman"/>
          <w:sz w:val="22"/>
          <w:szCs w:val="22"/>
        </w:rPr>
        <w:t xml:space="preserve"> de Integridade, visando mitigar o risco de irregularidades, conforme Guia de Avaliação de Integridade de Terceiros Contratados pela Hemobrás. Fica a contratada ciente de que, no caso de descumprimento de previsões contidas nesta cláusula bem como na legislação, estará sujeita a responsabilizações administrativas e legais pertinentes</w:t>
      </w:r>
      <w:r w:rsidR="0068362E" w:rsidRPr="00AC2494">
        <w:rPr>
          <w:rFonts w:ascii="Times New Roman" w:hAnsi="Times New Roman" w:cs="Times New Roman"/>
          <w:sz w:val="22"/>
          <w:szCs w:val="22"/>
        </w:rPr>
        <w:t>.</w:t>
      </w:r>
    </w:p>
    <w:p w14:paraId="5822E1B5" w14:textId="77777777" w:rsidR="00362BD8" w:rsidRPr="00AC2494" w:rsidRDefault="00362BD8" w:rsidP="00362BD8">
      <w:pPr>
        <w:pStyle w:val="PargrafodaLista"/>
        <w:spacing w:line="360" w:lineRule="auto"/>
        <w:ind w:left="504"/>
        <w:jc w:val="both"/>
        <w:rPr>
          <w:rFonts w:ascii="Times New Roman" w:hAnsi="Times New Roman" w:cs="Times New Roman"/>
          <w:sz w:val="22"/>
          <w:szCs w:val="22"/>
        </w:rPr>
      </w:pPr>
    </w:p>
    <w:p w14:paraId="529B17C0" w14:textId="7C43BDA7" w:rsidR="00362BD8" w:rsidRPr="008513F6" w:rsidRDefault="00362BD8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7E4EDD">
        <w:rPr>
          <w:rFonts w:ascii="Times New Roman" w:hAnsi="Times New Roman" w:cs="Times New Roman"/>
          <w:b/>
          <w:sz w:val="22"/>
          <w:szCs w:val="22"/>
        </w:rPr>
        <w:t>SEGUNDA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Pr="00362BD8">
        <w:rPr>
          <w:rFonts w:ascii="Times New Roman" w:hAnsi="Times New Roman" w:cs="Times New Roman"/>
          <w:b/>
          <w:sz w:val="22"/>
          <w:szCs w:val="22"/>
        </w:rPr>
        <w:t>DA PROTEÇÃO DE DADOS PESSOAIS</w:t>
      </w:r>
    </w:p>
    <w:p w14:paraId="1F596AFA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 xml:space="preserve">As Partes, por si e por seus colaboradores, obrigam-se a atuar no presente Contrato em conformidade com a Legislação vigente sobre Proteção de Dados Pessoais e as determinações de órgãos reguladores/fiscalizadores sobre a matéria, em especial a Lei nº 13.709/2018. </w:t>
      </w:r>
    </w:p>
    <w:p w14:paraId="4469C818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manter e utilizar medidas de segurança administrativas, técnicas e físicas apropriadas e suficientes para proteger a confidencialidade e integridade de todos os dados pessoais mantidos ou consultados/transmitidos eletronicamente, para garantir a proteção desses dados contra acesso não autorizado, destruição, uso, modificação, divulgação ou perda acidental ou indevida.</w:t>
      </w:r>
    </w:p>
    <w:p w14:paraId="292E214E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 compromete a tratar os dados dispostos no presente contrato apenas para a estrita e exclusiva finalidade e necessidade da realização do objeto do contrato. A CONTRATADA deverá manter todas as informações deste Contrato sob sigilo e não deve compartilhar e disponibilizar tais informações com terceiros sem a prévia autorização expressa da HEMOBRÁS.</w:t>
      </w:r>
    </w:p>
    <w:p w14:paraId="69C065FB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Caso a CONTRATADA seja obrigada por determinação legal a fornecer dados pessoais a uma autoridade pública, deverá informar previamente a HEMOBRÁS para que esta tome as medidas que julgar cabíveis.</w:t>
      </w:r>
    </w:p>
    <w:p w14:paraId="15153450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notificar a HEMOBRÁS imediatamente a respeito de qualquer violação, por seus funcionários ou terceiros não autorizados, a respeito da proteção de Dados Pessoais.</w:t>
      </w:r>
    </w:p>
    <w:p w14:paraId="6984AAA4" w14:textId="77777777" w:rsidR="00362BD8" w:rsidRPr="00362BD8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deverá cooperar com a HEMOBRÁS e tomar todas as medidas cabíveis para auxiliar a HEMOBRÁS e as autoridades competentes a investigar, mitigar e remediar o incidente ocorrido.</w:t>
      </w:r>
    </w:p>
    <w:p w14:paraId="22EB0D66" w14:textId="2B11174A" w:rsidR="00362BD8" w:rsidRPr="00AC2494" w:rsidRDefault="00362BD8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62BD8">
        <w:rPr>
          <w:rFonts w:ascii="Times New Roman" w:hAnsi="Times New Roman" w:cs="Times New Roman"/>
          <w:sz w:val="22"/>
          <w:szCs w:val="22"/>
        </w:rPr>
        <w:t>A CONTRATADA será integralmente responsável pelo pagamento de perdas e danos de ordem moral e material, bem como pelo ressarcimento do pagamento de qualquer multa ou penalidade imposta à HEMOBRÁS e/ou a terceiros diretamente resultantes do descumprimento pela CONTRATADA de qualquer disposição quanto à proteção e uso dos dados pessoais.</w:t>
      </w:r>
    </w:p>
    <w:p w14:paraId="0F8E3E1E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60FC5472" w:rsidR="0070059F" w:rsidRPr="008513F6" w:rsidRDefault="000D6C4C" w:rsidP="00362BD8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68362E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AE1000">
        <w:rPr>
          <w:rFonts w:ascii="Times New Roman" w:hAnsi="Times New Roman" w:cs="Times New Roman"/>
          <w:b/>
          <w:sz w:val="22"/>
          <w:szCs w:val="22"/>
        </w:rPr>
        <w:t xml:space="preserve">DO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FORO</w:t>
      </w:r>
    </w:p>
    <w:p w14:paraId="0092AA44" w14:textId="0879993E" w:rsidR="00385D96" w:rsidRPr="00385D96" w:rsidRDefault="002C539E" w:rsidP="00362BD8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4F7CEA71" w:rsidR="00385D96" w:rsidRPr="00385D96" w:rsidRDefault="008A1450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lastRenderedPageBreak/>
        <w:t>E, por estarem de acordo, depois de lido e achado conforme, o presente Contrato foi lavrado</w:t>
      </w:r>
      <w:r>
        <w:rPr>
          <w:rFonts w:ascii="Times New Roman" w:hAnsi="Times New Roman" w:cs="Times New Roman"/>
          <w:sz w:val="22"/>
          <w:szCs w:val="22"/>
        </w:rPr>
        <w:t xml:space="preserve"> e </w:t>
      </w:r>
      <w:r w:rsidRPr="00385D96">
        <w:rPr>
          <w:rFonts w:ascii="Times New Roman" w:hAnsi="Times New Roman" w:cs="Times New Roman"/>
          <w:sz w:val="22"/>
          <w:szCs w:val="22"/>
        </w:rPr>
        <w:t>assinado pelas partes na presença das testemunhas abaixo</w:t>
      </w:r>
      <w:r w:rsidR="00385D96" w:rsidRPr="00385D96">
        <w:rPr>
          <w:rFonts w:ascii="Times New Roman" w:hAnsi="Times New Roman" w:cs="Times New Roman"/>
          <w:sz w:val="22"/>
          <w:szCs w:val="22"/>
        </w:rPr>
        <w:t>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8A1450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8A1450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8A145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A145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8A145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8A1450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A1450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8A1450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8A145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8A145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8A1450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2978397D" w:rsidR="00385D96" w:rsidRPr="008A1450" w:rsidRDefault="002C539E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8A145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Contratada</w:t>
            </w:r>
            <w:r w:rsidR="00385D96" w:rsidRPr="008A1450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8A1450">
        <w:trPr>
          <w:jc w:val="center"/>
        </w:trPr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8A1450">
        <w:trPr>
          <w:jc w:val="center"/>
        </w:trPr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</w:tbl>
    <w:p w14:paraId="1536BBB7" w14:textId="06A21089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E6D4407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CE5D75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6B100AD1"/>
    <w:multiLevelType w:val="multilevel"/>
    <w:tmpl w:val="5BAAFCA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2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1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6"/>
  </w:num>
  <w:num w:numId="29">
    <w:abstractNumId w:val="38"/>
  </w:num>
  <w:num w:numId="30">
    <w:abstractNumId w:val="33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7"/>
  </w:num>
  <w:num w:numId="37">
    <w:abstractNumId w:val="21"/>
  </w:num>
  <w:num w:numId="38">
    <w:abstractNumId w:val="30"/>
  </w:num>
  <w:num w:numId="39">
    <w:abstractNumId w:val="3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39E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2BD8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052B"/>
    <w:rsid w:val="004207CB"/>
    <w:rsid w:val="0042190C"/>
    <w:rsid w:val="00423900"/>
    <w:rsid w:val="00424D7A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5F72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751EC"/>
    <w:rsid w:val="00680B7E"/>
    <w:rsid w:val="0068362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1F0D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4EDD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450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306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94D7C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1000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7315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8548A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55C28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6A1C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3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character" w:styleId="MenoPendente">
    <w:name w:val="Unresolved Mention"/>
    <w:basedOn w:val="Fontepargpadro"/>
    <w:uiPriority w:val="99"/>
    <w:semiHidden/>
    <w:unhideWhenUsed/>
    <w:rsid w:val="00362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29</TotalTime>
  <Pages>7</Pages>
  <Words>1818</Words>
  <Characters>10108</Characters>
  <Application>Microsoft Office Word</Application>
  <DocSecurity>0</DocSecurity>
  <Lines>84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Mirella Muzzi de Lima</cp:lastModifiedBy>
  <cp:revision>7</cp:revision>
  <cp:lastPrinted>2017-09-20T20:17:00Z</cp:lastPrinted>
  <dcterms:created xsi:type="dcterms:W3CDTF">2023-01-05T12:56:00Z</dcterms:created>
  <dcterms:modified xsi:type="dcterms:W3CDTF">2023-08-14T15:03:00Z</dcterms:modified>
</cp:coreProperties>
</file>